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D79" w:rsidRDefault="00131D79" w:rsidP="00131D79">
      <w:pPr>
        <w:pStyle w:val="CM56"/>
        <w:widowControl/>
        <w:spacing w:before="2400" w:after="720"/>
        <w:jc w:val="both"/>
        <w:rPr>
          <w:rFonts w:ascii="Arial" w:hAnsi="Arial"/>
          <w:b/>
          <w:sz w:val="28"/>
          <w:szCs w:val="28"/>
        </w:rPr>
      </w:pPr>
    </w:p>
    <w:p w:rsidR="001172B5" w:rsidRPr="00131D79" w:rsidRDefault="00131D79" w:rsidP="00131D79">
      <w:pPr>
        <w:pStyle w:val="CM56"/>
        <w:widowControl/>
        <w:spacing w:before="2400" w:after="720"/>
        <w:jc w:val="both"/>
        <w:rPr>
          <w:rFonts w:ascii="Arial" w:hAnsi="Arial"/>
          <w:b/>
          <w:color w:val="000000" w:themeColor="text1"/>
          <w:sz w:val="28"/>
          <w:szCs w:val="28"/>
        </w:rPr>
      </w:pPr>
      <w:r>
        <w:rPr>
          <w:rFonts w:ascii="Arial" w:hAnsi="Arial"/>
          <w:b/>
          <w:sz w:val="28"/>
          <w:szCs w:val="28"/>
        </w:rPr>
        <w:t>TE</w:t>
      </w:r>
      <w:r w:rsidR="001172B5" w:rsidRPr="00131D79">
        <w:rPr>
          <w:rFonts w:ascii="Arial" w:hAnsi="Arial"/>
          <w:b/>
          <w:sz w:val="28"/>
          <w:szCs w:val="28"/>
        </w:rPr>
        <w:t>RMOS DE REFERÊNCIA</w:t>
      </w:r>
      <w:r w:rsidRPr="00131D79">
        <w:rPr>
          <w:rFonts w:ascii="Arial" w:hAnsi="Arial"/>
          <w:b/>
          <w:sz w:val="28"/>
          <w:szCs w:val="28"/>
        </w:rPr>
        <w:t xml:space="preserve"> </w:t>
      </w:r>
      <w:r w:rsidR="001172B5" w:rsidRPr="00131D79">
        <w:rPr>
          <w:rFonts w:ascii="Arial" w:hAnsi="Arial"/>
          <w:b/>
          <w:color w:val="000000" w:themeColor="text1"/>
          <w:sz w:val="28"/>
          <w:szCs w:val="28"/>
        </w:rPr>
        <w:t>PARA EXECUÇÃO DOS SERVIÇOS TÉCNICOS DE</w:t>
      </w:r>
      <w:r w:rsidRPr="00131D79">
        <w:rPr>
          <w:rFonts w:ascii="Arial" w:hAnsi="Arial"/>
          <w:b/>
          <w:color w:val="000000" w:themeColor="text1"/>
          <w:sz w:val="28"/>
          <w:szCs w:val="28"/>
        </w:rPr>
        <w:t xml:space="preserve"> </w:t>
      </w:r>
      <w:r w:rsidR="001172B5" w:rsidRPr="00131D79">
        <w:rPr>
          <w:rFonts w:ascii="Arial" w:hAnsi="Arial"/>
          <w:b/>
          <w:color w:val="000000" w:themeColor="text1"/>
          <w:sz w:val="28"/>
          <w:szCs w:val="28"/>
        </w:rPr>
        <w:t>GESTÃO INTEGRADA DA OPERAÇÃO E MANUTENÇÃO</w:t>
      </w:r>
      <w:r w:rsidR="00587C86" w:rsidRPr="00131D79">
        <w:rPr>
          <w:rFonts w:ascii="Arial" w:hAnsi="Arial"/>
          <w:b/>
          <w:color w:val="000000" w:themeColor="text1"/>
          <w:sz w:val="28"/>
          <w:szCs w:val="28"/>
        </w:rPr>
        <w:t xml:space="preserve"> </w:t>
      </w:r>
      <w:r w:rsidR="001172B5" w:rsidRPr="00131D79">
        <w:rPr>
          <w:rFonts w:ascii="Arial" w:hAnsi="Arial"/>
          <w:b/>
          <w:color w:val="000000" w:themeColor="text1"/>
          <w:sz w:val="28"/>
          <w:szCs w:val="28"/>
        </w:rPr>
        <w:t>DAS</w:t>
      </w:r>
      <w:r w:rsidRPr="00131D79">
        <w:rPr>
          <w:rFonts w:ascii="Arial" w:hAnsi="Arial"/>
          <w:b/>
          <w:color w:val="000000" w:themeColor="text1"/>
          <w:sz w:val="28"/>
          <w:szCs w:val="28"/>
        </w:rPr>
        <w:t xml:space="preserve"> </w:t>
      </w:r>
      <w:r w:rsidR="001172B5" w:rsidRPr="00131D79">
        <w:rPr>
          <w:rFonts w:ascii="Arial" w:hAnsi="Arial"/>
          <w:b/>
          <w:color w:val="000000" w:themeColor="text1"/>
          <w:sz w:val="28"/>
          <w:szCs w:val="28"/>
        </w:rPr>
        <w:t>INFRAESTRUTURAS DE IRRIGAÇÃO E ÁGUA POTÁVEL DE USO COMUM, ASSIM COMO APOIO TÉCN</w:t>
      </w:r>
      <w:r w:rsidR="00BE3100" w:rsidRPr="00131D79">
        <w:rPr>
          <w:rFonts w:ascii="Arial" w:hAnsi="Arial"/>
          <w:b/>
          <w:color w:val="000000" w:themeColor="text1"/>
          <w:sz w:val="28"/>
          <w:szCs w:val="28"/>
        </w:rPr>
        <w:t>ICO ÀS ATIVIDADES PRODUTIVAS DO</w:t>
      </w:r>
      <w:r w:rsidR="003C3BC6" w:rsidRPr="00131D79">
        <w:rPr>
          <w:rFonts w:ascii="Arial" w:hAnsi="Arial"/>
          <w:b/>
          <w:color w:val="000000" w:themeColor="text1"/>
          <w:sz w:val="28"/>
          <w:szCs w:val="28"/>
        </w:rPr>
        <w:t>S</w:t>
      </w:r>
      <w:r w:rsidR="00BE3100" w:rsidRPr="00131D79">
        <w:rPr>
          <w:rFonts w:ascii="Arial" w:hAnsi="Arial"/>
          <w:b/>
          <w:color w:val="000000" w:themeColor="text1"/>
          <w:sz w:val="28"/>
          <w:szCs w:val="28"/>
        </w:rPr>
        <w:t xml:space="preserve"> PERÍMETRO</w:t>
      </w:r>
      <w:r w:rsidR="003C3BC6" w:rsidRPr="00131D79">
        <w:rPr>
          <w:rFonts w:ascii="Arial" w:hAnsi="Arial"/>
          <w:b/>
          <w:color w:val="000000" w:themeColor="text1"/>
          <w:sz w:val="28"/>
          <w:szCs w:val="28"/>
        </w:rPr>
        <w:t>S</w:t>
      </w:r>
      <w:r w:rsidR="00BE3100" w:rsidRPr="00131D79">
        <w:rPr>
          <w:rFonts w:ascii="Arial" w:hAnsi="Arial"/>
          <w:b/>
          <w:color w:val="000000" w:themeColor="text1"/>
          <w:sz w:val="28"/>
          <w:szCs w:val="28"/>
        </w:rPr>
        <w:t xml:space="preserve"> IRRIGADO</w:t>
      </w:r>
      <w:r w:rsidR="003C3BC6" w:rsidRPr="00131D79">
        <w:rPr>
          <w:rFonts w:ascii="Arial" w:hAnsi="Arial"/>
          <w:b/>
          <w:color w:val="000000" w:themeColor="text1"/>
          <w:sz w:val="28"/>
          <w:szCs w:val="28"/>
        </w:rPr>
        <w:t>S</w:t>
      </w:r>
      <w:r w:rsidR="001172B5" w:rsidRPr="00131D79">
        <w:rPr>
          <w:rFonts w:ascii="Arial" w:hAnsi="Arial"/>
          <w:b/>
          <w:color w:val="000000" w:themeColor="text1"/>
          <w:sz w:val="28"/>
          <w:szCs w:val="28"/>
        </w:rPr>
        <w:t xml:space="preserve"> </w:t>
      </w:r>
      <w:r w:rsidR="003C3BC6" w:rsidRPr="00131D79">
        <w:rPr>
          <w:rFonts w:ascii="Arial" w:hAnsi="Arial"/>
          <w:b/>
          <w:color w:val="000000" w:themeColor="text1"/>
          <w:sz w:val="28"/>
          <w:szCs w:val="28"/>
        </w:rPr>
        <w:t>RODELAS E GLÓRIA</w:t>
      </w:r>
      <w:r w:rsidR="00BE3100" w:rsidRPr="00131D79">
        <w:rPr>
          <w:rFonts w:ascii="Arial" w:hAnsi="Arial"/>
          <w:b/>
          <w:color w:val="000000" w:themeColor="text1"/>
          <w:sz w:val="28"/>
          <w:szCs w:val="28"/>
        </w:rPr>
        <w:t>, LOCALIZADO</w:t>
      </w:r>
      <w:r w:rsidR="001172B5" w:rsidRPr="00131D79">
        <w:rPr>
          <w:rFonts w:ascii="Arial" w:hAnsi="Arial"/>
          <w:b/>
          <w:color w:val="000000" w:themeColor="text1"/>
          <w:sz w:val="28"/>
          <w:szCs w:val="28"/>
        </w:rPr>
        <w:t xml:space="preserve"> NOS MUNICÍPIOS DE </w:t>
      </w:r>
      <w:r w:rsidR="003C3BC6" w:rsidRPr="00131D79">
        <w:rPr>
          <w:rFonts w:ascii="Arial" w:hAnsi="Arial"/>
          <w:b/>
          <w:color w:val="000000" w:themeColor="text1"/>
          <w:sz w:val="28"/>
          <w:szCs w:val="28"/>
        </w:rPr>
        <w:t>RODELAS E GLÓRIA</w:t>
      </w:r>
      <w:r w:rsidR="00BE3100" w:rsidRPr="00131D79">
        <w:rPr>
          <w:rFonts w:ascii="Arial" w:hAnsi="Arial"/>
          <w:b/>
          <w:color w:val="000000" w:themeColor="text1"/>
          <w:sz w:val="28"/>
          <w:szCs w:val="28"/>
        </w:rPr>
        <w:t>, ESTADO DA BAHIA, INTEGRANTE</w:t>
      </w:r>
      <w:r w:rsidR="003C3BC6" w:rsidRPr="00131D79">
        <w:rPr>
          <w:rFonts w:ascii="Arial" w:hAnsi="Arial"/>
          <w:b/>
          <w:color w:val="000000" w:themeColor="text1"/>
          <w:sz w:val="28"/>
          <w:szCs w:val="28"/>
        </w:rPr>
        <w:t>S</w:t>
      </w:r>
      <w:r w:rsidR="001172B5" w:rsidRPr="00131D79">
        <w:rPr>
          <w:rFonts w:ascii="Arial" w:hAnsi="Arial"/>
          <w:b/>
          <w:color w:val="000000" w:themeColor="text1"/>
          <w:sz w:val="28"/>
          <w:szCs w:val="28"/>
        </w:rPr>
        <w:t xml:space="preserve"> DO SISTEMA ITAPARICA</w:t>
      </w:r>
      <w:r w:rsidRPr="00131D79">
        <w:rPr>
          <w:rFonts w:ascii="Arial" w:hAnsi="Arial"/>
          <w:b/>
          <w:color w:val="000000" w:themeColor="text1"/>
          <w:sz w:val="28"/>
          <w:szCs w:val="28"/>
        </w:rPr>
        <w:t>.</w:t>
      </w:r>
    </w:p>
    <w:p w:rsidR="00B815E1" w:rsidRDefault="00B815E1" w:rsidP="00B815E1">
      <w:pPr>
        <w:spacing w:before="120" w:after="0"/>
        <w:jc w:val="center"/>
        <w:rPr>
          <w:rFonts w:ascii="Arial" w:hAnsi="Arial" w:cs="Arial"/>
        </w:rPr>
      </w:pPr>
      <w:r>
        <w:rPr>
          <w:rFonts w:ascii="Arial" w:hAnsi="Arial" w:cs="Arial"/>
        </w:rPr>
        <w:br w:type="page"/>
      </w:r>
    </w:p>
    <w:p w:rsidR="009F2B1C" w:rsidRPr="009F2B1C" w:rsidRDefault="009F2B1C" w:rsidP="009F2B1C">
      <w:pPr>
        <w:tabs>
          <w:tab w:val="left" w:pos="851"/>
        </w:tabs>
        <w:spacing w:after="0"/>
        <w:ind w:left="851" w:hanging="425"/>
        <w:jc w:val="center"/>
        <w:rPr>
          <w:rFonts w:ascii="Arial" w:hAnsi="Arial" w:cs="Arial"/>
          <w:color w:val="000000" w:themeColor="text1"/>
          <w:spacing w:val="74"/>
        </w:rPr>
      </w:pPr>
    </w:p>
    <w:p w:rsidR="00574169" w:rsidRPr="005A52FC" w:rsidRDefault="00574169" w:rsidP="00B815E1">
      <w:pPr>
        <w:tabs>
          <w:tab w:val="left" w:pos="851"/>
        </w:tabs>
        <w:spacing w:after="120"/>
        <w:ind w:left="851" w:hanging="425"/>
        <w:jc w:val="center"/>
        <w:rPr>
          <w:rFonts w:ascii="Arial" w:hAnsi="Arial" w:cs="Arial"/>
          <w:color w:val="000000" w:themeColor="text1"/>
        </w:rPr>
      </w:pPr>
      <w:r w:rsidRPr="005A52FC">
        <w:rPr>
          <w:rFonts w:ascii="Arial" w:hAnsi="Arial" w:cs="Arial"/>
          <w:b/>
          <w:color w:val="000000" w:themeColor="text1"/>
          <w:spacing w:val="74"/>
        </w:rPr>
        <w:t>ÍNDICE</w:t>
      </w:r>
    </w:p>
    <w:p w:rsidR="001F79C1" w:rsidRPr="005A52FC"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rPr>
      </w:pPr>
      <w:r w:rsidRPr="005A52FC">
        <w:rPr>
          <w:rFonts w:ascii="Arial" w:hAnsi="Arial" w:cs="Arial"/>
        </w:rPr>
        <w:t>OBJETO</w:t>
      </w:r>
    </w:p>
    <w:p w:rsidR="001F79C1" w:rsidRPr="005A52FC"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rPr>
      </w:pPr>
      <w:r w:rsidRPr="005A52FC">
        <w:rPr>
          <w:rFonts w:ascii="Arial" w:hAnsi="Arial" w:cs="Arial"/>
        </w:rPr>
        <w:t>LEGISLAÇÃO</w:t>
      </w:r>
    </w:p>
    <w:p w:rsidR="001F79C1" w:rsidRPr="005A52FC"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rPr>
      </w:pPr>
      <w:r w:rsidRPr="005A52FC">
        <w:rPr>
          <w:rFonts w:ascii="Arial" w:hAnsi="Arial" w:cs="Arial"/>
        </w:rPr>
        <w:t>TERMINOLOGIAS E DEFINIÇÕES</w:t>
      </w:r>
    </w:p>
    <w:p w:rsidR="001F79C1" w:rsidRPr="005A52FC"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rPr>
      </w:pPr>
      <w:r w:rsidRPr="005A52FC">
        <w:rPr>
          <w:rFonts w:ascii="Arial" w:hAnsi="Arial" w:cs="Arial"/>
        </w:rPr>
        <w:t>LOCALIZAÇÃO E ACESSO AO PERÍMETRO</w:t>
      </w:r>
    </w:p>
    <w:p w:rsidR="001F79C1" w:rsidRPr="005A52FC"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rPr>
      </w:pPr>
      <w:r w:rsidRPr="005A52FC">
        <w:rPr>
          <w:rFonts w:ascii="Arial" w:hAnsi="Arial" w:cs="Arial"/>
        </w:rPr>
        <w:t>DESCRIÇÃO GERAL DOS PRODUTOS E FORNECIMENTOS</w:t>
      </w:r>
    </w:p>
    <w:p w:rsidR="001F79C1" w:rsidRPr="005A52FC"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color w:val="000000" w:themeColor="text1"/>
        </w:rPr>
      </w:pPr>
      <w:r w:rsidRPr="005A52FC">
        <w:rPr>
          <w:rFonts w:ascii="Arial" w:hAnsi="Arial" w:cs="Arial"/>
          <w:color w:val="000000" w:themeColor="text1"/>
        </w:rPr>
        <w:t>CONDIÇÕES DE PARTICIPAÇÃO</w:t>
      </w:r>
    </w:p>
    <w:p w:rsidR="001F79C1" w:rsidRPr="005A52FC"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color w:val="000000" w:themeColor="text1"/>
        </w:rPr>
      </w:pPr>
      <w:r w:rsidRPr="005A52FC">
        <w:rPr>
          <w:rFonts w:ascii="Arial" w:hAnsi="Arial" w:cs="Arial"/>
          <w:color w:val="000000" w:themeColor="text1"/>
        </w:rPr>
        <w:t>INTERPRETAÇÃO E ESCLARECIMENTOS</w:t>
      </w:r>
    </w:p>
    <w:p w:rsidR="001F79C1"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color w:val="000000" w:themeColor="text1"/>
        </w:rPr>
      </w:pPr>
      <w:r w:rsidRPr="005A52FC">
        <w:rPr>
          <w:rFonts w:ascii="Arial" w:hAnsi="Arial" w:cs="Arial"/>
          <w:color w:val="000000" w:themeColor="text1"/>
        </w:rPr>
        <w:t>APRESENTAÇÃO DA DOCUMENTAÇÃO E PROPO</w:t>
      </w:r>
      <w:r>
        <w:rPr>
          <w:rFonts w:ascii="Arial" w:hAnsi="Arial" w:cs="Arial"/>
          <w:color w:val="000000" w:themeColor="text1"/>
        </w:rPr>
        <w:t>STA</w:t>
      </w:r>
    </w:p>
    <w:p w:rsidR="001F79C1" w:rsidRPr="00A917CB" w:rsidRDefault="001F79C1" w:rsidP="001F79C1">
      <w:pPr>
        <w:numPr>
          <w:ilvl w:val="0"/>
          <w:numId w:val="2"/>
        </w:numPr>
        <w:tabs>
          <w:tab w:val="left" w:pos="567"/>
          <w:tab w:val="left" w:pos="851"/>
        </w:tabs>
        <w:suppressAutoHyphens/>
        <w:spacing w:after="0" w:line="360" w:lineRule="auto"/>
        <w:ind w:left="851" w:hanging="425"/>
        <w:jc w:val="both"/>
        <w:rPr>
          <w:rFonts w:ascii="Arial" w:hAnsi="Arial" w:cs="Arial"/>
          <w:color w:val="000000" w:themeColor="text1"/>
        </w:rPr>
      </w:pPr>
      <w:r>
        <w:rPr>
          <w:rFonts w:ascii="Arial" w:hAnsi="Arial" w:cs="Arial"/>
          <w:color w:val="000000" w:themeColor="text1"/>
        </w:rPr>
        <w:t>ELABORAÇÃO DAS PROPOSTAS</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RESULTADO FINAL</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PRAZO DE EXECUÇÃO DOS SERVIÇOS</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REPACTUAÇÃO E REAJUSTAMENTO</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REAJUSTAMENTO DE PREÇOS DOS SERVIÇOS E FORNECIMENTOS</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RECURSOS ORÇAMENTÁRIOS</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FORMA E CONDIÇÕES DE PAGAMENTO</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 xml:space="preserve">MULTAS </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GARANTIA DE EXECUÇÃO</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SUB-ROGAÇÃO</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FISCALIZAÇÃO</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ELABORAÇÃO DE RELATÓRIOS</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RECEBIMENTO DO OBJETO</w:t>
      </w:r>
    </w:p>
    <w:p w:rsidR="001F79C1" w:rsidRPr="005A52FC"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5A52FC">
        <w:rPr>
          <w:rFonts w:ascii="Arial" w:hAnsi="Arial" w:cs="Arial"/>
        </w:rPr>
        <w:t>OBRIGAÇÕES DA CONTRATADA</w:t>
      </w:r>
    </w:p>
    <w:p w:rsidR="00616A7B" w:rsidRPr="001F79C1" w:rsidRDefault="001F79C1" w:rsidP="001F79C1">
      <w:pPr>
        <w:numPr>
          <w:ilvl w:val="0"/>
          <w:numId w:val="2"/>
        </w:numPr>
        <w:tabs>
          <w:tab w:val="left" w:pos="567"/>
        </w:tabs>
        <w:suppressAutoHyphens/>
        <w:spacing w:after="0" w:line="360" w:lineRule="auto"/>
        <w:ind w:left="851" w:hanging="491"/>
        <w:jc w:val="both"/>
        <w:rPr>
          <w:rFonts w:ascii="Arial" w:hAnsi="Arial" w:cs="Arial"/>
        </w:rPr>
      </w:pPr>
      <w:r w:rsidRPr="001F79C1">
        <w:rPr>
          <w:rFonts w:ascii="Arial" w:hAnsi="Arial" w:cs="Arial"/>
        </w:rPr>
        <w:t>SEGURANÇA E MEDICINA DO TRABALHO</w:t>
      </w:r>
      <w:r w:rsidR="00616A7B" w:rsidRPr="001F79C1">
        <w:rPr>
          <w:rFonts w:ascii="Arial" w:hAnsi="Arial" w:cs="Arial"/>
        </w:rPr>
        <w:t>.</w:t>
      </w:r>
    </w:p>
    <w:p w:rsidR="00616A7B" w:rsidRPr="005A52FC" w:rsidRDefault="00616A7B" w:rsidP="00B815E1">
      <w:pPr>
        <w:pStyle w:val="Item"/>
        <w:numPr>
          <w:ilvl w:val="0"/>
          <w:numId w:val="2"/>
        </w:numPr>
        <w:spacing w:line="276" w:lineRule="auto"/>
        <w:ind w:left="851" w:hanging="491"/>
        <w:rPr>
          <w:b w:val="0"/>
          <w:sz w:val="22"/>
          <w:szCs w:val="22"/>
          <w:u w:val="none"/>
        </w:rPr>
      </w:pPr>
      <w:r w:rsidRPr="005A52FC">
        <w:rPr>
          <w:b w:val="0"/>
          <w:sz w:val="22"/>
          <w:szCs w:val="22"/>
          <w:u w:val="none"/>
        </w:rPr>
        <w:t>CRITÉRIOS DE SUSTENTABILIDADE AMBIENTAL</w:t>
      </w:r>
    </w:p>
    <w:p w:rsidR="00E46ABF" w:rsidRPr="005A52FC" w:rsidRDefault="00E46ABF" w:rsidP="00BD035F">
      <w:pPr>
        <w:pStyle w:val="Item"/>
        <w:numPr>
          <w:ilvl w:val="0"/>
          <w:numId w:val="2"/>
        </w:numPr>
        <w:spacing w:before="120" w:line="276" w:lineRule="auto"/>
        <w:ind w:left="851" w:hanging="491"/>
        <w:rPr>
          <w:b w:val="0"/>
          <w:sz w:val="22"/>
          <w:szCs w:val="22"/>
          <w:u w:val="none"/>
        </w:rPr>
      </w:pPr>
      <w:r w:rsidRPr="005A52FC">
        <w:rPr>
          <w:b w:val="0"/>
          <w:sz w:val="22"/>
          <w:szCs w:val="22"/>
          <w:u w:val="none"/>
        </w:rPr>
        <w:t xml:space="preserve">CONDIÇÕES GERAIS </w:t>
      </w:r>
    </w:p>
    <w:p w:rsidR="00574169" w:rsidRPr="005A52FC" w:rsidRDefault="00574169" w:rsidP="00B815E1">
      <w:pPr>
        <w:spacing w:before="360" w:after="240"/>
        <w:jc w:val="center"/>
        <w:rPr>
          <w:rFonts w:ascii="Arial" w:hAnsi="Arial" w:cs="Arial"/>
        </w:rPr>
      </w:pPr>
      <w:r w:rsidRPr="005A52FC">
        <w:rPr>
          <w:rFonts w:ascii="Arial" w:hAnsi="Arial" w:cs="Arial"/>
          <w:b/>
          <w:spacing w:val="74"/>
        </w:rPr>
        <w:t>ANEXOS</w:t>
      </w:r>
    </w:p>
    <w:p w:rsidR="00574169" w:rsidRPr="005A52FC" w:rsidRDefault="00574169" w:rsidP="009F2B1C">
      <w:pPr>
        <w:numPr>
          <w:ilvl w:val="1"/>
          <w:numId w:val="1"/>
        </w:numPr>
        <w:tabs>
          <w:tab w:val="clear" w:pos="1260"/>
          <w:tab w:val="num" w:pos="851"/>
        </w:tabs>
        <w:suppressAutoHyphens/>
        <w:spacing w:before="120" w:after="0" w:line="240" w:lineRule="auto"/>
        <w:ind w:left="851" w:hanging="142"/>
        <w:rPr>
          <w:rFonts w:ascii="Arial" w:hAnsi="Arial" w:cs="Arial"/>
        </w:rPr>
      </w:pPr>
      <w:r w:rsidRPr="005A52FC">
        <w:rPr>
          <w:rFonts w:ascii="Arial" w:hAnsi="Arial" w:cs="Arial"/>
        </w:rPr>
        <w:t>ESPECIFICAÇÕES TÉCNICAS</w:t>
      </w:r>
    </w:p>
    <w:p w:rsidR="00574169" w:rsidRPr="005A52FC" w:rsidRDefault="00574169" w:rsidP="009F2B1C">
      <w:pPr>
        <w:numPr>
          <w:ilvl w:val="1"/>
          <w:numId w:val="1"/>
        </w:numPr>
        <w:tabs>
          <w:tab w:val="clear" w:pos="1260"/>
          <w:tab w:val="num" w:pos="851"/>
        </w:tabs>
        <w:suppressAutoHyphens/>
        <w:spacing w:before="120" w:after="0" w:line="240" w:lineRule="auto"/>
        <w:ind w:left="851" w:hanging="142"/>
        <w:rPr>
          <w:rFonts w:ascii="Arial" w:hAnsi="Arial" w:cs="Arial"/>
          <w:color w:val="000000" w:themeColor="text1"/>
        </w:rPr>
      </w:pPr>
      <w:r w:rsidRPr="005A52FC">
        <w:rPr>
          <w:rFonts w:ascii="Arial" w:hAnsi="Arial" w:cs="Arial"/>
        </w:rPr>
        <w:t xml:space="preserve">PLANILHAS DE ESTIMATIVA DE PREÇOS DOS PRODUTOS E </w:t>
      </w:r>
      <w:r w:rsidR="00FE5113" w:rsidRPr="005A52FC">
        <w:rPr>
          <w:rFonts w:ascii="Arial" w:hAnsi="Arial" w:cs="Arial"/>
          <w:color w:val="000000" w:themeColor="text1"/>
        </w:rPr>
        <w:t>FORNECIMENTOS</w:t>
      </w:r>
    </w:p>
    <w:p w:rsidR="00790C39" w:rsidRPr="005A52FC" w:rsidRDefault="00790C39" w:rsidP="009F2B1C">
      <w:pPr>
        <w:numPr>
          <w:ilvl w:val="1"/>
          <w:numId w:val="1"/>
        </w:numPr>
        <w:tabs>
          <w:tab w:val="clear" w:pos="1260"/>
          <w:tab w:val="num" w:pos="851"/>
        </w:tabs>
        <w:suppressAutoHyphens/>
        <w:spacing w:before="120" w:after="0" w:line="240" w:lineRule="auto"/>
        <w:ind w:left="851" w:hanging="142"/>
        <w:rPr>
          <w:rFonts w:ascii="Arial" w:hAnsi="Arial" w:cs="Arial"/>
          <w:color w:val="000000" w:themeColor="text1"/>
        </w:rPr>
      </w:pPr>
      <w:r w:rsidRPr="005A52FC">
        <w:rPr>
          <w:rFonts w:ascii="Arial" w:hAnsi="Arial" w:cs="Arial"/>
          <w:color w:val="000000" w:themeColor="text1"/>
        </w:rPr>
        <w:t>RELAÇÃO DE FERRAMENT</w:t>
      </w:r>
      <w:r w:rsidR="009F2B1C">
        <w:rPr>
          <w:rFonts w:ascii="Arial" w:hAnsi="Arial" w:cs="Arial"/>
          <w:color w:val="000000" w:themeColor="text1"/>
        </w:rPr>
        <w:t>AS, INSTRUMENTOS, MÓVEIS E UTENS</w:t>
      </w:r>
      <w:r w:rsidRPr="005A52FC">
        <w:rPr>
          <w:rFonts w:ascii="Arial" w:hAnsi="Arial" w:cs="Arial"/>
          <w:color w:val="000000" w:themeColor="text1"/>
        </w:rPr>
        <w:t>ÍLIOS REM</w:t>
      </w:r>
      <w:r w:rsidR="00892E7D" w:rsidRPr="005A52FC">
        <w:rPr>
          <w:rFonts w:ascii="Arial" w:hAnsi="Arial" w:cs="Arial"/>
          <w:color w:val="000000" w:themeColor="text1"/>
        </w:rPr>
        <w:t xml:space="preserve">ANESCENTES DE CONTRATOS </w:t>
      </w:r>
      <w:proofErr w:type="gramStart"/>
      <w:r w:rsidR="00892E7D" w:rsidRPr="005A52FC">
        <w:rPr>
          <w:rFonts w:ascii="Arial" w:hAnsi="Arial" w:cs="Arial"/>
          <w:color w:val="000000" w:themeColor="text1"/>
        </w:rPr>
        <w:t>ANTE</w:t>
      </w:r>
      <w:r w:rsidRPr="005A52FC">
        <w:rPr>
          <w:rFonts w:ascii="Arial" w:hAnsi="Arial" w:cs="Arial"/>
          <w:color w:val="000000" w:themeColor="text1"/>
        </w:rPr>
        <w:t>RIORES</w:t>
      </w:r>
      <w:proofErr w:type="gramEnd"/>
    </w:p>
    <w:p w:rsidR="00B815E1" w:rsidRDefault="00B815E1" w:rsidP="00BC5D15">
      <w:pPr>
        <w:spacing w:before="240" w:line="240" w:lineRule="auto"/>
        <w:rPr>
          <w:rFonts w:ascii="Arial" w:hAnsi="Arial" w:cs="Arial"/>
        </w:rPr>
      </w:pPr>
      <w:r>
        <w:rPr>
          <w:rFonts w:ascii="Arial" w:hAnsi="Arial" w:cs="Arial"/>
        </w:rPr>
        <w:br w:type="page"/>
      </w:r>
    </w:p>
    <w:p w:rsidR="00A21A28" w:rsidRPr="00BC5D15" w:rsidRDefault="00A21A28" w:rsidP="00A21A28">
      <w:pPr>
        <w:pStyle w:val="Item"/>
        <w:jc w:val="both"/>
        <w:rPr>
          <w:color w:val="000000" w:themeColor="text1"/>
          <w:szCs w:val="24"/>
        </w:rPr>
      </w:pPr>
      <w:r w:rsidRPr="00BC5D15">
        <w:rPr>
          <w:color w:val="000000" w:themeColor="text1"/>
          <w:szCs w:val="24"/>
        </w:rPr>
        <w:lastRenderedPageBreak/>
        <w:t>OBJETO</w:t>
      </w:r>
    </w:p>
    <w:p w:rsidR="00A21A28" w:rsidRPr="00BC5D15" w:rsidRDefault="00A21A28" w:rsidP="009F2B1C">
      <w:pPr>
        <w:pStyle w:val="Recuodecorpodetexto"/>
        <w:spacing w:before="240" w:line="240" w:lineRule="auto"/>
        <w:ind w:left="426"/>
        <w:rPr>
          <w:rFonts w:ascii="Arial" w:hAnsi="Arial" w:cs="Arial"/>
          <w:color w:val="000000" w:themeColor="text1"/>
          <w:szCs w:val="24"/>
        </w:rPr>
      </w:pPr>
      <w:r w:rsidRPr="00BC5D15">
        <w:rPr>
          <w:rFonts w:ascii="Arial" w:hAnsi="Arial" w:cs="Arial"/>
          <w:color w:val="000000" w:themeColor="text1"/>
          <w:szCs w:val="24"/>
        </w:rPr>
        <w:t xml:space="preserve">O objetivo destes Termos de Referência é o estabelecimento de diretrizes, critérios e condições para contratação dos Serviços Técnicos de Gestão Integrada da Operação e Manutenção das infraestruturas de irrigação </w:t>
      </w:r>
      <w:r w:rsidR="005E52DB" w:rsidRPr="00BC5D15">
        <w:rPr>
          <w:rFonts w:ascii="Arial" w:hAnsi="Arial" w:cs="Arial"/>
          <w:color w:val="000000" w:themeColor="text1"/>
          <w:szCs w:val="24"/>
        </w:rPr>
        <w:t>de uso comum,</w:t>
      </w:r>
      <w:r w:rsidRPr="00BC5D15">
        <w:rPr>
          <w:rFonts w:ascii="Arial" w:hAnsi="Arial" w:cs="Arial"/>
          <w:color w:val="000000" w:themeColor="text1"/>
          <w:szCs w:val="24"/>
        </w:rPr>
        <w:t xml:space="preserve"> </w:t>
      </w:r>
      <w:r w:rsidR="0013326D" w:rsidRPr="00BC5D15">
        <w:rPr>
          <w:rFonts w:ascii="Arial" w:hAnsi="Arial" w:cs="Arial"/>
          <w:color w:val="000000" w:themeColor="text1"/>
          <w:szCs w:val="24"/>
        </w:rPr>
        <w:t>a</w:t>
      </w:r>
      <w:r w:rsidR="00944E7A" w:rsidRPr="00BC5D15">
        <w:rPr>
          <w:rFonts w:ascii="Arial" w:hAnsi="Arial" w:cs="Arial"/>
          <w:color w:val="000000" w:themeColor="text1"/>
          <w:szCs w:val="24"/>
        </w:rPr>
        <w:t>bastecimento de água potáv</w:t>
      </w:r>
      <w:r w:rsidR="005E52DB" w:rsidRPr="00BC5D15">
        <w:rPr>
          <w:rFonts w:ascii="Arial" w:hAnsi="Arial" w:cs="Arial"/>
          <w:color w:val="000000" w:themeColor="text1"/>
          <w:szCs w:val="24"/>
        </w:rPr>
        <w:t xml:space="preserve">el e </w:t>
      </w:r>
      <w:r w:rsidR="00CC0577" w:rsidRPr="00BC5D15">
        <w:rPr>
          <w:rFonts w:ascii="Arial" w:hAnsi="Arial" w:cs="Arial"/>
          <w:color w:val="000000" w:themeColor="text1"/>
          <w:szCs w:val="24"/>
        </w:rPr>
        <w:t>apoio técnico as atividades produtivas</w:t>
      </w:r>
      <w:r w:rsidR="005E52DB" w:rsidRPr="00BC5D15">
        <w:rPr>
          <w:rFonts w:ascii="Arial" w:hAnsi="Arial" w:cs="Arial"/>
          <w:color w:val="000000" w:themeColor="text1"/>
          <w:szCs w:val="24"/>
        </w:rPr>
        <w:t xml:space="preserve"> </w:t>
      </w:r>
      <w:r w:rsidR="004A78B1">
        <w:rPr>
          <w:rFonts w:ascii="Arial" w:hAnsi="Arial" w:cs="Arial"/>
          <w:color w:val="000000" w:themeColor="text1"/>
          <w:szCs w:val="24"/>
        </w:rPr>
        <w:t>do</w:t>
      </w:r>
      <w:r w:rsidR="003C3BC6">
        <w:rPr>
          <w:rFonts w:ascii="Arial" w:hAnsi="Arial" w:cs="Arial"/>
          <w:color w:val="000000" w:themeColor="text1"/>
          <w:szCs w:val="24"/>
        </w:rPr>
        <w:t>s p</w:t>
      </w:r>
      <w:r w:rsidR="007639C7" w:rsidRPr="00BC5D15">
        <w:rPr>
          <w:rFonts w:ascii="Arial" w:hAnsi="Arial" w:cs="Arial"/>
          <w:color w:val="000000" w:themeColor="text1"/>
          <w:szCs w:val="24"/>
        </w:rPr>
        <w:t>erímetro</w:t>
      </w:r>
      <w:r w:rsidR="003C3BC6">
        <w:rPr>
          <w:rFonts w:ascii="Arial" w:hAnsi="Arial" w:cs="Arial"/>
          <w:color w:val="000000" w:themeColor="text1"/>
          <w:szCs w:val="24"/>
        </w:rPr>
        <w:t>s</w:t>
      </w:r>
      <w:r w:rsidR="005E52DB" w:rsidRPr="00BC5D15">
        <w:rPr>
          <w:rFonts w:ascii="Arial" w:hAnsi="Arial" w:cs="Arial"/>
          <w:color w:val="000000" w:themeColor="text1"/>
          <w:szCs w:val="24"/>
        </w:rPr>
        <w:t xml:space="preserve"> de irrigação </w:t>
      </w:r>
      <w:r w:rsidR="003C3BC6">
        <w:rPr>
          <w:rFonts w:ascii="Arial" w:hAnsi="Arial" w:cs="Arial"/>
          <w:color w:val="000000" w:themeColor="text1"/>
          <w:szCs w:val="24"/>
        </w:rPr>
        <w:t>Rodelas e Glória</w:t>
      </w:r>
      <w:r w:rsidR="007639C7" w:rsidRPr="00BC5D15">
        <w:rPr>
          <w:rFonts w:ascii="Arial" w:hAnsi="Arial" w:cs="Arial"/>
          <w:color w:val="000000" w:themeColor="text1"/>
          <w:szCs w:val="24"/>
        </w:rPr>
        <w:t>, integrante</w:t>
      </w:r>
      <w:r w:rsidR="003C3BC6">
        <w:rPr>
          <w:rFonts w:ascii="Arial" w:hAnsi="Arial" w:cs="Arial"/>
          <w:color w:val="000000" w:themeColor="text1"/>
          <w:szCs w:val="24"/>
        </w:rPr>
        <w:t>s</w:t>
      </w:r>
      <w:r w:rsidR="005E52DB" w:rsidRPr="00BC5D15">
        <w:rPr>
          <w:rFonts w:ascii="Arial" w:hAnsi="Arial" w:cs="Arial"/>
          <w:color w:val="000000" w:themeColor="text1"/>
          <w:szCs w:val="24"/>
        </w:rPr>
        <w:t xml:space="preserve"> do Sistema Itaparica, </w:t>
      </w:r>
      <w:r w:rsidR="007639C7" w:rsidRPr="00BC5D15">
        <w:rPr>
          <w:rFonts w:ascii="Arial" w:hAnsi="Arial" w:cs="Arial"/>
          <w:color w:val="000000" w:themeColor="text1"/>
          <w:szCs w:val="24"/>
        </w:rPr>
        <w:t>localizado</w:t>
      </w:r>
      <w:r w:rsidR="003C3BC6">
        <w:rPr>
          <w:rFonts w:ascii="Arial" w:hAnsi="Arial" w:cs="Arial"/>
          <w:color w:val="000000" w:themeColor="text1"/>
          <w:szCs w:val="24"/>
        </w:rPr>
        <w:t>s</w:t>
      </w:r>
      <w:r w:rsidR="007639C7" w:rsidRPr="00BC5D15">
        <w:rPr>
          <w:rFonts w:ascii="Arial" w:hAnsi="Arial" w:cs="Arial"/>
          <w:color w:val="000000" w:themeColor="text1"/>
          <w:szCs w:val="24"/>
        </w:rPr>
        <w:t xml:space="preserve"> nos municípios de </w:t>
      </w:r>
      <w:r w:rsidR="003C3BC6">
        <w:rPr>
          <w:rFonts w:ascii="Arial" w:hAnsi="Arial" w:cs="Arial"/>
          <w:color w:val="000000" w:themeColor="text1"/>
          <w:szCs w:val="24"/>
        </w:rPr>
        <w:t xml:space="preserve">Rodelas </w:t>
      </w:r>
      <w:r w:rsidR="007639C7" w:rsidRPr="00BC5D15">
        <w:rPr>
          <w:rFonts w:ascii="Arial" w:hAnsi="Arial" w:cs="Arial"/>
          <w:color w:val="000000" w:themeColor="text1"/>
          <w:szCs w:val="24"/>
        </w:rPr>
        <w:t xml:space="preserve">e </w:t>
      </w:r>
      <w:r w:rsidR="003C3BC6">
        <w:rPr>
          <w:rFonts w:ascii="Arial" w:hAnsi="Arial" w:cs="Arial"/>
          <w:color w:val="000000" w:themeColor="text1"/>
          <w:szCs w:val="24"/>
        </w:rPr>
        <w:t>Glória, e</w:t>
      </w:r>
      <w:r w:rsidR="009417A0" w:rsidRPr="00BC5D15">
        <w:rPr>
          <w:rFonts w:ascii="Arial" w:hAnsi="Arial" w:cs="Arial"/>
          <w:color w:val="000000" w:themeColor="text1"/>
          <w:szCs w:val="24"/>
        </w:rPr>
        <w:t>stado da Bahia</w:t>
      </w:r>
      <w:r w:rsidRPr="00BC5D15">
        <w:rPr>
          <w:rFonts w:ascii="Arial" w:hAnsi="Arial" w:cs="Arial"/>
          <w:color w:val="000000" w:themeColor="text1"/>
          <w:szCs w:val="24"/>
        </w:rPr>
        <w:t>.</w:t>
      </w:r>
    </w:p>
    <w:p w:rsidR="004B15AA" w:rsidRPr="00BC5D15" w:rsidRDefault="004B15AA" w:rsidP="009F2B1C">
      <w:pPr>
        <w:pStyle w:val="Item"/>
        <w:spacing w:before="360"/>
        <w:jc w:val="both"/>
        <w:rPr>
          <w:color w:val="000000" w:themeColor="text1"/>
          <w:szCs w:val="24"/>
        </w:rPr>
      </w:pPr>
      <w:r w:rsidRPr="00BC5D15">
        <w:rPr>
          <w:color w:val="000000" w:themeColor="text1"/>
          <w:szCs w:val="24"/>
        </w:rPr>
        <w:t>LEGISLAÇÃO</w:t>
      </w:r>
    </w:p>
    <w:p w:rsidR="004B15AA" w:rsidRPr="00BC5D15" w:rsidRDefault="004B15AA" w:rsidP="009F2B1C">
      <w:pPr>
        <w:pStyle w:val="SubItem"/>
        <w:numPr>
          <w:ilvl w:val="0"/>
          <w:numId w:val="0"/>
        </w:numPr>
        <w:ind w:left="426"/>
        <w:jc w:val="both"/>
        <w:rPr>
          <w:color w:val="000000" w:themeColor="text1"/>
          <w:szCs w:val="24"/>
        </w:rPr>
      </w:pPr>
      <w:r w:rsidRPr="00BC5D15">
        <w:rPr>
          <w:color w:val="000000" w:themeColor="text1"/>
          <w:szCs w:val="24"/>
        </w:rPr>
        <w:t xml:space="preserve">A presente licitação, na modalidade de CONCORRÊNCIA, do tipo </w:t>
      </w:r>
      <w:r w:rsidRPr="00BC5D15">
        <w:rPr>
          <w:b/>
          <w:color w:val="000000" w:themeColor="text1"/>
          <w:szCs w:val="24"/>
        </w:rPr>
        <w:t>Técnica e Preço</w:t>
      </w:r>
      <w:r w:rsidRPr="00BC5D15">
        <w:rPr>
          <w:color w:val="000000" w:themeColor="text1"/>
          <w:szCs w:val="24"/>
        </w:rPr>
        <w:t>, sob o regime de empre</w:t>
      </w:r>
      <w:r w:rsidR="00FD3E5E">
        <w:rPr>
          <w:color w:val="000000" w:themeColor="text1"/>
          <w:szCs w:val="24"/>
        </w:rPr>
        <w:t>itada por preço unitário, (Art. 6, Inciso </w:t>
      </w:r>
      <w:r w:rsidRPr="00BC5D15">
        <w:rPr>
          <w:color w:val="000000" w:themeColor="text1"/>
          <w:szCs w:val="24"/>
        </w:rPr>
        <w:t>VII</w:t>
      </w:r>
      <w:r w:rsidR="00FD3E5E">
        <w:rPr>
          <w:color w:val="000000" w:themeColor="text1"/>
          <w:szCs w:val="24"/>
        </w:rPr>
        <w:t>I, Alínea b, c/c Art. 45, § 1º Inciso </w:t>
      </w:r>
      <w:r w:rsidRPr="00BC5D15">
        <w:rPr>
          <w:color w:val="000000" w:themeColor="text1"/>
          <w:szCs w:val="24"/>
        </w:rPr>
        <w:t xml:space="preserve">III), </w:t>
      </w:r>
      <w:proofErr w:type="gramStart"/>
      <w:r w:rsidRPr="00BC5D15">
        <w:rPr>
          <w:color w:val="000000" w:themeColor="text1"/>
          <w:szCs w:val="24"/>
        </w:rPr>
        <w:t>reger-se-á</w:t>
      </w:r>
      <w:proofErr w:type="gramEnd"/>
      <w:r w:rsidRPr="00BC5D15">
        <w:rPr>
          <w:color w:val="000000" w:themeColor="text1"/>
          <w:szCs w:val="24"/>
        </w:rPr>
        <w:t xml:space="preserve"> pela Lei nº</w:t>
      </w:r>
      <w:r w:rsidR="00FD3E5E">
        <w:rPr>
          <w:color w:val="000000" w:themeColor="text1"/>
          <w:szCs w:val="24"/>
        </w:rPr>
        <w:t> </w:t>
      </w:r>
      <w:r w:rsidRPr="00BC5D15">
        <w:rPr>
          <w:color w:val="000000" w:themeColor="text1"/>
          <w:szCs w:val="24"/>
        </w:rPr>
        <w:t>8.666</w:t>
      </w:r>
      <w:r w:rsidR="00FD3E5E">
        <w:rPr>
          <w:color w:val="000000" w:themeColor="text1"/>
          <w:szCs w:val="24"/>
        </w:rPr>
        <w:t>/</w:t>
      </w:r>
      <w:r w:rsidRPr="00BC5D15">
        <w:rPr>
          <w:color w:val="000000" w:themeColor="text1"/>
          <w:szCs w:val="24"/>
        </w:rPr>
        <w:t>1993, que institui normas para licitações e contratos da Administração Pública, com as alterações da Lei nº</w:t>
      </w:r>
      <w:r w:rsidR="00FD3E5E">
        <w:rPr>
          <w:color w:val="000000" w:themeColor="text1"/>
          <w:szCs w:val="24"/>
        </w:rPr>
        <w:t> </w:t>
      </w:r>
      <w:r w:rsidRPr="00BC5D15">
        <w:rPr>
          <w:color w:val="000000" w:themeColor="text1"/>
          <w:szCs w:val="24"/>
        </w:rPr>
        <w:t>8.883</w:t>
      </w:r>
      <w:r w:rsidR="00FD3E5E">
        <w:rPr>
          <w:color w:val="000000" w:themeColor="text1"/>
          <w:szCs w:val="24"/>
        </w:rPr>
        <w:t>/19</w:t>
      </w:r>
      <w:r w:rsidRPr="00BC5D15">
        <w:rPr>
          <w:color w:val="000000" w:themeColor="text1"/>
          <w:szCs w:val="24"/>
        </w:rPr>
        <w:t>94 e Lei nº</w:t>
      </w:r>
      <w:r w:rsidR="00FD3E5E">
        <w:rPr>
          <w:color w:val="000000" w:themeColor="text1"/>
          <w:szCs w:val="24"/>
        </w:rPr>
        <w:t> </w:t>
      </w:r>
      <w:r w:rsidRPr="00BC5D15">
        <w:rPr>
          <w:color w:val="000000" w:themeColor="text1"/>
          <w:szCs w:val="24"/>
        </w:rPr>
        <w:t>9.648</w:t>
      </w:r>
      <w:r w:rsidR="00FD3E5E">
        <w:rPr>
          <w:color w:val="000000" w:themeColor="text1"/>
          <w:szCs w:val="24"/>
        </w:rPr>
        <w:t>/</w:t>
      </w:r>
      <w:r w:rsidRPr="00BC5D15">
        <w:rPr>
          <w:color w:val="000000" w:themeColor="text1"/>
          <w:szCs w:val="24"/>
        </w:rPr>
        <w:t>1998.</w:t>
      </w:r>
    </w:p>
    <w:p w:rsidR="004B15AA" w:rsidRPr="00BC5D15" w:rsidRDefault="004B15AA" w:rsidP="009F2B1C">
      <w:pPr>
        <w:pStyle w:val="Item"/>
        <w:spacing w:before="360"/>
        <w:rPr>
          <w:color w:val="000000" w:themeColor="text1"/>
          <w:szCs w:val="24"/>
        </w:rPr>
      </w:pPr>
      <w:r w:rsidRPr="00BC5D15">
        <w:rPr>
          <w:color w:val="000000" w:themeColor="text1"/>
          <w:szCs w:val="24"/>
        </w:rPr>
        <w:t>TERMINOLOGIAS E DEFINIÇÕES</w:t>
      </w:r>
    </w:p>
    <w:p w:rsidR="004B15AA" w:rsidRPr="00BC5D15" w:rsidRDefault="004B15AA" w:rsidP="009F2B1C">
      <w:pPr>
        <w:pStyle w:val="SubItem"/>
        <w:numPr>
          <w:ilvl w:val="0"/>
          <w:numId w:val="0"/>
        </w:numPr>
        <w:ind w:left="426"/>
        <w:jc w:val="both"/>
        <w:rPr>
          <w:color w:val="000000" w:themeColor="text1"/>
          <w:szCs w:val="24"/>
        </w:rPr>
      </w:pPr>
      <w:r w:rsidRPr="00BC5D15">
        <w:rPr>
          <w:color w:val="000000" w:themeColor="text1"/>
          <w:szCs w:val="24"/>
        </w:rPr>
        <w:t>Nestes Termos de Referência ou em quaisquer outros documentos relacionados com os serviços acima solicitados, os termos ou expressões têm o seguinte significado e/ou interpretação:</w:t>
      </w:r>
    </w:p>
    <w:p w:rsidR="004F6680" w:rsidRPr="00BC5D15" w:rsidRDefault="00FD3E5E" w:rsidP="009F2B1C">
      <w:pPr>
        <w:pStyle w:val="SubItem"/>
        <w:numPr>
          <w:ilvl w:val="0"/>
          <w:numId w:val="0"/>
        </w:numPr>
        <w:spacing w:before="120"/>
        <w:ind w:left="426"/>
        <w:jc w:val="both"/>
        <w:rPr>
          <w:color w:val="000000" w:themeColor="text1"/>
          <w:szCs w:val="24"/>
          <w:lang w:eastAsia="ar-SA"/>
        </w:rPr>
      </w:pPr>
      <w:r>
        <w:rPr>
          <w:b/>
          <w:color w:val="000000" w:themeColor="text1"/>
          <w:szCs w:val="24"/>
        </w:rPr>
        <w:t>ÁGUA </w:t>
      </w:r>
      <w:r w:rsidR="004F6680" w:rsidRPr="00BC5D15">
        <w:rPr>
          <w:b/>
          <w:color w:val="000000" w:themeColor="text1"/>
          <w:szCs w:val="24"/>
        </w:rPr>
        <w:t>POTÁVEL –</w:t>
      </w:r>
      <w:r w:rsidR="004F6680" w:rsidRPr="00BC5D15">
        <w:rPr>
          <w:color w:val="000000" w:themeColor="text1"/>
          <w:szCs w:val="24"/>
        </w:rPr>
        <w:t xml:space="preserve"> </w:t>
      </w:r>
      <w:r w:rsidR="004F6680" w:rsidRPr="00BC5D15">
        <w:rPr>
          <w:color w:val="000000" w:themeColor="text1"/>
          <w:szCs w:val="24"/>
          <w:lang w:eastAsia="ar-SA"/>
        </w:rPr>
        <w:t>É o conjunto de atividades compreendendo: a gestão, programação, controle, distribuição, execução dos s</w:t>
      </w:r>
      <w:r w:rsidR="00BC5D15">
        <w:rPr>
          <w:color w:val="000000" w:themeColor="text1"/>
          <w:szCs w:val="24"/>
          <w:lang w:eastAsia="ar-SA"/>
        </w:rPr>
        <w:t>erviços de manutenção das infra</w:t>
      </w:r>
      <w:r w:rsidR="004F6680" w:rsidRPr="00BC5D15">
        <w:rPr>
          <w:color w:val="000000" w:themeColor="text1"/>
          <w:szCs w:val="24"/>
          <w:lang w:eastAsia="ar-SA"/>
        </w:rPr>
        <w:t xml:space="preserve">estruturas e operação dos equipamentos, visando o fornecimento de água tratada para aos usuários residentes nas agrovilas, </w:t>
      </w:r>
      <w:r w:rsidR="000278FB" w:rsidRPr="00BC5D15">
        <w:rPr>
          <w:color w:val="000000" w:themeColor="text1"/>
          <w:szCs w:val="24"/>
          <w:lang w:eastAsia="ar-SA"/>
        </w:rPr>
        <w:t xml:space="preserve">para o </w:t>
      </w:r>
      <w:r w:rsidR="004F6680" w:rsidRPr="00BC5D15">
        <w:rPr>
          <w:color w:val="000000" w:themeColor="text1"/>
          <w:szCs w:val="24"/>
          <w:lang w:eastAsia="ar-SA"/>
        </w:rPr>
        <w:t>Centro Administrativo</w:t>
      </w:r>
      <w:r w:rsidR="009F2B1C">
        <w:rPr>
          <w:color w:val="000000" w:themeColor="text1"/>
          <w:szCs w:val="24"/>
          <w:lang w:eastAsia="ar-SA"/>
        </w:rPr>
        <w:t>, escolas, postos de</w:t>
      </w:r>
      <w:r w:rsidR="000278FB" w:rsidRPr="00BC5D15">
        <w:rPr>
          <w:color w:val="000000" w:themeColor="text1"/>
          <w:szCs w:val="24"/>
          <w:lang w:eastAsia="ar-SA"/>
        </w:rPr>
        <w:t xml:space="preserve"> saúde e demais unidades de apoio </w:t>
      </w:r>
      <w:proofErr w:type="gramStart"/>
      <w:r w:rsidR="000278FB" w:rsidRPr="00BC5D15">
        <w:rPr>
          <w:color w:val="000000" w:themeColor="text1"/>
          <w:szCs w:val="24"/>
          <w:lang w:eastAsia="ar-SA"/>
        </w:rPr>
        <w:t>a</w:t>
      </w:r>
      <w:proofErr w:type="gramEnd"/>
      <w:r w:rsidR="000278FB" w:rsidRPr="00BC5D15">
        <w:rPr>
          <w:color w:val="000000" w:themeColor="text1"/>
          <w:szCs w:val="24"/>
          <w:lang w:eastAsia="ar-SA"/>
        </w:rPr>
        <w:t xml:space="preserve"> população </w:t>
      </w:r>
      <w:r w:rsidR="004F6680" w:rsidRPr="00BC5D15">
        <w:rPr>
          <w:color w:val="000000" w:themeColor="text1"/>
          <w:szCs w:val="24"/>
          <w:lang w:eastAsia="ar-SA"/>
        </w:rPr>
        <w:t>do</w:t>
      </w:r>
      <w:r w:rsidR="0013326D" w:rsidRPr="00BC5D15">
        <w:rPr>
          <w:color w:val="000000" w:themeColor="text1"/>
          <w:szCs w:val="24"/>
          <w:lang w:eastAsia="ar-SA"/>
        </w:rPr>
        <w:t>s</w:t>
      </w:r>
      <w:r w:rsidR="009F2B1C">
        <w:rPr>
          <w:color w:val="000000" w:themeColor="text1"/>
          <w:szCs w:val="24"/>
          <w:lang w:eastAsia="ar-SA"/>
        </w:rPr>
        <w:t xml:space="preserve"> p</w:t>
      </w:r>
      <w:r w:rsidR="004F6680" w:rsidRPr="00BC5D15">
        <w:rPr>
          <w:color w:val="000000" w:themeColor="text1"/>
          <w:szCs w:val="24"/>
          <w:lang w:eastAsia="ar-SA"/>
        </w:rPr>
        <w:t>erímetro</w:t>
      </w:r>
      <w:r w:rsidR="0013326D" w:rsidRPr="00BC5D15">
        <w:rPr>
          <w:color w:val="000000" w:themeColor="text1"/>
          <w:szCs w:val="24"/>
          <w:lang w:eastAsia="ar-SA"/>
        </w:rPr>
        <w:t>s</w:t>
      </w:r>
      <w:r w:rsidR="004F6680" w:rsidRPr="00BC5D15">
        <w:rPr>
          <w:color w:val="000000" w:themeColor="text1"/>
          <w:szCs w:val="24"/>
          <w:lang w:eastAsia="ar-SA"/>
        </w:rPr>
        <w:t>.</w:t>
      </w:r>
    </w:p>
    <w:p w:rsidR="006C6D34" w:rsidRPr="00BC5D15" w:rsidRDefault="003F25A2" w:rsidP="009F2B1C">
      <w:pPr>
        <w:pStyle w:val="SubItem"/>
        <w:numPr>
          <w:ilvl w:val="0"/>
          <w:numId w:val="0"/>
        </w:numPr>
        <w:spacing w:before="120"/>
        <w:ind w:left="426"/>
        <w:jc w:val="both"/>
        <w:rPr>
          <w:b/>
          <w:color w:val="000000" w:themeColor="text1"/>
          <w:szCs w:val="24"/>
        </w:rPr>
      </w:pPr>
      <w:r w:rsidRPr="00BC5D15">
        <w:rPr>
          <w:b/>
          <w:color w:val="000000" w:themeColor="text1"/>
          <w:szCs w:val="24"/>
        </w:rPr>
        <w:t xml:space="preserve">APOIO </w:t>
      </w:r>
      <w:r w:rsidR="00020D88" w:rsidRPr="00BC5D15">
        <w:rPr>
          <w:b/>
          <w:color w:val="000000" w:themeColor="text1"/>
          <w:szCs w:val="24"/>
        </w:rPr>
        <w:t>TÉ</w:t>
      </w:r>
      <w:r w:rsidR="00450AAA" w:rsidRPr="00BC5D15">
        <w:rPr>
          <w:b/>
          <w:color w:val="000000" w:themeColor="text1"/>
          <w:szCs w:val="24"/>
        </w:rPr>
        <w:t>CNICO AS ATIVIDADES PRODUTIVAS</w:t>
      </w:r>
      <w:r w:rsidR="006C6D34" w:rsidRPr="00BC5D15">
        <w:rPr>
          <w:b/>
          <w:color w:val="000000" w:themeColor="text1"/>
          <w:szCs w:val="24"/>
        </w:rPr>
        <w:t xml:space="preserve"> - </w:t>
      </w:r>
      <w:r w:rsidR="006C6D34" w:rsidRPr="00BC5D15">
        <w:rPr>
          <w:color w:val="000000" w:themeColor="text1"/>
          <w:szCs w:val="24"/>
          <w:lang w:eastAsia="ar-SA"/>
        </w:rPr>
        <w:t xml:space="preserve">É o conjunto de atividades compreendendo: elaboração e execução dos planos de exploração agrícola e irrigação do perímetro, atendimento de consultas demandadas por usuários para suprir as necessidades técnicas do sistema de cultivo explorado.  </w:t>
      </w:r>
    </w:p>
    <w:p w:rsidR="00D36742" w:rsidRPr="00BC5D15" w:rsidRDefault="00D36742" w:rsidP="009F2B1C">
      <w:pPr>
        <w:pStyle w:val="SubItem"/>
        <w:numPr>
          <w:ilvl w:val="0"/>
          <w:numId w:val="0"/>
        </w:numPr>
        <w:spacing w:before="120"/>
        <w:ind w:left="426"/>
        <w:jc w:val="both"/>
        <w:rPr>
          <w:color w:val="000000" w:themeColor="text1"/>
          <w:szCs w:val="24"/>
        </w:rPr>
      </w:pPr>
      <w:r w:rsidRPr="00BC5D15">
        <w:rPr>
          <w:b/>
          <w:color w:val="000000" w:themeColor="text1"/>
          <w:szCs w:val="24"/>
        </w:rPr>
        <w:t>CENTRO DE GESTÃO INTEGRADA</w:t>
      </w:r>
      <w:r w:rsidRPr="00BC5D15">
        <w:rPr>
          <w:color w:val="000000" w:themeColor="text1"/>
          <w:szCs w:val="24"/>
        </w:rPr>
        <w:t xml:space="preserve"> </w:t>
      </w:r>
      <w:r w:rsidR="004F6680" w:rsidRPr="00BC5D15">
        <w:rPr>
          <w:b/>
          <w:color w:val="000000" w:themeColor="text1"/>
          <w:szCs w:val="24"/>
        </w:rPr>
        <w:t>(CGI)</w:t>
      </w:r>
      <w:r w:rsidR="004F6680" w:rsidRPr="00BC5D15">
        <w:rPr>
          <w:color w:val="000000" w:themeColor="text1"/>
          <w:szCs w:val="24"/>
        </w:rPr>
        <w:t xml:space="preserve"> </w:t>
      </w:r>
      <w:r w:rsidRPr="00BC5D15">
        <w:rPr>
          <w:color w:val="000000" w:themeColor="text1"/>
          <w:szCs w:val="24"/>
        </w:rPr>
        <w:t xml:space="preserve">– Refere-se ao local de instalação do escritório central, almoxarifado, Gerência e oficina da empresa </w:t>
      </w:r>
      <w:r w:rsidR="009F2B1C">
        <w:rPr>
          <w:color w:val="000000" w:themeColor="text1"/>
          <w:szCs w:val="24"/>
        </w:rPr>
        <w:t>CONTRATADA</w:t>
      </w:r>
      <w:r w:rsidR="004F6680" w:rsidRPr="00BC5D15">
        <w:rPr>
          <w:color w:val="000000" w:themeColor="text1"/>
          <w:szCs w:val="24"/>
        </w:rPr>
        <w:t xml:space="preserve"> para os serviços objeto do contrato. Para este </w:t>
      </w:r>
      <w:r w:rsidR="0066119C">
        <w:rPr>
          <w:color w:val="000000" w:themeColor="text1"/>
          <w:szCs w:val="24"/>
        </w:rPr>
        <w:t>CONTRATO</w:t>
      </w:r>
      <w:r w:rsidR="004F6680" w:rsidRPr="00BC5D15">
        <w:rPr>
          <w:color w:val="000000" w:themeColor="text1"/>
          <w:szCs w:val="24"/>
        </w:rPr>
        <w:t xml:space="preserve">, terá como localização, o Centro Administrativo do Perímetro de Irrigação </w:t>
      </w:r>
      <w:r w:rsidR="0000531F">
        <w:rPr>
          <w:color w:val="000000" w:themeColor="text1"/>
          <w:szCs w:val="24"/>
        </w:rPr>
        <w:t>Rodelas</w:t>
      </w:r>
      <w:r w:rsidR="004F6680" w:rsidRPr="00BC5D15">
        <w:rPr>
          <w:color w:val="000000" w:themeColor="text1"/>
          <w:szCs w:val="24"/>
        </w:rPr>
        <w:t>.</w:t>
      </w:r>
    </w:p>
    <w:p w:rsidR="00441109" w:rsidRPr="00BC5D15" w:rsidRDefault="00441109" w:rsidP="009F2B1C">
      <w:pPr>
        <w:pStyle w:val="SubItem"/>
        <w:numPr>
          <w:ilvl w:val="0"/>
          <w:numId w:val="0"/>
        </w:numPr>
        <w:spacing w:before="120"/>
        <w:ind w:left="426"/>
        <w:jc w:val="both"/>
        <w:rPr>
          <w:color w:val="000000" w:themeColor="text1"/>
          <w:szCs w:val="24"/>
        </w:rPr>
      </w:pPr>
      <w:r w:rsidRPr="00BC5D15">
        <w:rPr>
          <w:b/>
          <w:color w:val="000000" w:themeColor="text1"/>
          <w:szCs w:val="24"/>
        </w:rPr>
        <w:t xml:space="preserve">CODEVASF - Companhia de Desenvolvimento dos Vales do São Francisco e do Parnaíba - </w:t>
      </w:r>
      <w:r w:rsidRPr="00BC5D15">
        <w:rPr>
          <w:color w:val="000000" w:themeColor="text1"/>
          <w:szCs w:val="24"/>
        </w:rPr>
        <w:t xml:space="preserve">Empresa pública vinculada ao Ministério da Integração Nacional, com sede no Setor de Grandes Áreas Norte, Quadra 601 - Lote </w:t>
      </w:r>
      <w:proofErr w:type="gramStart"/>
      <w:r w:rsidRPr="00BC5D15">
        <w:rPr>
          <w:color w:val="000000" w:themeColor="text1"/>
          <w:szCs w:val="24"/>
        </w:rPr>
        <w:t>1</w:t>
      </w:r>
      <w:proofErr w:type="gramEnd"/>
      <w:r w:rsidRPr="00BC5D15">
        <w:rPr>
          <w:color w:val="000000" w:themeColor="text1"/>
          <w:szCs w:val="24"/>
        </w:rPr>
        <w:t xml:space="preserve"> - Brasília-DF.</w:t>
      </w:r>
    </w:p>
    <w:p w:rsidR="00441109" w:rsidRPr="00BC5D15" w:rsidRDefault="00441109" w:rsidP="009F2B1C">
      <w:pPr>
        <w:pStyle w:val="SubItem"/>
        <w:numPr>
          <w:ilvl w:val="0"/>
          <w:numId w:val="0"/>
        </w:numPr>
        <w:spacing w:before="120"/>
        <w:ind w:left="426"/>
        <w:jc w:val="both"/>
        <w:rPr>
          <w:color w:val="000000" w:themeColor="text1"/>
          <w:szCs w:val="24"/>
        </w:rPr>
      </w:pPr>
      <w:r w:rsidRPr="00BC5D15">
        <w:rPr>
          <w:b/>
          <w:color w:val="000000" w:themeColor="text1"/>
          <w:szCs w:val="24"/>
        </w:rPr>
        <w:t xml:space="preserve">CONTRATO - </w:t>
      </w:r>
      <w:r w:rsidRPr="00BC5D15">
        <w:rPr>
          <w:color w:val="000000" w:themeColor="text1"/>
          <w:szCs w:val="24"/>
        </w:rPr>
        <w:t xml:space="preserve">Documento, subscrito pela </w:t>
      </w:r>
      <w:r w:rsidR="009F2B1C">
        <w:rPr>
          <w:color w:val="000000" w:themeColor="text1"/>
          <w:szCs w:val="24"/>
        </w:rPr>
        <w:t>CODEVASF</w:t>
      </w:r>
      <w:r w:rsidRPr="00BC5D15">
        <w:rPr>
          <w:color w:val="000000" w:themeColor="text1"/>
          <w:szCs w:val="24"/>
        </w:rPr>
        <w:t xml:space="preserve"> e a </w:t>
      </w:r>
      <w:r w:rsidR="00777FFE">
        <w:rPr>
          <w:color w:val="000000" w:themeColor="text1"/>
          <w:szCs w:val="24"/>
        </w:rPr>
        <w:t>LICITANTE</w:t>
      </w:r>
      <w:r w:rsidRPr="00BC5D15">
        <w:rPr>
          <w:color w:val="000000" w:themeColor="text1"/>
          <w:szCs w:val="24"/>
        </w:rPr>
        <w:t xml:space="preserve"> vencedora do certame, que define as obrigações e direitos de ambas com relação à execução dos serviços.</w:t>
      </w:r>
    </w:p>
    <w:p w:rsidR="00441109" w:rsidRPr="00BC5D15" w:rsidRDefault="00441109" w:rsidP="009F2B1C">
      <w:pPr>
        <w:pStyle w:val="SubItem"/>
        <w:numPr>
          <w:ilvl w:val="0"/>
          <w:numId w:val="0"/>
        </w:numPr>
        <w:spacing w:before="120"/>
        <w:ind w:left="426"/>
        <w:jc w:val="both"/>
        <w:rPr>
          <w:b/>
          <w:color w:val="000000" w:themeColor="text1"/>
          <w:szCs w:val="24"/>
        </w:rPr>
      </w:pPr>
      <w:r w:rsidRPr="00BC5D15">
        <w:rPr>
          <w:b/>
          <w:color w:val="000000" w:themeColor="text1"/>
          <w:szCs w:val="24"/>
        </w:rPr>
        <w:t>CONTRATADA</w:t>
      </w:r>
      <w:r w:rsidRPr="00BC5D15">
        <w:rPr>
          <w:color w:val="000000" w:themeColor="text1"/>
          <w:szCs w:val="24"/>
        </w:rPr>
        <w:t xml:space="preserve"> - Empresa </w:t>
      </w:r>
      <w:r w:rsidR="00777FFE">
        <w:rPr>
          <w:color w:val="000000" w:themeColor="text1"/>
          <w:szCs w:val="24"/>
        </w:rPr>
        <w:t>LICITANTE</w:t>
      </w:r>
      <w:r w:rsidRPr="00BC5D15">
        <w:rPr>
          <w:color w:val="000000" w:themeColor="text1"/>
          <w:szCs w:val="24"/>
        </w:rPr>
        <w:t xml:space="preserve"> selecionada e contratada pela </w:t>
      </w:r>
      <w:r w:rsidR="009F2B1C">
        <w:rPr>
          <w:color w:val="000000" w:themeColor="text1"/>
          <w:szCs w:val="24"/>
        </w:rPr>
        <w:t>CODEVASF</w:t>
      </w:r>
      <w:r w:rsidRPr="00BC5D15">
        <w:rPr>
          <w:color w:val="000000" w:themeColor="text1"/>
          <w:szCs w:val="24"/>
        </w:rPr>
        <w:t xml:space="preserve"> para a execução dos serviços.</w:t>
      </w:r>
    </w:p>
    <w:p w:rsidR="004B15AA" w:rsidRPr="00BC5D15" w:rsidRDefault="004B15AA" w:rsidP="009F2B1C">
      <w:pPr>
        <w:pStyle w:val="SubItem"/>
        <w:keepLines/>
        <w:numPr>
          <w:ilvl w:val="0"/>
          <w:numId w:val="0"/>
        </w:numPr>
        <w:spacing w:before="120"/>
        <w:ind w:left="425"/>
        <w:jc w:val="both"/>
        <w:rPr>
          <w:color w:val="000000" w:themeColor="text1"/>
          <w:szCs w:val="24"/>
        </w:rPr>
      </w:pPr>
      <w:r w:rsidRPr="00BC5D15">
        <w:rPr>
          <w:b/>
          <w:color w:val="000000" w:themeColor="text1"/>
          <w:szCs w:val="24"/>
        </w:rPr>
        <w:t>CHESF - Companhia Hidro Elétrica do São Francisco</w:t>
      </w:r>
      <w:r w:rsidRPr="00BC5D15">
        <w:rPr>
          <w:color w:val="000000" w:themeColor="text1"/>
          <w:szCs w:val="24"/>
        </w:rPr>
        <w:t xml:space="preserve"> - Empresa de economia mista vinculada ao Ministério de Minas e Energia, com sede na Rua Delmiro Gouveia,</w:t>
      </w:r>
      <w:r w:rsidR="006C6D34" w:rsidRPr="00BC5D15">
        <w:rPr>
          <w:color w:val="000000" w:themeColor="text1"/>
          <w:szCs w:val="24"/>
        </w:rPr>
        <w:t xml:space="preserve"> </w:t>
      </w:r>
      <w:r w:rsidR="005D69A8">
        <w:rPr>
          <w:color w:val="000000" w:themeColor="text1"/>
          <w:szCs w:val="24"/>
        </w:rPr>
        <w:t>N</w:t>
      </w:r>
      <w:r w:rsidRPr="00BC5D15">
        <w:rPr>
          <w:color w:val="000000" w:themeColor="text1"/>
          <w:szCs w:val="24"/>
        </w:rPr>
        <w:t>º</w:t>
      </w:r>
      <w:r w:rsidR="005D69A8">
        <w:rPr>
          <w:color w:val="000000" w:themeColor="text1"/>
          <w:szCs w:val="24"/>
        </w:rPr>
        <w:t> </w:t>
      </w:r>
      <w:r w:rsidRPr="00BC5D15">
        <w:rPr>
          <w:color w:val="000000" w:themeColor="text1"/>
          <w:szCs w:val="24"/>
        </w:rPr>
        <w:t>333</w:t>
      </w:r>
      <w:r w:rsidR="005D69A8">
        <w:rPr>
          <w:color w:val="000000" w:themeColor="text1"/>
          <w:szCs w:val="24"/>
        </w:rPr>
        <w:t xml:space="preserve">, </w:t>
      </w:r>
      <w:proofErr w:type="spellStart"/>
      <w:r w:rsidRPr="00BC5D15">
        <w:rPr>
          <w:color w:val="000000" w:themeColor="text1"/>
          <w:szCs w:val="24"/>
        </w:rPr>
        <w:t>Bongi</w:t>
      </w:r>
      <w:proofErr w:type="spellEnd"/>
      <w:r w:rsidR="005D69A8">
        <w:rPr>
          <w:color w:val="000000" w:themeColor="text1"/>
          <w:szCs w:val="24"/>
        </w:rPr>
        <w:t>, CEP 50.761-260, Recife-</w:t>
      </w:r>
      <w:r w:rsidRPr="00BC5D15">
        <w:rPr>
          <w:color w:val="000000" w:themeColor="text1"/>
          <w:szCs w:val="24"/>
        </w:rPr>
        <w:t xml:space="preserve">PE. Que mantém ajuste de cooperação técnica-financeira com a </w:t>
      </w:r>
      <w:r w:rsidR="009F2B1C">
        <w:rPr>
          <w:color w:val="000000" w:themeColor="text1"/>
          <w:szCs w:val="24"/>
        </w:rPr>
        <w:t>CODEVASF</w:t>
      </w:r>
      <w:r w:rsidR="00BC5D15">
        <w:rPr>
          <w:color w:val="000000" w:themeColor="text1"/>
          <w:szCs w:val="24"/>
        </w:rPr>
        <w:t xml:space="preserve">, cujo objeto </w:t>
      </w:r>
      <w:proofErr w:type="gramStart"/>
      <w:r w:rsidR="00BC5D15">
        <w:rPr>
          <w:color w:val="000000" w:themeColor="text1"/>
          <w:szCs w:val="24"/>
        </w:rPr>
        <w:t>são</w:t>
      </w:r>
      <w:proofErr w:type="gramEnd"/>
      <w:r w:rsidR="00BC5D15">
        <w:rPr>
          <w:color w:val="000000" w:themeColor="text1"/>
          <w:szCs w:val="24"/>
        </w:rPr>
        <w:t xml:space="preserve"> os perímetros i</w:t>
      </w:r>
      <w:r w:rsidRPr="00BC5D15">
        <w:rPr>
          <w:color w:val="000000" w:themeColor="text1"/>
          <w:szCs w:val="24"/>
        </w:rPr>
        <w:t>rrigados de Itaparica, e realiza fiscalização da aplicação dos recursos nele alocados.</w:t>
      </w:r>
    </w:p>
    <w:p w:rsidR="00441109" w:rsidRPr="00BC5D15" w:rsidRDefault="00441109" w:rsidP="009F2B1C">
      <w:pPr>
        <w:pStyle w:val="SubItem"/>
        <w:numPr>
          <w:ilvl w:val="0"/>
          <w:numId w:val="0"/>
        </w:numPr>
        <w:spacing w:before="120"/>
        <w:ind w:left="426"/>
        <w:jc w:val="both"/>
        <w:rPr>
          <w:color w:val="000000" w:themeColor="text1"/>
          <w:szCs w:val="24"/>
        </w:rPr>
      </w:pPr>
      <w:r w:rsidRPr="00BC5D15">
        <w:rPr>
          <w:b/>
          <w:color w:val="000000" w:themeColor="text1"/>
          <w:szCs w:val="24"/>
        </w:rPr>
        <w:lastRenderedPageBreak/>
        <w:t>DOCUMENTOS DE CONTRATO</w:t>
      </w:r>
      <w:r w:rsidRPr="00BC5D15">
        <w:rPr>
          <w:color w:val="000000" w:themeColor="text1"/>
          <w:szCs w:val="24"/>
        </w:rPr>
        <w:t xml:space="preserve"> - Conjunto de todos os documentos que definem e regulam a execução das obras, compreendendo o Edital de concorrência para a execução das obras, Termos de Referência, Especificações Técnicas, desenhos, proposta financeira da executante, cronograma e demais documentos complementares que se façam necessários à execução das obras.</w:t>
      </w:r>
    </w:p>
    <w:p w:rsidR="00441109" w:rsidRPr="00BC5D15" w:rsidRDefault="00441109" w:rsidP="009F2B1C">
      <w:pPr>
        <w:pStyle w:val="SubItem"/>
        <w:numPr>
          <w:ilvl w:val="0"/>
          <w:numId w:val="0"/>
        </w:numPr>
        <w:spacing w:before="120"/>
        <w:ind w:left="426"/>
        <w:jc w:val="both"/>
        <w:rPr>
          <w:b/>
          <w:color w:val="000000" w:themeColor="text1"/>
          <w:szCs w:val="24"/>
        </w:rPr>
      </w:pPr>
      <w:r w:rsidRPr="00BC5D15">
        <w:rPr>
          <w:b/>
          <w:color w:val="000000" w:themeColor="text1"/>
          <w:szCs w:val="24"/>
        </w:rPr>
        <w:t>EMPREITEIRA</w:t>
      </w:r>
      <w:r w:rsidRPr="00BC5D15">
        <w:rPr>
          <w:color w:val="000000" w:themeColor="text1"/>
          <w:szCs w:val="24"/>
        </w:rPr>
        <w:t xml:space="preserve"> - Empresa contratada para a execução das obras civis e/ou serviços de montagens de equipamentos.</w:t>
      </w:r>
    </w:p>
    <w:p w:rsidR="00441109" w:rsidRPr="00BC5D15" w:rsidRDefault="00441109" w:rsidP="009F2B1C">
      <w:pPr>
        <w:pStyle w:val="SubItem"/>
        <w:numPr>
          <w:ilvl w:val="0"/>
          <w:numId w:val="0"/>
        </w:numPr>
        <w:spacing w:before="120"/>
        <w:ind w:left="426"/>
        <w:jc w:val="both"/>
        <w:rPr>
          <w:color w:val="000000" w:themeColor="text1"/>
          <w:szCs w:val="24"/>
        </w:rPr>
      </w:pPr>
      <w:r w:rsidRPr="00BC5D15">
        <w:rPr>
          <w:b/>
          <w:color w:val="000000" w:themeColor="text1"/>
          <w:szCs w:val="24"/>
        </w:rPr>
        <w:t>ESPECIFICAÇÃO TÉCNICA</w:t>
      </w:r>
      <w:r w:rsidRPr="00BC5D15">
        <w:rPr>
          <w:color w:val="000000" w:themeColor="text1"/>
          <w:szCs w:val="24"/>
        </w:rPr>
        <w:t xml:space="preserve"> - </w:t>
      </w:r>
      <w:r w:rsidRPr="00BC5D15">
        <w:rPr>
          <w:bCs/>
          <w:color w:val="000000" w:themeColor="text1"/>
          <w:szCs w:val="24"/>
        </w:rPr>
        <w:t>Tipo</w:t>
      </w:r>
      <w:r w:rsidRPr="00BC5D15">
        <w:rPr>
          <w:color w:val="000000" w:themeColor="text1"/>
          <w:szCs w:val="24"/>
        </w:rPr>
        <w:t xml:space="preserve"> de norma destinada a fixar as características dos serviços, condições ou requisitos exigíveis para matérias primas, produtos </w:t>
      </w:r>
      <w:proofErr w:type="gramStart"/>
      <w:r w:rsidRPr="00BC5D15">
        <w:rPr>
          <w:color w:val="000000" w:themeColor="text1"/>
          <w:szCs w:val="24"/>
        </w:rPr>
        <w:t>semi fabricados</w:t>
      </w:r>
      <w:proofErr w:type="gramEnd"/>
      <w:r w:rsidRPr="00BC5D15">
        <w:rPr>
          <w:color w:val="000000" w:themeColor="text1"/>
          <w:szCs w:val="24"/>
        </w:rPr>
        <w:t xml:space="preserve"> elementos de construção, materiais ou produtos industriais semi fabricados. Conterá a definição do serviço, descrição do método construtivo, controle tecnológico e geométrico e norma de medição e pagamento.</w:t>
      </w:r>
    </w:p>
    <w:p w:rsidR="00441109" w:rsidRPr="00BC5D15" w:rsidRDefault="00441109" w:rsidP="009F2B1C">
      <w:pPr>
        <w:pStyle w:val="SubItem"/>
        <w:numPr>
          <w:ilvl w:val="0"/>
          <w:numId w:val="0"/>
        </w:numPr>
        <w:spacing w:before="120"/>
        <w:ind w:left="426"/>
        <w:jc w:val="both"/>
        <w:rPr>
          <w:color w:val="000000" w:themeColor="text1"/>
          <w:szCs w:val="24"/>
        </w:rPr>
      </w:pPr>
      <w:r w:rsidRPr="00BC5D15">
        <w:rPr>
          <w:b/>
          <w:color w:val="000000" w:themeColor="text1"/>
          <w:szCs w:val="24"/>
        </w:rPr>
        <w:t>FISCALIZAÇÃO</w:t>
      </w:r>
      <w:r w:rsidRPr="00BC5D15">
        <w:rPr>
          <w:color w:val="000000" w:themeColor="text1"/>
          <w:szCs w:val="24"/>
        </w:rPr>
        <w:t xml:space="preserve"> - Equipe da</w:t>
      </w:r>
      <w:r w:rsidR="00BC5D15">
        <w:rPr>
          <w:color w:val="000000" w:themeColor="text1"/>
          <w:szCs w:val="24"/>
        </w:rPr>
        <w:t xml:space="preserve"> </w:t>
      </w:r>
      <w:r w:rsidR="009F2B1C">
        <w:rPr>
          <w:color w:val="000000" w:themeColor="text1"/>
          <w:szCs w:val="24"/>
        </w:rPr>
        <w:t>CODEVASF</w:t>
      </w:r>
      <w:r w:rsidRPr="00BC5D15">
        <w:rPr>
          <w:color w:val="000000" w:themeColor="text1"/>
          <w:szCs w:val="24"/>
        </w:rPr>
        <w:t xml:space="preserve"> atuando sob a autoridade de um Coordenador, indicada para exercer em sua representação a fiscalização do </w:t>
      </w:r>
      <w:r w:rsidR="0066119C" w:rsidRPr="00BC5D15">
        <w:rPr>
          <w:color w:val="000000" w:themeColor="text1"/>
          <w:szCs w:val="24"/>
        </w:rPr>
        <w:t>CONTRATO</w:t>
      </w:r>
      <w:r w:rsidRPr="00BC5D15">
        <w:rPr>
          <w:color w:val="000000" w:themeColor="text1"/>
          <w:szCs w:val="24"/>
        </w:rPr>
        <w:t>.</w:t>
      </w:r>
    </w:p>
    <w:p w:rsidR="00441109" w:rsidRPr="00BC5D15" w:rsidRDefault="00441109" w:rsidP="009F2B1C">
      <w:pPr>
        <w:pStyle w:val="SubItem"/>
        <w:numPr>
          <w:ilvl w:val="0"/>
          <w:numId w:val="0"/>
        </w:numPr>
        <w:spacing w:before="120"/>
        <w:ind w:left="426"/>
        <w:jc w:val="both"/>
        <w:rPr>
          <w:color w:val="000000" w:themeColor="text1"/>
          <w:szCs w:val="24"/>
        </w:rPr>
      </w:pPr>
      <w:r w:rsidRPr="00BC5D15">
        <w:rPr>
          <w:b/>
          <w:color w:val="000000" w:themeColor="text1"/>
          <w:szCs w:val="24"/>
        </w:rPr>
        <w:t xml:space="preserve">LICITANTE - </w:t>
      </w:r>
      <w:r w:rsidRPr="00BC5D15">
        <w:rPr>
          <w:color w:val="000000" w:themeColor="text1"/>
          <w:szCs w:val="24"/>
        </w:rPr>
        <w:t>Empresa habilitada para apresentar proposta.</w:t>
      </w:r>
    </w:p>
    <w:p w:rsidR="00D36742" w:rsidRPr="00BC5D15" w:rsidRDefault="00D36742" w:rsidP="009F2B1C">
      <w:pPr>
        <w:pStyle w:val="SubItem"/>
        <w:numPr>
          <w:ilvl w:val="0"/>
          <w:numId w:val="0"/>
        </w:numPr>
        <w:spacing w:before="120"/>
        <w:ind w:left="426"/>
        <w:jc w:val="both"/>
        <w:rPr>
          <w:color w:val="000000" w:themeColor="text1"/>
          <w:szCs w:val="24"/>
        </w:rPr>
      </w:pPr>
      <w:r w:rsidRPr="00BC5D15">
        <w:rPr>
          <w:b/>
          <w:color w:val="000000" w:themeColor="text1"/>
          <w:szCs w:val="24"/>
        </w:rPr>
        <w:t xml:space="preserve">NOTA DE EMPENHO </w:t>
      </w:r>
      <w:r w:rsidRPr="00BC5D15">
        <w:rPr>
          <w:color w:val="000000" w:themeColor="text1"/>
          <w:szCs w:val="24"/>
        </w:rPr>
        <w:t>– Ordem emitida pela CODEVASF que, a partir da data de sua emissão, inicia a contagem do prazo contratual para a execução dos Serviços e Fornecimentos</w:t>
      </w:r>
      <w:r w:rsidR="0066119C">
        <w:rPr>
          <w:color w:val="000000" w:themeColor="text1"/>
          <w:szCs w:val="24"/>
        </w:rPr>
        <w:t>.</w:t>
      </w:r>
    </w:p>
    <w:p w:rsidR="00441109" w:rsidRPr="00BC5D15" w:rsidRDefault="004F6680" w:rsidP="009F2B1C">
      <w:pPr>
        <w:pStyle w:val="SubItem"/>
        <w:numPr>
          <w:ilvl w:val="0"/>
          <w:numId w:val="0"/>
        </w:numPr>
        <w:spacing w:before="120"/>
        <w:ind w:left="426"/>
        <w:jc w:val="both"/>
        <w:rPr>
          <w:b/>
          <w:color w:val="000000" w:themeColor="text1"/>
          <w:szCs w:val="24"/>
        </w:rPr>
      </w:pPr>
      <w:r w:rsidRPr="00BC5D15">
        <w:rPr>
          <w:b/>
          <w:color w:val="000000" w:themeColor="text1"/>
          <w:szCs w:val="24"/>
          <w:lang w:eastAsia="ar-SA"/>
        </w:rPr>
        <w:t>OPERAÇÃO E MANUTENÇÃO (O&amp;</w:t>
      </w:r>
      <w:r w:rsidR="00441109" w:rsidRPr="00BC5D15">
        <w:rPr>
          <w:b/>
          <w:color w:val="000000" w:themeColor="text1"/>
          <w:szCs w:val="24"/>
          <w:lang w:eastAsia="ar-SA"/>
        </w:rPr>
        <w:t>M)</w:t>
      </w:r>
      <w:r w:rsidR="00441109" w:rsidRPr="00BC5D15">
        <w:rPr>
          <w:color w:val="000000" w:themeColor="text1"/>
          <w:szCs w:val="24"/>
          <w:lang w:eastAsia="ar-SA"/>
        </w:rPr>
        <w:t xml:space="preserve"> - É o conjunto de atividades compreendendo: a gestão, programação, controle, distribuição, execução dos s</w:t>
      </w:r>
      <w:r w:rsidR="00BC5D15">
        <w:rPr>
          <w:color w:val="000000" w:themeColor="text1"/>
          <w:szCs w:val="24"/>
          <w:lang w:eastAsia="ar-SA"/>
        </w:rPr>
        <w:t>erviços de manutenção das infra</w:t>
      </w:r>
      <w:r w:rsidR="00441109" w:rsidRPr="00BC5D15">
        <w:rPr>
          <w:color w:val="000000" w:themeColor="text1"/>
          <w:szCs w:val="24"/>
          <w:lang w:eastAsia="ar-SA"/>
        </w:rPr>
        <w:t>estruturas e operação dos equipamentos, visando o fornecimento d’água aos usuários do Perímetro.</w:t>
      </w:r>
    </w:p>
    <w:p w:rsidR="004B15AA" w:rsidRPr="00BC5D15" w:rsidRDefault="004B15AA" w:rsidP="009F2B1C">
      <w:pPr>
        <w:pStyle w:val="SubItem"/>
        <w:numPr>
          <w:ilvl w:val="0"/>
          <w:numId w:val="0"/>
        </w:numPr>
        <w:spacing w:before="120"/>
        <w:ind w:left="426"/>
        <w:jc w:val="both"/>
        <w:rPr>
          <w:color w:val="000000" w:themeColor="text1"/>
          <w:szCs w:val="24"/>
        </w:rPr>
      </w:pPr>
      <w:r w:rsidRPr="00BC5D15">
        <w:rPr>
          <w:b/>
          <w:color w:val="000000" w:themeColor="text1"/>
          <w:szCs w:val="24"/>
        </w:rPr>
        <w:t>PLANTAS E TEXTOS</w:t>
      </w:r>
      <w:r w:rsidRPr="00BC5D15">
        <w:rPr>
          <w:color w:val="000000" w:themeColor="text1"/>
          <w:szCs w:val="24"/>
        </w:rPr>
        <w:t xml:space="preserve"> - Documentos que consubstanciam, através de figuras, detalhes, textos e fichas, os resultados dos trabalhos relativos aos estudos.</w:t>
      </w:r>
    </w:p>
    <w:p w:rsidR="00441109" w:rsidRPr="00BC5D15" w:rsidRDefault="00441109" w:rsidP="009F2B1C">
      <w:pPr>
        <w:pStyle w:val="SubItem"/>
        <w:numPr>
          <w:ilvl w:val="0"/>
          <w:numId w:val="0"/>
        </w:numPr>
        <w:spacing w:before="120"/>
        <w:ind w:left="426"/>
        <w:jc w:val="both"/>
        <w:rPr>
          <w:color w:val="000000" w:themeColor="text1"/>
          <w:szCs w:val="24"/>
        </w:rPr>
      </w:pPr>
      <w:r w:rsidRPr="00BC5D15">
        <w:rPr>
          <w:b/>
          <w:color w:val="000000" w:themeColor="text1"/>
          <w:szCs w:val="24"/>
        </w:rPr>
        <w:t xml:space="preserve">PRODUTO </w:t>
      </w:r>
      <w:r w:rsidRPr="00BC5D15">
        <w:rPr>
          <w:color w:val="000000" w:themeColor="text1"/>
          <w:szCs w:val="24"/>
        </w:rPr>
        <w:t xml:space="preserve">– Atividades que serão desenvolvidas pelo </w:t>
      </w:r>
      <w:r w:rsidR="00777FFE">
        <w:rPr>
          <w:color w:val="000000" w:themeColor="text1"/>
          <w:szCs w:val="24"/>
        </w:rPr>
        <w:t>LICITANTE</w:t>
      </w:r>
      <w:r w:rsidRPr="00BC5D15">
        <w:rPr>
          <w:color w:val="000000" w:themeColor="text1"/>
          <w:szCs w:val="24"/>
        </w:rPr>
        <w:t xml:space="preserve"> vencedor durante a vigência do contrato, apresentadas na forma de relatórios mensais, descrevendo, detalhadamente, todas as intervenções da gestão da operação e manutenção, análises e estudos realizados.</w:t>
      </w:r>
    </w:p>
    <w:p w:rsidR="004B15AA" w:rsidRPr="00BC5D15" w:rsidRDefault="004B15AA" w:rsidP="009F2B1C">
      <w:pPr>
        <w:pStyle w:val="SubItem"/>
        <w:numPr>
          <w:ilvl w:val="0"/>
          <w:numId w:val="0"/>
        </w:numPr>
        <w:spacing w:before="120"/>
        <w:ind w:left="426"/>
        <w:jc w:val="both"/>
        <w:rPr>
          <w:b/>
          <w:color w:val="000000" w:themeColor="text1"/>
          <w:szCs w:val="24"/>
          <w:lang w:eastAsia="ar-SA"/>
        </w:rPr>
      </w:pPr>
      <w:r w:rsidRPr="00BC5D15">
        <w:rPr>
          <w:b/>
          <w:color w:val="000000" w:themeColor="text1"/>
          <w:szCs w:val="24"/>
        </w:rPr>
        <w:t>PROJETO EXECUTIVO</w:t>
      </w:r>
      <w:r w:rsidRPr="00BC5D15">
        <w:rPr>
          <w:color w:val="000000" w:themeColor="text1"/>
          <w:szCs w:val="24"/>
        </w:rPr>
        <w:t xml:space="preserve"> - Projeto de engenharia que reúne os elementos necessários e suficientes à execução completa dos serviços.</w:t>
      </w:r>
    </w:p>
    <w:p w:rsidR="004B15AA" w:rsidRPr="00BC5D15" w:rsidRDefault="004B15AA" w:rsidP="009F2B1C">
      <w:pPr>
        <w:pStyle w:val="SubItem"/>
        <w:numPr>
          <w:ilvl w:val="0"/>
          <w:numId w:val="0"/>
        </w:numPr>
        <w:spacing w:before="120"/>
        <w:ind w:left="426"/>
        <w:jc w:val="both"/>
        <w:rPr>
          <w:b/>
          <w:color w:val="000000" w:themeColor="text1"/>
          <w:szCs w:val="24"/>
        </w:rPr>
      </w:pPr>
      <w:r w:rsidRPr="00BC5D15">
        <w:rPr>
          <w:b/>
          <w:color w:val="000000" w:themeColor="text1"/>
          <w:szCs w:val="24"/>
        </w:rPr>
        <w:t>PROPOSTA TÉCNICA</w:t>
      </w:r>
      <w:r w:rsidRPr="00BC5D15">
        <w:rPr>
          <w:color w:val="000000" w:themeColor="text1"/>
          <w:szCs w:val="24"/>
        </w:rPr>
        <w:t xml:space="preserve"> - Documento gerado pelo </w:t>
      </w:r>
      <w:r w:rsidR="00777FFE">
        <w:rPr>
          <w:color w:val="000000" w:themeColor="text1"/>
          <w:szCs w:val="24"/>
        </w:rPr>
        <w:t>LICITANTE</w:t>
      </w:r>
      <w:r w:rsidRPr="00BC5D15">
        <w:rPr>
          <w:color w:val="000000" w:themeColor="text1"/>
          <w:szCs w:val="24"/>
        </w:rPr>
        <w:t xml:space="preserve"> onde estabelece as metodologias, as equipes de trabalho, os materiais e outros procedimentos para a execução dos serviços e fornecimentos.</w:t>
      </w:r>
    </w:p>
    <w:p w:rsidR="004B15AA" w:rsidRPr="00BC5D15" w:rsidRDefault="004B15AA" w:rsidP="009F2B1C">
      <w:pPr>
        <w:pStyle w:val="SubItem"/>
        <w:numPr>
          <w:ilvl w:val="0"/>
          <w:numId w:val="0"/>
        </w:numPr>
        <w:spacing w:before="120"/>
        <w:ind w:left="426"/>
        <w:jc w:val="both"/>
        <w:rPr>
          <w:color w:val="000000" w:themeColor="text1"/>
          <w:szCs w:val="24"/>
        </w:rPr>
      </w:pPr>
      <w:r w:rsidRPr="00BC5D15">
        <w:rPr>
          <w:b/>
          <w:color w:val="000000" w:themeColor="text1"/>
          <w:szCs w:val="24"/>
        </w:rPr>
        <w:t>PROPOSTA FINANCEIRA</w:t>
      </w:r>
      <w:r w:rsidRPr="00BC5D15">
        <w:rPr>
          <w:color w:val="000000" w:themeColor="text1"/>
          <w:szCs w:val="24"/>
        </w:rPr>
        <w:t xml:space="preserve"> - Documento gerado pelo </w:t>
      </w:r>
      <w:r w:rsidR="00777FFE">
        <w:rPr>
          <w:color w:val="000000" w:themeColor="text1"/>
          <w:szCs w:val="24"/>
        </w:rPr>
        <w:t>LICITANTE</w:t>
      </w:r>
      <w:r w:rsidRPr="00BC5D15">
        <w:rPr>
          <w:color w:val="000000" w:themeColor="text1"/>
          <w:szCs w:val="24"/>
        </w:rPr>
        <w:t xml:space="preserve"> onde estabelece o valor global dos serviços e fornecimentos, apresentando todo o detalhamento dos custos e preços unitários propostos. Deverá ser coerente com a estrutura da Proposta Técnica.</w:t>
      </w:r>
    </w:p>
    <w:p w:rsidR="00D36742" w:rsidRPr="00BC5D15" w:rsidRDefault="00627772" w:rsidP="009F2B1C">
      <w:pPr>
        <w:pStyle w:val="SubItem"/>
        <w:numPr>
          <w:ilvl w:val="0"/>
          <w:numId w:val="0"/>
        </w:numPr>
        <w:spacing w:before="120"/>
        <w:ind w:left="426"/>
        <w:jc w:val="both"/>
        <w:rPr>
          <w:color w:val="000000" w:themeColor="text1"/>
          <w:szCs w:val="24"/>
        </w:rPr>
      </w:pPr>
      <w:r>
        <w:rPr>
          <w:b/>
          <w:color w:val="000000" w:themeColor="text1"/>
          <w:szCs w:val="24"/>
        </w:rPr>
        <w:t>RELATÓRIO </w:t>
      </w:r>
      <w:r w:rsidR="00D36742" w:rsidRPr="00BC5D15">
        <w:rPr>
          <w:b/>
          <w:color w:val="000000" w:themeColor="text1"/>
          <w:szCs w:val="24"/>
        </w:rPr>
        <w:t xml:space="preserve">FINAL </w:t>
      </w:r>
      <w:r w:rsidR="00D36742" w:rsidRPr="00BC5D15">
        <w:rPr>
          <w:color w:val="000000" w:themeColor="text1"/>
          <w:szCs w:val="24"/>
        </w:rPr>
        <w:t xml:space="preserve">– Documento a ser apresentado ao término do </w:t>
      </w:r>
      <w:r w:rsidR="0066119C" w:rsidRPr="00BC5D15">
        <w:rPr>
          <w:color w:val="000000" w:themeColor="text1"/>
          <w:szCs w:val="24"/>
        </w:rPr>
        <w:t>CONTRATO</w:t>
      </w:r>
      <w:r w:rsidR="00D36742" w:rsidRPr="00BC5D15">
        <w:rPr>
          <w:color w:val="000000" w:themeColor="text1"/>
          <w:szCs w:val="24"/>
        </w:rPr>
        <w:t xml:space="preserve"> relatando todos os serviços executados.</w:t>
      </w:r>
    </w:p>
    <w:p w:rsidR="00D36742" w:rsidRPr="00BC5D15" w:rsidRDefault="00D36742" w:rsidP="009F2B1C">
      <w:pPr>
        <w:pStyle w:val="SubItem"/>
        <w:numPr>
          <w:ilvl w:val="0"/>
          <w:numId w:val="0"/>
        </w:numPr>
        <w:spacing w:before="120"/>
        <w:ind w:left="426"/>
        <w:jc w:val="both"/>
        <w:rPr>
          <w:color w:val="000000" w:themeColor="text1"/>
          <w:szCs w:val="24"/>
        </w:rPr>
      </w:pPr>
      <w:r w:rsidRPr="00BC5D15">
        <w:rPr>
          <w:b/>
          <w:color w:val="000000" w:themeColor="text1"/>
          <w:szCs w:val="24"/>
        </w:rPr>
        <w:t>SISTEMA ITAPARICA</w:t>
      </w:r>
      <w:r w:rsidRPr="00BC5D15">
        <w:rPr>
          <w:color w:val="000000" w:themeColor="text1"/>
          <w:szCs w:val="24"/>
        </w:rPr>
        <w:t xml:space="preserve"> - É um sistema organizacional específico integrante da organização da CODEVASF, de caráter provisório, instituído em razão do Termo de Cooperação Técnica-Financeira firmado entre a </w:t>
      </w:r>
      <w:r w:rsidR="009F2B1C">
        <w:rPr>
          <w:color w:val="000000" w:themeColor="text1"/>
          <w:szCs w:val="24"/>
        </w:rPr>
        <w:t>CHESF</w:t>
      </w:r>
      <w:r w:rsidRPr="00BC5D15">
        <w:rPr>
          <w:color w:val="000000" w:themeColor="text1"/>
          <w:szCs w:val="24"/>
        </w:rPr>
        <w:t xml:space="preserve"> e a </w:t>
      </w:r>
      <w:r w:rsidR="009F2B1C">
        <w:rPr>
          <w:color w:val="000000" w:themeColor="text1"/>
          <w:szCs w:val="24"/>
        </w:rPr>
        <w:t>CODEVASF</w:t>
      </w:r>
      <w:r w:rsidRPr="00BC5D15">
        <w:rPr>
          <w:color w:val="000000" w:themeColor="text1"/>
          <w:szCs w:val="24"/>
        </w:rPr>
        <w:t>, que representa todos os Perímetros Irrigados implantados em função da construção da barragem da Hidrelétrica de Itaparica.</w:t>
      </w:r>
    </w:p>
    <w:p w:rsidR="00B73EEB" w:rsidRPr="00BC5D15" w:rsidRDefault="00B73EEB" w:rsidP="009F2B1C">
      <w:pPr>
        <w:pStyle w:val="Item"/>
        <w:keepNext/>
        <w:spacing w:before="360"/>
        <w:rPr>
          <w:color w:val="000000" w:themeColor="text1"/>
          <w:szCs w:val="24"/>
        </w:rPr>
      </w:pPr>
      <w:r w:rsidRPr="00BC5D15">
        <w:rPr>
          <w:color w:val="000000" w:themeColor="text1"/>
          <w:szCs w:val="24"/>
        </w:rPr>
        <w:lastRenderedPageBreak/>
        <w:t>LO</w:t>
      </w:r>
      <w:r w:rsidR="00EA66B9" w:rsidRPr="00BC5D15">
        <w:rPr>
          <w:color w:val="000000" w:themeColor="text1"/>
          <w:szCs w:val="24"/>
        </w:rPr>
        <w:t>CALIZAÇÃO E ACESSO AO PERÍMETRO</w:t>
      </w:r>
    </w:p>
    <w:p w:rsidR="00FF6B08" w:rsidRDefault="00FF6B08" w:rsidP="00FF2003">
      <w:pPr>
        <w:pStyle w:val="SubItem"/>
        <w:numPr>
          <w:ilvl w:val="1"/>
          <w:numId w:val="41"/>
        </w:numPr>
        <w:suppressAutoHyphens w:val="0"/>
        <w:ind w:left="993" w:hanging="568"/>
        <w:jc w:val="both"/>
        <w:outlineLvl w:val="9"/>
        <w:rPr>
          <w:szCs w:val="24"/>
        </w:rPr>
      </w:pPr>
      <w:r w:rsidRPr="00BC262C">
        <w:rPr>
          <w:szCs w:val="24"/>
        </w:rPr>
        <w:t xml:space="preserve">O Perímetro Irrigado Rodelas localiza-se na borda do Lago de Itaparica, margem direita do Rio São Francisco, está situado no município de Rodelas, no norte do </w:t>
      </w:r>
      <w:r>
        <w:rPr>
          <w:szCs w:val="24"/>
        </w:rPr>
        <w:t>estado da Bahia. O P</w:t>
      </w:r>
      <w:r w:rsidRPr="00BC262C">
        <w:rPr>
          <w:szCs w:val="24"/>
        </w:rPr>
        <w:t>erímetro tem na BA-210, sua principal via de acesso, que conectada com as vias: BR-116, BR-110, BR-324 e BA-304, ligam a sede</w:t>
      </w:r>
      <w:r>
        <w:rPr>
          <w:szCs w:val="24"/>
        </w:rPr>
        <w:t xml:space="preserve"> do município com a capital do e</w:t>
      </w:r>
      <w:r w:rsidRPr="00BC262C">
        <w:rPr>
          <w:szCs w:val="24"/>
        </w:rPr>
        <w:t>stado e as outras regiões do país.</w:t>
      </w:r>
      <w:r w:rsidRPr="00BC262C">
        <w:rPr>
          <w:color w:val="000000"/>
          <w:szCs w:val="24"/>
        </w:rPr>
        <w:t xml:space="preserve"> As coordenadas geográficas deste perímetro são: Latitude entre os paralelos 8º51’56”S e 8º51’09”S; e Longitude entre os meridianos 38º 44’05”W e 38º 49’35”W</w:t>
      </w:r>
      <w:r>
        <w:rPr>
          <w:szCs w:val="24"/>
        </w:rPr>
        <w:t>.</w:t>
      </w:r>
    </w:p>
    <w:p w:rsidR="00FF6B08" w:rsidRDefault="00FF6B08" w:rsidP="00FF2003">
      <w:pPr>
        <w:pStyle w:val="SubItem"/>
        <w:numPr>
          <w:ilvl w:val="1"/>
          <w:numId w:val="41"/>
        </w:numPr>
        <w:suppressAutoHyphens w:val="0"/>
        <w:spacing w:before="120"/>
        <w:ind w:left="993" w:hanging="568"/>
        <w:jc w:val="both"/>
        <w:outlineLvl w:val="9"/>
        <w:rPr>
          <w:szCs w:val="24"/>
        </w:rPr>
      </w:pPr>
      <w:r w:rsidRPr="00BC262C">
        <w:rPr>
          <w:szCs w:val="24"/>
        </w:rPr>
        <w:t xml:space="preserve">O Perímetro Irrigado Glória localiza-se à margem direita do lago de Itaparica, no município de Glória, </w:t>
      </w:r>
      <w:r>
        <w:rPr>
          <w:szCs w:val="24"/>
        </w:rPr>
        <w:t>no e</w:t>
      </w:r>
      <w:r w:rsidRPr="00BC262C">
        <w:rPr>
          <w:szCs w:val="24"/>
        </w:rPr>
        <w:t xml:space="preserve">stado da Bahia, distando 40 km da sede municipal e 50 km da cidade de Paulo Afonso. </w:t>
      </w:r>
      <w:r>
        <w:rPr>
          <w:szCs w:val="24"/>
        </w:rPr>
        <w:t>O P</w:t>
      </w:r>
      <w:r w:rsidRPr="00BC262C">
        <w:rPr>
          <w:szCs w:val="24"/>
        </w:rPr>
        <w:t>erímetro tem na BA-210 sua principal via de acesso que conectada com as vias: BR-116, BR-110 e BR-324 ligam a sede do município com a capital do Estado e as outras regiões do país.</w:t>
      </w:r>
      <w:r w:rsidRPr="00BC262C">
        <w:rPr>
          <w:color w:val="000000"/>
          <w:szCs w:val="24"/>
        </w:rPr>
        <w:t xml:space="preserve"> São suas coordenadas geográficas: Latitude entre os paralelos 9º08’04”S e 9º04’22”S; e Longitude entre os meridianos 38º 22’44”W e 38º 23’31”W.</w:t>
      </w:r>
    </w:p>
    <w:p w:rsidR="00B73EEB" w:rsidRPr="00BC5D15" w:rsidRDefault="00B73EEB" w:rsidP="009F2B1C">
      <w:pPr>
        <w:pStyle w:val="Item"/>
        <w:spacing w:before="360"/>
        <w:jc w:val="both"/>
        <w:rPr>
          <w:b w:val="0"/>
          <w:color w:val="000000" w:themeColor="text1"/>
          <w:szCs w:val="24"/>
        </w:rPr>
      </w:pPr>
      <w:r w:rsidRPr="00BC5D15">
        <w:rPr>
          <w:color w:val="000000" w:themeColor="text1"/>
          <w:szCs w:val="24"/>
        </w:rPr>
        <w:t>DESCRIÇÃO GERAL DOS SERVIÇOS E FORNECIMENTOS</w:t>
      </w:r>
    </w:p>
    <w:p w:rsidR="00B73EEB" w:rsidRPr="00BC5D15" w:rsidRDefault="00B73EEB" w:rsidP="009F2B1C">
      <w:pPr>
        <w:pStyle w:val="Item"/>
        <w:numPr>
          <w:ilvl w:val="1"/>
          <w:numId w:val="3"/>
        </w:numPr>
        <w:spacing w:before="240"/>
        <w:jc w:val="both"/>
        <w:rPr>
          <w:b w:val="0"/>
          <w:color w:val="000000" w:themeColor="text1"/>
          <w:szCs w:val="24"/>
          <w:u w:val="none"/>
        </w:rPr>
      </w:pPr>
      <w:r w:rsidRPr="00BC5D15">
        <w:rPr>
          <w:b w:val="0"/>
          <w:color w:val="000000" w:themeColor="text1"/>
          <w:szCs w:val="24"/>
          <w:u w:val="none"/>
        </w:rPr>
        <w:t xml:space="preserve">Os Serviços objeto desta licitação compreendem </w:t>
      </w:r>
      <w:r w:rsidR="00D96F73" w:rsidRPr="00BC5D15">
        <w:rPr>
          <w:b w:val="0"/>
          <w:color w:val="000000" w:themeColor="text1"/>
          <w:szCs w:val="24"/>
          <w:u w:val="none"/>
        </w:rPr>
        <w:t>coordenar, executar e monitorar</w:t>
      </w:r>
      <w:r w:rsidRPr="00BC5D15">
        <w:rPr>
          <w:b w:val="0"/>
          <w:color w:val="000000" w:themeColor="text1"/>
          <w:szCs w:val="24"/>
          <w:u w:val="none"/>
        </w:rPr>
        <w:t xml:space="preserve"> as atividades de gestão integrada da operação e manutenção (preditiva, preventiva e corretiva) das estruturas eletroeletrônicas, mecânicas, hidráulicas, civis, dr</w:t>
      </w:r>
      <w:r w:rsidR="001C1CC8" w:rsidRPr="00BC5D15">
        <w:rPr>
          <w:b w:val="0"/>
          <w:color w:val="000000" w:themeColor="text1"/>
          <w:szCs w:val="24"/>
          <w:u w:val="none"/>
        </w:rPr>
        <w:t>enagem coletora aberta e entubada</w:t>
      </w:r>
      <w:r w:rsidRPr="00BC5D15">
        <w:rPr>
          <w:b w:val="0"/>
          <w:color w:val="000000" w:themeColor="text1"/>
          <w:szCs w:val="24"/>
          <w:u w:val="none"/>
        </w:rPr>
        <w:t>, estrad</w:t>
      </w:r>
      <w:r w:rsidR="009F2B1C">
        <w:rPr>
          <w:b w:val="0"/>
          <w:color w:val="000000" w:themeColor="text1"/>
          <w:szCs w:val="24"/>
          <w:u w:val="none"/>
        </w:rPr>
        <w:t>as de acesso exclusivo às infra</w:t>
      </w:r>
      <w:r w:rsidRPr="00BC5D15">
        <w:rPr>
          <w:b w:val="0"/>
          <w:color w:val="000000" w:themeColor="text1"/>
          <w:szCs w:val="24"/>
          <w:u w:val="none"/>
        </w:rPr>
        <w:t>estruturas</w:t>
      </w:r>
      <w:r w:rsidR="002F65F8" w:rsidRPr="00BC5D15">
        <w:rPr>
          <w:b w:val="0"/>
          <w:color w:val="000000" w:themeColor="text1"/>
          <w:szCs w:val="24"/>
          <w:u w:val="none"/>
        </w:rPr>
        <w:t xml:space="preserve"> e vigilân</w:t>
      </w:r>
      <w:r w:rsidR="00F06D22" w:rsidRPr="00BC5D15">
        <w:rPr>
          <w:b w:val="0"/>
          <w:color w:val="000000" w:themeColor="text1"/>
          <w:szCs w:val="24"/>
          <w:u w:val="none"/>
        </w:rPr>
        <w:t>cia do Centro Administrativo do</w:t>
      </w:r>
      <w:r w:rsidRPr="00BC5D15">
        <w:rPr>
          <w:b w:val="0"/>
          <w:color w:val="000000" w:themeColor="text1"/>
          <w:szCs w:val="24"/>
          <w:u w:val="none"/>
        </w:rPr>
        <w:t xml:space="preserve"> </w:t>
      </w:r>
      <w:r w:rsidR="00F06D22" w:rsidRPr="00BC5D15">
        <w:rPr>
          <w:b w:val="0"/>
          <w:szCs w:val="24"/>
          <w:u w:val="none"/>
        </w:rPr>
        <w:t>Perímetro Irrigado</w:t>
      </w:r>
      <w:r w:rsidRPr="00BC5D15">
        <w:rPr>
          <w:b w:val="0"/>
          <w:szCs w:val="24"/>
          <w:u w:val="none"/>
        </w:rPr>
        <w:t xml:space="preserve"> </w:t>
      </w:r>
      <w:r w:rsidR="00A91137">
        <w:rPr>
          <w:b w:val="0"/>
          <w:szCs w:val="24"/>
          <w:u w:val="none"/>
        </w:rPr>
        <w:t>Rodelas</w:t>
      </w:r>
      <w:r w:rsidRPr="00BC5D15">
        <w:rPr>
          <w:b w:val="0"/>
          <w:szCs w:val="24"/>
          <w:u w:val="none"/>
        </w:rPr>
        <w:t>;</w:t>
      </w:r>
      <w:r w:rsidR="002F65F8" w:rsidRPr="00BC5D15">
        <w:rPr>
          <w:b w:val="0"/>
          <w:szCs w:val="24"/>
          <w:u w:val="none"/>
        </w:rPr>
        <w:t xml:space="preserve"> operação e manutenção do sistema de</w:t>
      </w:r>
      <w:r w:rsidR="002F65F8" w:rsidRPr="00BC5D15">
        <w:rPr>
          <w:b w:val="0"/>
          <w:color w:val="000000" w:themeColor="text1"/>
          <w:szCs w:val="24"/>
          <w:u w:val="none"/>
        </w:rPr>
        <w:t xml:space="preserve"> abastecimento de água potável;</w:t>
      </w:r>
      <w:r w:rsidRPr="00BC5D15">
        <w:rPr>
          <w:b w:val="0"/>
          <w:color w:val="000000" w:themeColor="text1"/>
          <w:szCs w:val="24"/>
          <w:u w:val="none"/>
        </w:rPr>
        <w:t xml:space="preserve"> </w:t>
      </w:r>
      <w:r w:rsidR="00AA728D" w:rsidRPr="00BC5D15">
        <w:rPr>
          <w:b w:val="0"/>
          <w:color w:val="000000" w:themeColor="text1"/>
          <w:szCs w:val="24"/>
          <w:u w:val="none"/>
        </w:rPr>
        <w:t>atividades</w:t>
      </w:r>
      <w:r w:rsidR="00F06D22" w:rsidRPr="00BC5D15">
        <w:rPr>
          <w:b w:val="0"/>
          <w:color w:val="000000" w:themeColor="text1"/>
          <w:szCs w:val="24"/>
          <w:u w:val="none"/>
        </w:rPr>
        <w:t xml:space="preserve"> técnicas</w:t>
      </w:r>
      <w:r w:rsidR="00AA728D" w:rsidRPr="00BC5D15">
        <w:rPr>
          <w:b w:val="0"/>
          <w:color w:val="000000" w:themeColor="text1"/>
          <w:szCs w:val="24"/>
          <w:u w:val="none"/>
        </w:rPr>
        <w:t xml:space="preserve"> de apoio à produção</w:t>
      </w:r>
      <w:r w:rsidR="002F65F8" w:rsidRPr="00BC5D15">
        <w:rPr>
          <w:b w:val="0"/>
          <w:color w:val="000000" w:themeColor="text1"/>
          <w:szCs w:val="24"/>
          <w:u w:val="none"/>
        </w:rPr>
        <w:t>,</w:t>
      </w:r>
      <w:r w:rsidRPr="00BC5D15">
        <w:rPr>
          <w:b w:val="0"/>
          <w:color w:val="000000" w:themeColor="text1"/>
          <w:szCs w:val="24"/>
          <w:u w:val="none"/>
        </w:rPr>
        <w:t xml:space="preserve"> elaboração dos Planos de Exploração Agrícola e dos Planos de Irrigação</w:t>
      </w:r>
      <w:r w:rsidR="002F65F8" w:rsidRPr="00BC5D15">
        <w:rPr>
          <w:b w:val="0"/>
          <w:color w:val="000000" w:themeColor="text1"/>
          <w:szCs w:val="24"/>
          <w:u w:val="none"/>
        </w:rPr>
        <w:t xml:space="preserve"> e</w:t>
      </w:r>
      <w:r w:rsidR="00AA728D" w:rsidRPr="00BC5D15">
        <w:rPr>
          <w:b w:val="0"/>
          <w:color w:val="000000" w:themeColor="text1"/>
          <w:szCs w:val="24"/>
          <w:u w:val="none"/>
        </w:rPr>
        <w:t xml:space="preserve"> assistência técnica por demanda</w:t>
      </w:r>
      <w:r w:rsidRPr="00BC5D15">
        <w:rPr>
          <w:b w:val="0"/>
          <w:color w:val="000000" w:themeColor="text1"/>
          <w:szCs w:val="24"/>
          <w:u w:val="none"/>
        </w:rPr>
        <w:t xml:space="preserve"> aos irrigantes, não se limitando </w:t>
      </w:r>
      <w:r w:rsidR="001E086D" w:rsidRPr="00BC5D15">
        <w:rPr>
          <w:b w:val="0"/>
          <w:color w:val="000000" w:themeColor="text1"/>
          <w:szCs w:val="24"/>
          <w:u w:val="none"/>
        </w:rPr>
        <w:t>à</w:t>
      </w:r>
      <w:r w:rsidR="009F2B1C">
        <w:rPr>
          <w:b w:val="0"/>
          <w:color w:val="000000" w:themeColor="text1"/>
          <w:szCs w:val="24"/>
          <w:u w:val="none"/>
        </w:rPr>
        <w:t>s seguintes atividades:</w:t>
      </w:r>
    </w:p>
    <w:p w:rsidR="00500BD9" w:rsidRPr="00BC5D15" w:rsidRDefault="00B73EEB"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Manter e operar as infraestruturas civis, hidráulicas, elétr</w:t>
      </w:r>
      <w:r w:rsidR="00420CB9" w:rsidRPr="00BC5D15">
        <w:rPr>
          <w:rFonts w:ascii="Arial" w:hAnsi="Arial" w:cs="Arial"/>
          <w:color w:val="000000" w:themeColor="text1"/>
          <w:sz w:val="24"/>
          <w:szCs w:val="24"/>
        </w:rPr>
        <w:t xml:space="preserve">icas, mecânicas, eletrônicas </w:t>
      </w:r>
      <w:proofErr w:type="gramStart"/>
      <w:r w:rsidR="00420CB9" w:rsidRPr="00BC5D15">
        <w:rPr>
          <w:rFonts w:ascii="Arial" w:hAnsi="Arial" w:cs="Arial"/>
          <w:color w:val="000000" w:themeColor="text1"/>
          <w:sz w:val="24"/>
          <w:szCs w:val="24"/>
        </w:rPr>
        <w:t>do</w:t>
      </w:r>
      <w:r w:rsidR="00A91137">
        <w:rPr>
          <w:rFonts w:ascii="Arial" w:hAnsi="Arial" w:cs="Arial"/>
          <w:color w:val="000000" w:themeColor="text1"/>
          <w:sz w:val="24"/>
          <w:szCs w:val="24"/>
        </w:rPr>
        <w:t>s p</w:t>
      </w:r>
      <w:r w:rsidR="00420CB9" w:rsidRPr="00BC5D15">
        <w:rPr>
          <w:rFonts w:ascii="Arial" w:hAnsi="Arial" w:cs="Arial"/>
          <w:color w:val="000000" w:themeColor="text1"/>
          <w:sz w:val="24"/>
          <w:szCs w:val="24"/>
        </w:rPr>
        <w:t>erímetro</w:t>
      </w:r>
      <w:proofErr w:type="gramEnd"/>
      <w:r w:rsidRPr="00BC5D15">
        <w:rPr>
          <w:rFonts w:ascii="Arial" w:hAnsi="Arial" w:cs="Arial"/>
          <w:color w:val="000000" w:themeColor="text1"/>
          <w:sz w:val="24"/>
          <w:szCs w:val="24"/>
        </w:rPr>
        <w:t xml:space="preserve">, incluindo a conservação das vias de acesso a essas estruturas que não estejam sob </w:t>
      </w:r>
      <w:r w:rsidR="009F2B1C">
        <w:rPr>
          <w:rFonts w:ascii="Arial" w:hAnsi="Arial" w:cs="Arial"/>
          <w:color w:val="000000" w:themeColor="text1"/>
          <w:sz w:val="24"/>
          <w:szCs w:val="24"/>
        </w:rPr>
        <w:t xml:space="preserve">a </w:t>
      </w:r>
      <w:r w:rsidRPr="00BC5D15">
        <w:rPr>
          <w:rFonts w:ascii="Arial" w:hAnsi="Arial" w:cs="Arial"/>
          <w:color w:val="000000" w:themeColor="text1"/>
          <w:sz w:val="24"/>
          <w:szCs w:val="24"/>
        </w:rPr>
        <w:t xml:space="preserve">responsabilidade dos municípios, </w:t>
      </w:r>
      <w:r w:rsidR="00500BD9" w:rsidRPr="00BC5D15">
        <w:rPr>
          <w:rFonts w:ascii="Arial" w:hAnsi="Arial" w:cs="Arial"/>
          <w:color w:val="000000" w:themeColor="text1"/>
          <w:sz w:val="24"/>
          <w:szCs w:val="24"/>
        </w:rPr>
        <w:t>conforme critérios e parâmetros de suas memórias técnicas, dos manuais de operação e manutenção e serviços dos fabricantes dos equipamentos;</w:t>
      </w:r>
    </w:p>
    <w:p w:rsidR="00500BD9" w:rsidRPr="00BC5D15" w:rsidRDefault="00500BD9"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Elaborar e cumprir os Planos de Exploração Agrícola e Planos de Irrigação Anual e Mensal, de acordo com os dados coletados junto aos agricultores irrigantes durante a fase de planejamento anual de exploração, cujos dados serão ajustados e consolidados mensalmente;</w:t>
      </w:r>
    </w:p>
    <w:p w:rsidR="00500BD9" w:rsidRPr="00212502" w:rsidRDefault="00500BD9" w:rsidP="00FF2003">
      <w:pPr>
        <w:pStyle w:val="Recuodecorpodetexto24"/>
        <w:numPr>
          <w:ilvl w:val="0"/>
          <w:numId w:val="5"/>
        </w:numPr>
        <w:spacing w:before="120" w:after="0" w:line="240" w:lineRule="auto"/>
        <w:ind w:left="1418" w:hanging="425"/>
        <w:jc w:val="both"/>
        <w:rPr>
          <w:rFonts w:ascii="Arial" w:hAnsi="Arial" w:cs="Arial"/>
          <w:sz w:val="24"/>
          <w:szCs w:val="24"/>
        </w:rPr>
      </w:pPr>
      <w:r w:rsidRPr="00BC5D15">
        <w:rPr>
          <w:rFonts w:ascii="Arial" w:hAnsi="Arial" w:cs="Arial"/>
          <w:color w:val="000000" w:themeColor="text1"/>
          <w:sz w:val="24"/>
          <w:szCs w:val="24"/>
        </w:rPr>
        <w:t>Garantir a distribuição de água aos usuários no horário pré-fixado</w:t>
      </w:r>
      <w:r w:rsidR="00402AC6" w:rsidRPr="00BC5D15">
        <w:rPr>
          <w:rFonts w:ascii="Arial" w:hAnsi="Arial" w:cs="Arial"/>
          <w:color w:val="000000" w:themeColor="text1"/>
          <w:sz w:val="24"/>
          <w:szCs w:val="24"/>
        </w:rPr>
        <w:t>,</w:t>
      </w:r>
      <w:r w:rsidRPr="00BC5D15">
        <w:rPr>
          <w:rFonts w:ascii="Arial" w:hAnsi="Arial" w:cs="Arial"/>
          <w:color w:val="000000" w:themeColor="text1"/>
          <w:sz w:val="24"/>
          <w:szCs w:val="24"/>
        </w:rPr>
        <w:t xml:space="preserve"> de acordo com a demanda prevista nos Planos de Irrigação Mensal, reajustados e consolidados semanalmente</w:t>
      </w:r>
      <w:r w:rsidR="00402AC6" w:rsidRPr="00BC5D15">
        <w:rPr>
          <w:rFonts w:ascii="Arial" w:hAnsi="Arial" w:cs="Arial"/>
          <w:color w:val="000000" w:themeColor="text1"/>
          <w:sz w:val="24"/>
          <w:szCs w:val="24"/>
        </w:rPr>
        <w:t>;</w:t>
      </w:r>
      <w:r w:rsidRPr="00BC5D15">
        <w:rPr>
          <w:rFonts w:ascii="Arial" w:hAnsi="Arial" w:cs="Arial"/>
          <w:color w:val="000000" w:themeColor="text1"/>
          <w:sz w:val="24"/>
          <w:szCs w:val="24"/>
        </w:rPr>
        <w:t xml:space="preserve"> também garantir o</w:t>
      </w:r>
      <w:r w:rsidRPr="00BC5D15">
        <w:rPr>
          <w:rFonts w:ascii="Arial" w:hAnsi="Arial" w:cs="Arial"/>
          <w:color w:val="002060"/>
          <w:sz w:val="24"/>
          <w:szCs w:val="24"/>
        </w:rPr>
        <w:t xml:space="preserve"> </w:t>
      </w:r>
      <w:r w:rsidRPr="00BC5D15">
        <w:rPr>
          <w:rFonts w:ascii="Arial" w:hAnsi="Arial" w:cs="Arial"/>
          <w:color w:val="000000" w:themeColor="text1"/>
          <w:sz w:val="24"/>
          <w:szCs w:val="24"/>
        </w:rPr>
        <w:t xml:space="preserve">fornecimento regular de </w:t>
      </w:r>
      <w:r w:rsidRPr="00212502">
        <w:rPr>
          <w:rFonts w:ascii="Arial" w:hAnsi="Arial" w:cs="Arial"/>
          <w:color w:val="000000" w:themeColor="text1"/>
          <w:sz w:val="24"/>
          <w:szCs w:val="24"/>
        </w:rPr>
        <w:t xml:space="preserve">água potável </w:t>
      </w:r>
      <w:r w:rsidRPr="00212502">
        <w:rPr>
          <w:rFonts w:ascii="Arial" w:hAnsi="Arial" w:cs="Arial"/>
          <w:sz w:val="24"/>
          <w:szCs w:val="24"/>
        </w:rPr>
        <w:t>para agrovilas</w:t>
      </w:r>
      <w:r w:rsidR="00F75503" w:rsidRPr="00212502">
        <w:rPr>
          <w:rFonts w:ascii="Arial" w:hAnsi="Arial" w:cs="Arial"/>
          <w:sz w:val="24"/>
          <w:szCs w:val="24"/>
        </w:rPr>
        <w:t xml:space="preserve"> </w:t>
      </w:r>
      <w:r w:rsidR="00402AC6" w:rsidRPr="00212502">
        <w:rPr>
          <w:rFonts w:ascii="Arial" w:hAnsi="Arial" w:cs="Arial"/>
          <w:sz w:val="24"/>
          <w:szCs w:val="24"/>
        </w:rPr>
        <w:t>l</w:t>
      </w:r>
      <w:r w:rsidR="00F75503" w:rsidRPr="00212502">
        <w:rPr>
          <w:rFonts w:ascii="Arial" w:hAnsi="Arial" w:cs="Arial"/>
          <w:sz w:val="24"/>
          <w:szCs w:val="24"/>
        </w:rPr>
        <w:t>i</w:t>
      </w:r>
      <w:r w:rsidR="00402AC6" w:rsidRPr="00212502">
        <w:rPr>
          <w:rFonts w:ascii="Arial" w:hAnsi="Arial" w:cs="Arial"/>
          <w:sz w:val="24"/>
          <w:szCs w:val="24"/>
        </w:rPr>
        <w:t>s</w:t>
      </w:r>
      <w:r w:rsidR="00F75503" w:rsidRPr="00212502">
        <w:rPr>
          <w:rFonts w:ascii="Arial" w:hAnsi="Arial" w:cs="Arial"/>
          <w:sz w:val="24"/>
          <w:szCs w:val="24"/>
        </w:rPr>
        <w:t>tadas nos itens 2.1 e 2.2 de</w:t>
      </w:r>
      <w:r w:rsidR="00402AC6" w:rsidRPr="00212502">
        <w:rPr>
          <w:rFonts w:ascii="Arial" w:hAnsi="Arial" w:cs="Arial"/>
          <w:sz w:val="24"/>
          <w:szCs w:val="24"/>
        </w:rPr>
        <w:t xml:space="preserve"> Especificações T</w:t>
      </w:r>
      <w:r w:rsidR="00701D4F" w:rsidRPr="00212502">
        <w:rPr>
          <w:rFonts w:ascii="Arial" w:hAnsi="Arial" w:cs="Arial"/>
          <w:sz w:val="24"/>
          <w:szCs w:val="24"/>
        </w:rPr>
        <w:t>écnicas</w:t>
      </w:r>
      <w:r w:rsidR="00CC0577" w:rsidRPr="00212502">
        <w:rPr>
          <w:rFonts w:ascii="Arial" w:hAnsi="Arial" w:cs="Arial"/>
          <w:sz w:val="24"/>
          <w:szCs w:val="24"/>
        </w:rPr>
        <w:t>.</w:t>
      </w:r>
    </w:p>
    <w:p w:rsidR="00500BD9" w:rsidRPr="00BC5D15" w:rsidRDefault="00500BD9" w:rsidP="00FF2003">
      <w:pPr>
        <w:pStyle w:val="Recuodecorpodetexto24"/>
        <w:numPr>
          <w:ilvl w:val="0"/>
          <w:numId w:val="5"/>
        </w:numPr>
        <w:tabs>
          <w:tab w:val="clear" w:pos="0"/>
          <w:tab w:val="num" w:pos="2061"/>
        </w:tabs>
        <w:spacing w:before="120" w:after="0" w:line="240" w:lineRule="auto"/>
        <w:ind w:left="1418" w:hanging="425"/>
        <w:jc w:val="both"/>
        <w:rPr>
          <w:rFonts w:ascii="Arial" w:hAnsi="Arial" w:cs="Arial"/>
          <w:sz w:val="24"/>
          <w:szCs w:val="24"/>
        </w:rPr>
      </w:pPr>
      <w:r w:rsidRPr="00BC5D15">
        <w:rPr>
          <w:rFonts w:ascii="Arial" w:hAnsi="Arial" w:cs="Arial"/>
          <w:color w:val="000000" w:themeColor="text1"/>
          <w:sz w:val="24"/>
          <w:szCs w:val="24"/>
        </w:rPr>
        <w:t>Controlar o funcionamento dos sistemas de captação</w:t>
      </w:r>
      <w:proofErr w:type="gramStart"/>
      <w:r w:rsidRPr="00BC5D15">
        <w:rPr>
          <w:rFonts w:ascii="Arial" w:hAnsi="Arial" w:cs="Arial"/>
          <w:color w:val="000000" w:themeColor="text1"/>
          <w:sz w:val="24"/>
          <w:szCs w:val="24"/>
        </w:rPr>
        <w:t>, reserva</w:t>
      </w:r>
      <w:proofErr w:type="gramEnd"/>
      <w:r w:rsidRPr="00BC5D15">
        <w:rPr>
          <w:rFonts w:ascii="Arial" w:hAnsi="Arial" w:cs="Arial"/>
          <w:color w:val="000000" w:themeColor="text1"/>
          <w:sz w:val="24"/>
          <w:szCs w:val="24"/>
        </w:rPr>
        <w:t>, pressurização e distri</w:t>
      </w:r>
      <w:r w:rsidR="00B81883" w:rsidRPr="00BC5D15">
        <w:rPr>
          <w:rFonts w:ascii="Arial" w:hAnsi="Arial" w:cs="Arial"/>
          <w:color w:val="000000" w:themeColor="text1"/>
          <w:sz w:val="24"/>
          <w:szCs w:val="24"/>
        </w:rPr>
        <w:t>buição de água para a irrigação</w:t>
      </w:r>
      <w:r w:rsidRPr="00BC5D15">
        <w:rPr>
          <w:rFonts w:ascii="Arial" w:hAnsi="Arial" w:cs="Arial"/>
          <w:color w:val="000000" w:themeColor="text1"/>
          <w:sz w:val="24"/>
          <w:szCs w:val="24"/>
        </w:rPr>
        <w:t xml:space="preserve"> e abastecimento de água</w:t>
      </w:r>
      <w:r w:rsidR="00B81883" w:rsidRPr="00BC5D15">
        <w:rPr>
          <w:rFonts w:ascii="Arial" w:hAnsi="Arial" w:cs="Arial"/>
          <w:color w:val="000000" w:themeColor="text1"/>
          <w:sz w:val="24"/>
          <w:szCs w:val="24"/>
        </w:rPr>
        <w:t xml:space="preserve"> potável</w:t>
      </w:r>
      <w:r w:rsidR="007B791B" w:rsidRPr="00BC5D15">
        <w:rPr>
          <w:rFonts w:ascii="Arial" w:hAnsi="Arial" w:cs="Arial"/>
          <w:color w:val="0070C0"/>
          <w:sz w:val="24"/>
          <w:szCs w:val="24"/>
        </w:rPr>
        <w:t>.</w:t>
      </w:r>
    </w:p>
    <w:p w:rsidR="00500BD9" w:rsidRPr="00BC5D15" w:rsidRDefault="00500BD9"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Efetuar a medição e registros mensais dos consumos de água</w:t>
      </w:r>
      <w:r w:rsidR="009F2B1C">
        <w:rPr>
          <w:rFonts w:ascii="Arial" w:hAnsi="Arial" w:cs="Arial"/>
          <w:color w:val="000000" w:themeColor="text1"/>
          <w:sz w:val="24"/>
          <w:szCs w:val="24"/>
        </w:rPr>
        <w:t xml:space="preserve"> dos setores/quadras e l</w:t>
      </w:r>
      <w:r w:rsidR="004924B6" w:rsidRPr="00BC5D15">
        <w:rPr>
          <w:rFonts w:ascii="Arial" w:hAnsi="Arial" w:cs="Arial"/>
          <w:color w:val="000000" w:themeColor="text1"/>
          <w:sz w:val="24"/>
          <w:szCs w:val="24"/>
        </w:rPr>
        <w:t>otes do</w:t>
      </w:r>
      <w:r w:rsidR="004A78B1">
        <w:rPr>
          <w:rFonts w:ascii="Arial" w:hAnsi="Arial" w:cs="Arial"/>
          <w:color w:val="000000" w:themeColor="text1"/>
          <w:sz w:val="24"/>
          <w:szCs w:val="24"/>
        </w:rPr>
        <w:t xml:space="preserve"> P</w:t>
      </w:r>
      <w:r w:rsidR="004924B6" w:rsidRPr="00BC5D15">
        <w:rPr>
          <w:rFonts w:ascii="Arial" w:hAnsi="Arial" w:cs="Arial"/>
          <w:color w:val="000000" w:themeColor="text1"/>
          <w:sz w:val="24"/>
          <w:szCs w:val="24"/>
        </w:rPr>
        <w:t>erímetro</w:t>
      </w:r>
      <w:r w:rsidRPr="00BC5D15">
        <w:rPr>
          <w:rFonts w:ascii="Arial" w:hAnsi="Arial" w:cs="Arial"/>
          <w:color w:val="000000" w:themeColor="text1"/>
          <w:sz w:val="24"/>
          <w:szCs w:val="24"/>
        </w:rPr>
        <w:t>, para controle das demandas fornecidas, eficiência operacional e avaliação da operação;</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lastRenderedPageBreak/>
        <w:t>Elaborar e cumprir os Planos de Manutenção Anual de acordo com os Planos de Irrigação, dos manuais de operação e manutenção e recomendação dos fabricantes dos equipamentos;</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 xml:space="preserve">Garantir o bom estado de conservação e funcionamento das </w:t>
      </w:r>
      <w:r w:rsidR="004924B6" w:rsidRPr="00BC5D15">
        <w:rPr>
          <w:rFonts w:ascii="Arial" w:hAnsi="Arial" w:cs="Arial"/>
          <w:color w:val="000000" w:themeColor="text1"/>
          <w:sz w:val="24"/>
          <w:szCs w:val="24"/>
        </w:rPr>
        <w:t>i</w:t>
      </w:r>
      <w:r w:rsidR="004A78B1">
        <w:rPr>
          <w:rFonts w:ascii="Arial" w:hAnsi="Arial" w:cs="Arial"/>
          <w:color w:val="000000" w:themeColor="text1"/>
          <w:sz w:val="24"/>
          <w:szCs w:val="24"/>
        </w:rPr>
        <w:t>nfraestruturas de uso comum do P</w:t>
      </w:r>
      <w:r w:rsidR="004924B6" w:rsidRPr="00BC5D15">
        <w:rPr>
          <w:rFonts w:ascii="Arial" w:hAnsi="Arial" w:cs="Arial"/>
          <w:color w:val="000000" w:themeColor="text1"/>
          <w:sz w:val="24"/>
          <w:szCs w:val="24"/>
        </w:rPr>
        <w:t>erímetro</w:t>
      </w:r>
      <w:r w:rsidRPr="00BC5D15">
        <w:rPr>
          <w:rFonts w:ascii="Arial" w:hAnsi="Arial" w:cs="Arial"/>
          <w:color w:val="000000" w:themeColor="text1"/>
          <w:sz w:val="24"/>
          <w:szCs w:val="24"/>
        </w:rPr>
        <w:t>, definindo e executando os Planos de Manutenção, dispondo as ações e trabalhos de manutenção preditiva, preventiva e corretiva, com precisão e adequado padrão de qualidade e confiabilidade para sistemas semelhantes;</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Planejar e manter operativo um plano de emergência em caso de acidente e/ou ação dolosa sobre as infraestruturas, que possa com</w:t>
      </w:r>
      <w:r w:rsidR="004924B6" w:rsidRPr="00BC5D15">
        <w:rPr>
          <w:rFonts w:ascii="Arial" w:hAnsi="Arial" w:cs="Arial"/>
          <w:color w:val="000000" w:themeColor="text1"/>
          <w:sz w:val="24"/>
          <w:szCs w:val="24"/>
        </w:rPr>
        <w:t>prometer a produção agrícola do Perímetro</w:t>
      </w:r>
      <w:r w:rsidRPr="00BC5D15">
        <w:rPr>
          <w:rFonts w:ascii="Arial" w:hAnsi="Arial" w:cs="Arial"/>
          <w:color w:val="000000" w:themeColor="text1"/>
          <w:sz w:val="24"/>
          <w:szCs w:val="24"/>
        </w:rPr>
        <w:t>, inclusive com relação a desvio não autorizado de água dos sistemas adutor e distribuidor;</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Manter atualizadas as fichas cadastrais de estruturas, equipamentos e acessórios, com registros de manutenções efetuadas, com uma cópia permanente em cada uma das instalações, para procedimentos de inspeção;</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Implantar e operacionalizar o Programa dos Manuais de Manutenções, disponibilizados pela CHESF;</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2060"/>
          <w:sz w:val="24"/>
          <w:szCs w:val="24"/>
        </w:rPr>
      </w:pPr>
      <w:r w:rsidRPr="00BC5D15">
        <w:rPr>
          <w:rFonts w:ascii="Arial" w:hAnsi="Arial" w:cs="Arial"/>
          <w:color w:val="000000" w:themeColor="text1"/>
          <w:sz w:val="24"/>
          <w:szCs w:val="24"/>
        </w:rPr>
        <w:t>Manter atualizado os registros do Sist</w:t>
      </w:r>
      <w:r w:rsidR="004924B6" w:rsidRPr="00BC5D15">
        <w:rPr>
          <w:rFonts w:ascii="Arial" w:hAnsi="Arial" w:cs="Arial"/>
          <w:color w:val="000000" w:themeColor="text1"/>
          <w:sz w:val="24"/>
          <w:szCs w:val="24"/>
        </w:rPr>
        <w:t>ema de Inventário do Perímetro</w:t>
      </w:r>
      <w:r w:rsidRPr="00BC5D15">
        <w:rPr>
          <w:rFonts w:ascii="Arial" w:hAnsi="Arial" w:cs="Arial"/>
          <w:color w:val="000000" w:themeColor="text1"/>
          <w:sz w:val="24"/>
          <w:szCs w:val="24"/>
        </w:rPr>
        <w:t>, de acordo com o sistema INPRI, disponibilizado pela CHESF</w:t>
      </w:r>
      <w:r w:rsidRPr="00BC5D15">
        <w:rPr>
          <w:rFonts w:ascii="Arial" w:hAnsi="Arial" w:cs="Arial"/>
          <w:color w:val="002060"/>
          <w:sz w:val="24"/>
          <w:szCs w:val="24"/>
        </w:rPr>
        <w:t>;</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Garantir a segurança patrimonial</w:t>
      </w:r>
      <w:r w:rsidR="00415628" w:rsidRPr="00BC5D15">
        <w:rPr>
          <w:rFonts w:ascii="Arial" w:hAnsi="Arial" w:cs="Arial"/>
          <w:color w:val="000000" w:themeColor="text1"/>
          <w:sz w:val="24"/>
          <w:szCs w:val="24"/>
        </w:rPr>
        <w:t xml:space="preserve"> das instalações abrigadas </w:t>
      </w:r>
      <w:r w:rsidR="00415628" w:rsidRPr="00BC5D15">
        <w:rPr>
          <w:rFonts w:ascii="Arial" w:hAnsi="Arial" w:cs="Arial"/>
          <w:sz w:val="24"/>
          <w:szCs w:val="24"/>
        </w:rPr>
        <w:t xml:space="preserve">e </w:t>
      </w:r>
      <w:r w:rsidR="002B7AC0" w:rsidRPr="00BC5D15">
        <w:rPr>
          <w:rFonts w:ascii="Arial" w:hAnsi="Arial" w:cs="Arial"/>
          <w:sz w:val="24"/>
          <w:szCs w:val="24"/>
        </w:rPr>
        <w:t>d</w:t>
      </w:r>
      <w:r w:rsidRPr="00BC5D15">
        <w:rPr>
          <w:rFonts w:ascii="Arial" w:hAnsi="Arial" w:cs="Arial"/>
          <w:sz w:val="24"/>
          <w:szCs w:val="24"/>
        </w:rPr>
        <w:t>as</w:t>
      </w:r>
      <w:r w:rsidRPr="00BC5D15">
        <w:rPr>
          <w:rFonts w:ascii="Arial" w:hAnsi="Arial" w:cs="Arial"/>
          <w:color w:val="000000" w:themeColor="text1"/>
          <w:sz w:val="24"/>
          <w:szCs w:val="24"/>
        </w:rPr>
        <w:t xml:space="preserve"> red</w:t>
      </w:r>
      <w:r w:rsidR="000836FF" w:rsidRPr="00BC5D15">
        <w:rPr>
          <w:rFonts w:ascii="Arial" w:hAnsi="Arial" w:cs="Arial"/>
          <w:color w:val="000000" w:themeColor="text1"/>
          <w:sz w:val="24"/>
          <w:szCs w:val="24"/>
        </w:rPr>
        <w:t>es adutoras e distribuidoras do Perímetro</w:t>
      </w:r>
      <w:r w:rsidRPr="00BC5D15">
        <w:rPr>
          <w:rFonts w:ascii="Arial" w:hAnsi="Arial" w:cs="Arial"/>
          <w:color w:val="000000" w:themeColor="text1"/>
          <w:sz w:val="24"/>
          <w:szCs w:val="24"/>
        </w:rPr>
        <w:t xml:space="preserve">, </w:t>
      </w:r>
      <w:r w:rsidR="004A78B1">
        <w:rPr>
          <w:rFonts w:ascii="Arial" w:hAnsi="Arial" w:cs="Arial"/>
          <w:color w:val="000000" w:themeColor="text1"/>
          <w:sz w:val="24"/>
          <w:szCs w:val="24"/>
        </w:rPr>
        <w:t>notificando a</w:t>
      </w:r>
      <w:r w:rsidR="00415628" w:rsidRPr="00BC5D15">
        <w:rPr>
          <w:rFonts w:ascii="Arial" w:hAnsi="Arial" w:cs="Arial"/>
          <w:color w:val="000000" w:themeColor="text1"/>
          <w:sz w:val="24"/>
          <w:szCs w:val="24"/>
        </w:rPr>
        <w:t xml:space="preserve"> autoridade policial competente</w:t>
      </w:r>
      <w:r w:rsidR="0025208E" w:rsidRPr="00BC5D15">
        <w:rPr>
          <w:rFonts w:ascii="Arial" w:hAnsi="Arial" w:cs="Arial"/>
          <w:color w:val="000000" w:themeColor="text1"/>
          <w:sz w:val="24"/>
          <w:szCs w:val="24"/>
        </w:rPr>
        <w:t>,</w:t>
      </w:r>
      <w:r w:rsidR="004A78B1">
        <w:rPr>
          <w:rFonts w:ascii="Arial" w:hAnsi="Arial" w:cs="Arial"/>
          <w:color w:val="000000" w:themeColor="text1"/>
          <w:sz w:val="24"/>
          <w:szCs w:val="24"/>
        </w:rPr>
        <w:t xml:space="preserve"> quando da ocorrência </w:t>
      </w:r>
      <w:r w:rsidR="00415628" w:rsidRPr="00BC5D15">
        <w:rPr>
          <w:rFonts w:ascii="Arial" w:hAnsi="Arial" w:cs="Arial"/>
          <w:color w:val="000000" w:themeColor="text1"/>
          <w:sz w:val="24"/>
          <w:szCs w:val="24"/>
        </w:rPr>
        <w:t>de contravenções</w:t>
      </w:r>
      <w:r w:rsidR="00C00758" w:rsidRPr="00BC5D15">
        <w:rPr>
          <w:rFonts w:ascii="Arial" w:hAnsi="Arial" w:cs="Arial"/>
          <w:color w:val="000000" w:themeColor="text1"/>
          <w:sz w:val="24"/>
          <w:szCs w:val="24"/>
        </w:rPr>
        <w:t xml:space="preserve"> </w:t>
      </w:r>
      <w:r w:rsidR="00415628" w:rsidRPr="00BC5D15">
        <w:rPr>
          <w:rFonts w:ascii="Arial" w:hAnsi="Arial" w:cs="Arial"/>
          <w:color w:val="000000" w:themeColor="text1"/>
          <w:sz w:val="24"/>
          <w:szCs w:val="24"/>
        </w:rPr>
        <w:t>ou crimes contra o patrimônio público</w:t>
      </w:r>
      <w:r w:rsidR="0025208E" w:rsidRPr="00BC5D15">
        <w:rPr>
          <w:rFonts w:ascii="Arial" w:hAnsi="Arial" w:cs="Arial"/>
          <w:color w:val="000000" w:themeColor="text1"/>
          <w:sz w:val="24"/>
          <w:szCs w:val="24"/>
        </w:rPr>
        <w:t>,</w:t>
      </w:r>
      <w:r w:rsidRPr="00BC5D15">
        <w:rPr>
          <w:rFonts w:ascii="Arial" w:hAnsi="Arial" w:cs="Arial"/>
          <w:color w:val="000000" w:themeColor="text1"/>
          <w:sz w:val="24"/>
          <w:szCs w:val="24"/>
        </w:rPr>
        <w:t xml:space="preserve"> para resguardar as estruturas contra roubos, vandalismos e depredações, irregularidades e desvios de água, durante todo o período em que estiver responsável pelos serviços de Operação e Manutenção; as estações permanecerão fechadas após o horá</w:t>
      </w:r>
      <w:r w:rsidR="007B791B" w:rsidRPr="00BC5D15">
        <w:rPr>
          <w:rFonts w:ascii="Arial" w:hAnsi="Arial" w:cs="Arial"/>
          <w:color w:val="000000" w:themeColor="text1"/>
          <w:sz w:val="24"/>
          <w:szCs w:val="24"/>
        </w:rPr>
        <w:t>rio de funcionamento, e</w:t>
      </w:r>
      <w:r w:rsidR="004A78B1">
        <w:rPr>
          <w:rFonts w:ascii="Arial" w:hAnsi="Arial" w:cs="Arial"/>
          <w:color w:val="000000" w:themeColor="text1"/>
          <w:sz w:val="24"/>
          <w:szCs w:val="24"/>
        </w:rPr>
        <w:t xml:space="preserve">xceto </w:t>
      </w:r>
      <w:r w:rsidR="00AF51BA" w:rsidRPr="00BC5D15">
        <w:rPr>
          <w:rFonts w:ascii="Arial" w:hAnsi="Arial" w:cs="Arial"/>
          <w:color w:val="000000" w:themeColor="text1"/>
          <w:sz w:val="24"/>
          <w:szCs w:val="24"/>
        </w:rPr>
        <w:t>a</w:t>
      </w:r>
      <w:r w:rsidR="004A78B1">
        <w:rPr>
          <w:rFonts w:ascii="Arial" w:hAnsi="Arial" w:cs="Arial"/>
          <w:color w:val="000000" w:themeColor="text1"/>
          <w:sz w:val="24"/>
          <w:szCs w:val="24"/>
        </w:rPr>
        <w:t>s estações</w:t>
      </w:r>
      <w:r w:rsidR="00AF51BA" w:rsidRPr="00BC5D15">
        <w:rPr>
          <w:rFonts w:ascii="Arial" w:hAnsi="Arial" w:cs="Arial"/>
          <w:color w:val="000000" w:themeColor="text1"/>
          <w:sz w:val="24"/>
          <w:szCs w:val="24"/>
        </w:rPr>
        <w:t xml:space="preserve"> de bombeamento principa</w:t>
      </w:r>
      <w:r w:rsidR="004A78B1">
        <w:rPr>
          <w:rFonts w:ascii="Arial" w:hAnsi="Arial" w:cs="Arial"/>
          <w:color w:val="000000" w:themeColor="text1"/>
          <w:sz w:val="24"/>
          <w:szCs w:val="24"/>
        </w:rPr>
        <w:t>is</w:t>
      </w:r>
      <w:r w:rsidRPr="00BC5D15">
        <w:rPr>
          <w:rFonts w:ascii="Arial" w:hAnsi="Arial" w:cs="Arial"/>
          <w:color w:val="000000" w:themeColor="text1"/>
          <w:sz w:val="24"/>
          <w:szCs w:val="24"/>
        </w:rPr>
        <w:t>,</w:t>
      </w:r>
      <w:r w:rsidR="00AF51BA" w:rsidRPr="00BC5D15">
        <w:rPr>
          <w:rFonts w:ascii="Arial" w:hAnsi="Arial" w:cs="Arial"/>
          <w:color w:val="000000" w:themeColor="text1"/>
          <w:sz w:val="24"/>
          <w:szCs w:val="24"/>
        </w:rPr>
        <w:t xml:space="preserve"> que ter</w:t>
      </w:r>
      <w:r w:rsidR="004A78B1">
        <w:rPr>
          <w:rFonts w:ascii="Arial" w:hAnsi="Arial" w:cs="Arial"/>
          <w:color w:val="000000" w:themeColor="text1"/>
          <w:sz w:val="24"/>
          <w:szCs w:val="24"/>
        </w:rPr>
        <w:t>ão</w:t>
      </w:r>
      <w:r w:rsidRPr="00BC5D15">
        <w:rPr>
          <w:rFonts w:ascii="Arial" w:hAnsi="Arial" w:cs="Arial"/>
          <w:color w:val="000000" w:themeColor="text1"/>
          <w:sz w:val="24"/>
          <w:szCs w:val="24"/>
        </w:rPr>
        <w:t xml:space="preserve"> cobertura 24 </w:t>
      </w:r>
      <w:r w:rsidR="004A78B1">
        <w:rPr>
          <w:rFonts w:ascii="Arial" w:hAnsi="Arial" w:cs="Arial"/>
          <w:color w:val="000000" w:themeColor="text1"/>
          <w:sz w:val="24"/>
          <w:szCs w:val="24"/>
        </w:rPr>
        <w:t>horas com operadores de bombas;</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Executar todos os controles administrativos, elaborar relatórios mensais, conforme modelo apresentado pela CODEVASF, acompanhar e apropriar custos, realizar estudos, avaliar resultados e propor soluções e alternativas que aperfei</w:t>
      </w:r>
      <w:r w:rsidR="004924B6" w:rsidRPr="00BC5D15">
        <w:rPr>
          <w:rFonts w:ascii="Arial" w:hAnsi="Arial" w:cs="Arial"/>
          <w:color w:val="000000" w:themeColor="text1"/>
          <w:sz w:val="24"/>
          <w:szCs w:val="24"/>
        </w:rPr>
        <w:t>çoem a operação e manutenção do Perímetro</w:t>
      </w:r>
      <w:r w:rsidRPr="00BC5D15">
        <w:rPr>
          <w:rFonts w:ascii="Arial" w:hAnsi="Arial" w:cs="Arial"/>
          <w:color w:val="000000" w:themeColor="text1"/>
          <w:sz w:val="24"/>
          <w:szCs w:val="24"/>
        </w:rPr>
        <w:t>;</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 xml:space="preserve">Implantar sistema de contabilidade analítica de todas as atividades e ações </w:t>
      </w:r>
      <w:proofErr w:type="gramStart"/>
      <w:r w:rsidRPr="00BC5D15">
        <w:rPr>
          <w:rFonts w:ascii="Arial" w:hAnsi="Arial" w:cs="Arial"/>
          <w:color w:val="000000" w:themeColor="text1"/>
          <w:sz w:val="24"/>
          <w:szCs w:val="24"/>
        </w:rPr>
        <w:t>implementadas</w:t>
      </w:r>
      <w:proofErr w:type="gramEnd"/>
      <w:r w:rsidRPr="00BC5D15">
        <w:rPr>
          <w:rFonts w:ascii="Arial" w:hAnsi="Arial" w:cs="Arial"/>
          <w:color w:val="000000" w:themeColor="text1"/>
          <w:sz w:val="24"/>
          <w:szCs w:val="24"/>
        </w:rPr>
        <w:t xml:space="preserve"> mensalmente, de maneira que se possa determinar periodicamente a evolução dos custos de água, permitindo a apuração do valor das tarifas de água segundo preceitua a Lei de Irrigação vigente;</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Manter a equipe técnica permanentemente atualizada dentro de cada área específica de atuação;</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rPr>
      </w:pPr>
      <w:r w:rsidRPr="00BC5D15">
        <w:rPr>
          <w:rFonts w:ascii="Arial" w:hAnsi="Arial" w:cs="Arial"/>
          <w:color w:val="000000" w:themeColor="text1"/>
          <w:sz w:val="24"/>
          <w:szCs w:val="24"/>
        </w:rPr>
        <w:t>Manter as redes de drenagem compostas de drenos coletores abertos e entubados e suas obras especiais;</w:t>
      </w:r>
    </w:p>
    <w:p w:rsidR="0016536F" w:rsidRPr="00BC5D15" w:rsidRDefault="0016536F" w:rsidP="00FF2003">
      <w:pPr>
        <w:pStyle w:val="Recuodecorpodetexto24"/>
        <w:numPr>
          <w:ilvl w:val="0"/>
          <w:numId w:val="5"/>
        </w:numPr>
        <w:spacing w:before="120" w:after="0" w:line="240" w:lineRule="auto"/>
        <w:ind w:left="1418" w:hanging="425"/>
        <w:jc w:val="both"/>
        <w:rPr>
          <w:rFonts w:ascii="Arial" w:hAnsi="Arial" w:cs="Arial"/>
          <w:color w:val="000000" w:themeColor="text1"/>
          <w:sz w:val="24"/>
          <w:szCs w:val="24"/>
          <w:lang w:eastAsia="ar-SA"/>
        </w:rPr>
      </w:pPr>
      <w:r w:rsidRPr="00BC5D15">
        <w:rPr>
          <w:rFonts w:ascii="Arial" w:hAnsi="Arial" w:cs="Arial"/>
          <w:color w:val="000000" w:themeColor="text1"/>
          <w:sz w:val="24"/>
          <w:szCs w:val="24"/>
        </w:rPr>
        <w:t>Manter, operar e guardar todos os equipamentos e seus acessórios, que compõem os sistemas das infraestruturas de uso comum, de acordo com o abaixo relacionado, não se limitando a esta listagem:</w:t>
      </w:r>
    </w:p>
    <w:p w:rsidR="0025749D" w:rsidRPr="00131D79" w:rsidRDefault="004A78B1" w:rsidP="00131D79">
      <w:pPr>
        <w:pStyle w:val="PargrafodaLista"/>
        <w:numPr>
          <w:ilvl w:val="3"/>
          <w:numId w:val="1"/>
        </w:numPr>
        <w:tabs>
          <w:tab w:val="clear" w:pos="2880"/>
          <w:tab w:val="num" w:pos="1701"/>
        </w:tabs>
        <w:autoSpaceDE w:val="0"/>
        <w:autoSpaceDN w:val="0"/>
        <w:spacing w:before="80"/>
        <w:ind w:left="1701" w:hanging="283"/>
        <w:jc w:val="both"/>
        <w:rPr>
          <w:rFonts w:ascii="Arial" w:hAnsi="Arial" w:cs="Arial"/>
          <w:color w:val="000000" w:themeColor="text1"/>
          <w:sz w:val="24"/>
          <w:szCs w:val="24"/>
        </w:rPr>
      </w:pPr>
      <w:proofErr w:type="gramStart"/>
      <w:r w:rsidRPr="00131D79">
        <w:rPr>
          <w:rFonts w:ascii="Arial" w:hAnsi="Arial" w:cs="Arial"/>
          <w:color w:val="000000" w:themeColor="text1"/>
          <w:sz w:val="24"/>
          <w:szCs w:val="24"/>
        </w:rPr>
        <w:t>e</w:t>
      </w:r>
      <w:r w:rsidR="004924B6" w:rsidRPr="00131D79">
        <w:rPr>
          <w:rFonts w:ascii="Arial" w:hAnsi="Arial" w:cs="Arial"/>
          <w:color w:val="000000" w:themeColor="text1"/>
          <w:sz w:val="24"/>
          <w:szCs w:val="24"/>
        </w:rPr>
        <w:t>stação</w:t>
      </w:r>
      <w:proofErr w:type="gramEnd"/>
      <w:r w:rsidRPr="00131D79">
        <w:rPr>
          <w:rFonts w:ascii="Arial" w:hAnsi="Arial" w:cs="Arial"/>
          <w:color w:val="000000" w:themeColor="text1"/>
          <w:sz w:val="24"/>
          <w:szCs w:val="24"/>
        </w:rPr>
        <w:t xml:space="preserve"> de b</w:t>
      </w:r>
      <w:r w:rsidR="0016536F" w:rsidRPr="00131D79">
        <w:rPr>
          <w:rFonts w:ascii="Arial" w:hAnsi="Arial" w:cs="Arial"/>
          <w:color w:val="000000" w:themeColor="text1"/>
          <w:sz w:val="24"/>
          <w:szCs w:val="24"/>
        </w:rPr>
        <w:t>ombeamento com tomada d’água no rio São Francisco, compostas por todos os seus componentes eletroeletrônicos, mecânicos, hidráulicos e civis;</w:t>
      </w:r>
    </w:p>
    <w:p w:rsidR="0016536F" w:rsidRPr="00BC5D15" w:rsidRDefault="004A78B1"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lastRenderedPageBreak/>
        <w:t>a</w:t>
      </w:r>
      <w:r w:rsidR="0016536F" w:rsidRPr="00BC5D15">
        <w:rPr>
          <w:rFonts w:ascii="Arial" w:hAnsi="Arial" w:cs="Arial"/>
          <w:color w:val="000000" w:themeColor="text1"/>
          <w:sz w:val="24"/>
          <w:szCs w:val="24"/>
        </w:rPr>
        <w:t>dutoras</w:t>
      </w:r>
      <w:proofErr w:type="gramEnd"/>
      <w:r w:rsidR="0016536F" w:rsidRPr="00BC5D15">
        <w:rPr>
          <w:rFonts w:ascii="Arial" w:hAnsi="Arial" w:cs="Arial"/>
          <w:color w:val="000000" w:themeColor="text1"/>
          <w:sz w:val="24"/>
          <w:szCs w:val="24"/>
        </w:rPr>
        <w:t xml:space="preserve"> de recalque construídas em tubos de aço, ferro fundido ou RPVC, enterrados, onde estão instalados equipamentos de proteção hidráulica e catódica;</w:t>
      </w:r>
    </w:p>
    <w:p w:rsidR="0016536F" w:rsidRPr="00BC5D15" w:rsidRDefault="004A78B1"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a</w:t>
      </w:r>
      <w:r w:rsidR="0016536F" w:rsidRPr="00BC5D15">
        <w:rPr>
          <w:rFonts w:ascii="Arial" w:hAnsi="Arial" w:cs="Arial"/>
          <w:color w:val="000000" w:themeColor="text1"/>
          <w:sz w:val="24"/>
          <w:szCs w:val="24"/>
        </w:rPr>
        <w:t>dutoras</w:t>
      </w:r>
      <w:proofErr w:type="gramEnd"/>
      <w:r w:rsidR="0016536F" w:rsidRPr="00BC5D15">
        <w:rPr>
          <w:rFonts w:ascii="Arial" w:hAnsi="Arial" w:cs="Arial"/>
          <w:color w:val="000000" w:themeColor="text1"/>
          <w:sz w:val="24"/>
          <w:szCs w:val="24"/>
        </w:rPr>
        <w:t xml:space="preserve"> principais para alimentação das quadras hidráulicas;</w:t>
      </w:r>
    </w:p>
    <w:p w:rsidR="009F6FB0" w:rsidRPr="00BC5D15" w:rsidRDefault="004A78B1"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reservatórios</w:t>
      </w:r>
      <w:proofErr w:type="gramEnd"/>
      <w:r>
        <w:rPr>
          <w:rFonts w:ascii="Arial" w:hAnsi="Arial" w:cs="Arial"/>
          <w:color w:val="000000" w:themeColor="text1"/>
          <w:sz w:val="24"/>
          <w:szCs w:val="24"/>
        </w:rPr>
        <w:t xml:space="preserve"> de compensação</w:t>
      </w:r>
      <w:r w:rsidR="009F6FB0" w:rsidRPr="00BC5D15">
        <w:rPr>
          <w:rFonts w:ascii="Arial" w:hAnsi="Arial" w:cs="Arial"/>
          <w:color w:val="000000" w:themeColor="text1"/>
          <w:sz w:val="24"/>
          <w:szCs w:val="24"/>
        </w:rPr>
        <w:t>, de onde são feitas as captações de água pelas Estações de Bombeamento de Pressurização;</w:t>
      </w:r>
    </w:p>
    <w:p w:rsidR="009F6FB0" w:rsidRPr="00BC5D15" w:rsidRDefault="004A78B1"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estações</w:t>
      </w:r>
      <w:proofErr w:type="gramEnd"/>
      <w:r>
        <w:rPr>
          <w:rFonts w:ascii="Arial" w:hAnsi="Arial" w:cs="Arial"/>
          <w:color w:val="000000" w:themeColor="text1"/>
          <w:sz w:val="24"/>
          <w:szCs w:val="24"/>
        </w:rPr>
        <w:t xml:space="preserve"> de b</w:t>
      </w:r>
      <w:r w:rsidR="009F6FB0" w:rsidRPr="00BC5D15">
        <w:rPr>
          <w:rFonts w:ascii="Arial" w:hAnsi="Arial" w:cs="Arial"/>
          <w:color w:val="000000" w:themeColor="text1"/>
          <w:sz w:val="24"/>
          <w:szCs w:val="24"/>
        </w:rPr>
        <w:t>om</w:t>
      </w:r>
      <w:r>
        <w:rPr>
          <w:rFonts w:ascii="Arial" w:hAnsi="Arial" w:cs="Arial"/>
          <w:color w:val="000000" w:themeColor="text1"/>
          <w:sz w:val="24"/>
          <w:szCs w:val="24"/>
        </w:rPr>
        <w:t>beamento de p</w:t>
      </w:r>
      <w:r w:rsidR="009F6FB0" w:rsidRPr="00BC5D15">
        <w:rPr>
          <w:rFonts w:ascii="Arial" w:hAnsi="Arial" w:cs="Arial"/>
          <w:color w:val="000000" w:themeColor="text1"/>
          <w:sz w:val="24"/>
          <w:szCs w:val="24"/>
        </w:rPr>
        <w:t>ressurização, responsáveis pela pressurização da água, constituídas de conjuntos de eletrobombas centrífugas de eixo horizontal, agrupadas para atenderem aos setores hidráulicos e suas respectivas quadras hidráulicas, as quais são constituídas por lotes agrícolas;</w:t>
      </w:r>
    </w:p>
    <w:p w:rsidR="009F6FB0" w:rsidRPr="00BC5D15" w:rsidRDefault="004A78B1"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r</w:t>
      </w:r>
      <w:r w:rsidR="009F6FB0" w:rsidRPr="00BC5D15">
        <w:rPr>
          <w:rFonts w:ascii="Arial" w:hAnsi="Arial" w:cs="Arial"/>
          <w:color w:val="000000" w:themeColor="text1"/>
          <w:sz w:val="24"/>
          <w:szCs w:val="24"/>
        </w:rPr>
        <w:t>edes</w:t>
      </w:r>
      <w:proofErr w:type="gramEnd"/>
      <w:r w:rsidR="009F6FB0" w:rsidRPr="00BC5D15">
        <w:rPr>
          <w:rFonts w:ascii="Arial" w:hAnsi="Arial" w:cs="Arial"/>
          <w:color w:val="000000" w:themeColor="text1"/>
          <w:sz w:val="24"/>
          <w:szCs w:val="24"/>
        </w:rPr>
        <w:t xml:space="preserve"> de distribuições compostas de tubos de PVC, enterrados com diâmetros e classes de pressão variadas;</w:t>
      </w:r>
    </w:p>
    <w:p w:rsidR="009F6FB0" w:rsidRPr="00BC5D15" w:rsidRDefault="004A78B1"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r</w:t>
      </w:r>
      <w:r w:rsidR="009F6FB0" w:rsidRPr="00BC5D15">
        <w:rPr>
          <w:rFonts w:ascii="Arial" w:hAnsi="Arial" w:cs="Arial"/>
          <w:color w:val="000000" w:themeColor="text1"/>
          <w:sz w:val="24"/>
          <w:szCs w:val="24"/>
        </w:rPr>
        <w:t>ede</w:t>
      </w:r>
      <w:proofErr w:type="gramEnd"/>
      <w:r w:rsidR="009F6FB0" w:rsidRPr="00BC5D15">
        <w:rPr>
          <w:rFonts w:ascii="Arial" w:hAnsi="Arial" w:cs="Arial"/>
          <w:color w:val="000000" w:themeColor="text1"/>
          <w:sz w:val="24"/>
          <w:szCs w:val="24"/>
        </w:rPr>
        <w:t xml:space="preserve"> de drenagem composta por drenos coletores, construídos a céu aberto e entubados e parcelares (subterrâneos);</w:t>
      </w:r>
    </w:p>
    <w:p w:rsidR="009F6FB0" w:rsidRPr="00BC5D15" w:rsidRDefault="00075A61"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e</w:t>
      </w:r>
      <w:r w:rsidR="009F6FB0" w:rsidRPr="00BC5D15">
        <w:rPr>
          <w:rFonts w:ascii="Arial" w:hAnsi="Arial" w:cs="Arial"/>
          <w:color w:val="000000" w:themeColor="text1"/>
          <w:sz w:val="24"/>
          <w:szCs w:val="24"/>
        </w:rPr>
        <w:t>stradas</w:t>
      </w:r>
      <w:proofErr w:type="gramEnd"/>
      <w:r w:rsidR="009F6FB0" w:rsidRPr="00BC5D15">
        <w:rPr>
          <w:rFonts w:ascii="Arial" w:hAnsi="Arial" w:cs="Arial"/>
          <w:color w:val="000000" w:themeColor="text1"/>
          <w:sz w:val="24"/>
          <w:szCs w:val="24"/>
        </w:rPr>
        <w:t xml:space="preserve"> que d</w:t>
      </w:r>
      <w:r w:rsidR="004A78B1">
        <w:rPr>
          <w:rFonts w:ascii="Arial" w:hAnsi="Arial" w:cs="Arial"/>
          <w:color w:val="000000" w:themeColor="text1"/>
          <w:sz w:val="24"/>
          <w:szCs w:val="24"/>
        </w:rPr>
        <w:t>ão acesso à</w:t>
      </w:r>
      <w:r w:rsidR="0025208E" w:rsidRPr="00BC5D15">
        <w:rPr>
          <w:rFonts w:ascii="Arial" w:hAnsi="Arial" w:cs="Arial"/>
          <w:color w:val="000000" w:themeColor="text1"/>
          <w:sz w:val="24"/>
          <w:szCs w:val="24"/>
        </w:rPr>
        <w:t xml:space="preserve">s </w:t>
      </w:r>
      <w:r>
        <w:rPr>
          <w:rFonts w:ascii="Arial" w:hAnsi="Arial" w:cs="Arial"/>
          <w:color w:val="000000" w:themeColor="text1"/>
          <w:sz w:val="24"/>
          <w:szCs w:val="24"/>
        </w:rPr>
        <w:t xml:space="preserve">estações de bombeamento principal e de pressurização e reservatórios de compensação </w:t>
      </w:r>
      <w:r w:rsidR="0025208E" w:rsidRPr="00BC5D15">
        <w:rPr>
          <w:rFonts w:ascii="Arial" w:hAnsi="Arial" w:cs="Arial"/>
          <w:color w:val="000000" w:themeColor="text1"/>
          <w:sz w:val="24"/>
          <w:szCs w:val="24"/>
        </w:rPr>
        <w:t>do Perímetro</w:t>
      </w:r>
      <w:r w:rsidR="009F6FB0" w:rsidRPr="00BC5D15">
        <w:rPr>
          <w:rFonts w:ascii="Arial" w:hAnsi="Arial" w:cs="Arial"/>
          <w:color w:val="000000" w:themeColor="text1"/>
          <w:sz w:val="24"/>
          <w:szCs w:val="24"/>
        </w:rPr>
        <w:t>, definidas nas Especificações Técnicas;</w:t>
      </w:r>
    </w:p>
    <w:p w:rsidR="00131D79" w:rsidRDefault="000B5A26" w:rsidP="00131D79">
      <w:pPr>
        <w:numPr>
          <w:ilvl w:val="0"/>
          <w:numId w:val="1"/>
        </w:numPr>
        <w:autoSpaceDE w:val="0"/>
        <w:autoSpaceDN w:val="0"/>
        <w:spacing w:before="80" w:after="0" w:line="240" w:lineRule="auto"/>
        <w:ind w:left="1702" w:hanging="284"/>
        <w:jc w:val="both"/>
        <w:rPr>
          <w:rFonts w:ascii="Arial" w:hAnsi="Arial" w:cs="Arial"/>
          <w:color w:val="000000" w:themeColor="text1"/>
          <w:sz w:val="24"/>
          <w:szCs w:val="24"/>
        </w:rPr>
      </w:pPr>
      <w:r>
        <w:rPr>
          <w:rFonts w:ascii="Arial" w:hAnsi="Arial" w:cs="Arial"/>
          <w:color w:val="000000" w:themeColor="text1"/>
          <w:sz w:val="24"/>
          <w:szCs w:val="24"/>
        </w:rPr>
        <w:t>Manutenção dos conjuntos válvula-hidrômetro, ventosas, descargas de fundo, válvula de múltipla função (VMF), bancos capacitores, transformadores</w:t>
      </w:r>
      <w:r w:rsidR="009F6FB0" w:rsidRPr="00BC5D15">
        <w:rPr>
          <w:rFonts w:ascii="Arial" w:hAnsi="Arial" w:cs="Arial"/>
          <w:color w:val="000000" w:themeColor="text1"/>
          <w:sz w:val="24"/>
          <w:szCs w:val="24"/>
        </w:rPr>
        <w:t>, proteção catódica</w:t>
      </w:r>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etc</w:t>
      </w:r>
      <w:proofErr w:type="spellEnd"/>
      <w:r w:rsidR="00131D79">
        <w:rPr>
          <w:rFonts w:ascii="Arial" w:hAnsi="Arial" w:cs="Arial"/>
          <w:color w:val="000000" w:themeColor="text1"/>
          <w:sz w:val="24"/>
          <w:szCs w:val="24"/>
        </w:rPr>
        <w:t>;</w:t>
      </w:r>
    </w:p>
    <w:p w:rsidR="00131D79" w:rsidRDefault="009F6FB0" w:rsidP="00131D79">
      <w:pPr>
        <w:numPr>
          <w:ilvl w:val="0"/>
          <w:numId w:val="1"/>
        </w:numPr>
        <w:tabs>
          <w:tab w:val="clear" w:pos="3084"/>
          <w:tab w:val="num" w:pos="1701"/>
        </w:tabs>
        <w:autoSpaceDE w:val="0"/>
        <w:autoSpaceDN w:val="0"/>
        <w:spacing w:before="80" w:after="0" w:line="240" w:lineRule="auto"/>
        <w:ind w:left="1702" w:hanging="284"/>
        <w:jc w:val="both"/>
        <w:rPr>
          <w:rFonts w:ascii="Arial" w:hAnsi="Arial" w:cs="Arial"/>
          <w:color w:val="000000" w:themeColor="text1"/>
          <w:sz w:val="24"/>
          <w:szCs w:val="24"/>
        </w:rPr>
      </w:pPr>
      <w:r w:rsidRPr="00131D79">
        <w:rPr>
          <w:rFonts w:ascii="Arial" w:hAnsi="Arial" w:cs="Arial"/>
          <w:color w:val="000000" w:themeColor="text1"/>
          <w:sz w:val="24"/>
          <w:szCs w:val="24"/>
        </w:rPr>
        <w:t>Sistemas de</w:t>
      </w:r>
      <w:r w:rsidR="005A58BC" w:rsidRPr="00131D79">
        <w:rPr>
          <w:rFonts w:ascii="Arial" w:hAnsi="Arial" w:cs="Arial"/>
          <w:color w:val="000000" w:themeColor="text1"/>
          <w:sz w:val="24"/>
          <w:szCs w:val="24"/>
        </w:rPr>
        <w:t xml:space="preserve"> condução e tratamento de água </w:t>
      </w:r>
      <w:r w:rsidR="005A58BC" w:rsidRPr="00131D79">
        <w:rPr>
          <w:rFonts w:ascii="Arial" w:hAnsi="Arial" w:cs="Arial"/>
          <w:sz w:val="24"/>
          <w:szCs w:val="24"/>
        </w:rPr>
        <w:t>d</w:t>
      </w:r>
      <w:r w:rsidRPr="00131D79">
        <w:rPr>
          <w:rFonts w:ascii="Arial" w:hAnsi="Arial" w:cs="Arial"/>
          <w:sz w:val="24"/>
          <w:szCs w:val="24"/>
        </w:rPr>
        <w:t xml:space="preserve">as </w:t>
      </w:r>
      <w:r w:rsidR="00E07E32" w:rsidRPr="00131D79">
        <w:rPr>
          <w:rFonts w:ascii="Arial" w:hAnsi="Arial" w:cs="Arial"/>
          <w:sz w:val="24"/>
          <w:szCs w:val="24"/>
        </w:rPr>
        <w:t>Unidade</w:t>
      </w:r>
      <w:r w:rsidR="000B5A26" w:rsidRPr="00131D79">
        <w:rPr>
          <w:rFonts w:ascii="Arial" w:hAnsi="Arial" w:cs="Arial"/>
          <w:sz w:val="24"/>
          <w:szCs w:val="24"/>
        </w:rPr>
        <w:t>s</w:t>
      </w:r>
      <w:r w:rsidR="00E07E32" w:rsidRPr="00131D79">
        <w:rPr>
          <w:rFonts w:ascii="Arial" w:hAnsi="Arial" w:cs="Arial"/>
          <w:sz w:val="24"/>
          <w:szCs w:val="24"/>
        </w:rPr>
        <w:t xml:space="preserve"> de T</w:t>
      </w:r>
      <w:r w:rsidR="007B791B" w:rsidRPr="00131D79">
        <w:rPr>
          <w:rFonts w:ascii="Arial" w:hAnsi="Arial" w:cs="Arial"/>
          <w:sz w:val="24"/>
          <w:szCs w:val="24"/>
        </w:rPr>
        <w:t>ratamento</w:t>
      </w:r>
      <w:r w:rsidR="00F75503" w:rsidRPr="00131D79">
        <w:rPr>
          <w:rFonts w:ascii="Arial" w:hAnsi="Arial" w:cs="Arial"/>
          <w:sz w:val="24"/>
          <w:szCs w:val="24"/>
        </w:rPr>
        <w:t xml:space="preserve"> </w:t>
      </w:r>
      <w:r w:rsidR="000B5A26" w:rsidRPr="00131D79">
        <w:rPr>
          <w:rFonts w:ascii="Arial" w:hAnsi="Arial" w:cs="Arial"/>
          <w:sz w:val="24"/>
          <w:szCs w:val="24"/>
        </w:rPr>
        <w:t>e Reserva (UTR)</w:t>
      </w:r>
      <w:r w:rsidRPr="00131D79">
        <w:rPr>
          <w:rFonts w:ascii="Arial" w:hAnsi="Arial" w:cs="Arial"/>
          <w:sz w:val="24"/>
          <w:szCs w:val="24"/>
        </w:rPr>
        <w:t xml:space="preserve"> e seus componentes</w:t>
      </w:r>
      <w:r w:rsidR="000B5A26" w:rsidRPr="00131D79">
        <w:rPr>
          <w:rFonts w:ascii="Arial" w:hAnsi="Arial" w:cs="Arial"/>
          <w:sz w:val="24"/>
          <w:szCs w:val="24"/>
        </w:rPr>
        <w:t xml:space="preserve"> descritos no item </w:t>
      </w:r>
      <w:r w:rsidR="00F75503" w:rsidRPr="00131D79">
        <w:rPr>
          <w:rFonts w:ascii="Arial" w:hAnsi="Arial" w:cs="Arial"/>
          <w:color w:val="000000" w:themeColor="text1"/>
          <w:sz w:val="24"/>
          <w:szCs w:val="24"/>
        </w:rPr>
        <w:t>2.</w:t>
      </w:r>
      <w:r w:rsidR="00F83D5B" w:rsidRPr="00131D79">
        <w:rPr>
          <w:rFonts w:ascii="Arial" w:hAnsi="Arial" w:cs="Arial"/>
          <w:color w:val="000000" w:themeColor="text1"/>
          <w:sz w:val="24"/>
          <w:szCs w:val="24"/>
        </w:rPr>
        <w:t>2</w:t>
      </w:r>
      <w:r w:rsidR="001C5F6A" w:rsidRPr="00131D79">
        <w:rPr>
          <w:rFonts w:ascii="Arial" w:hAnsi="Arial" w:cs="Arial"/>
          <w:sz w:val="24"/>
          <w:szCs w:val="24"/>
        </w:rPr>
        <w:t xml:space="preserve"> das</w:t>
      </w:r>
      <w:r w:rsidR="00F75503" w:rsidRPr="00131D79">
        <w:rPr>
          <w:rFonts w:ascii="Arial" w:hAnsi="Arial" w:cs="Arial"/>
          <w:sz w:val="24"/>
          <w:szCs w:val="24"/>
        </w:rPr>
        <w:t xml:space="preserve"> Especificações Técnicas</w:t>
      </w:r>
      <w:r w:rsidR="001C5F6A" w:rsidRPr="00131D79">
        <w:rPr>
          <w:rFonts w:ascii="Arial" w:hAnsi="Arial" w:cs="Arial"/>
          <w:sz w:val="24"/>
          <w:szCs w:val="24"/>
        </w:rPr>
        <w:t>, ANEXO I destes Termos de Referência</w:t>
      </w:r>
      <w:r w:rsidRPr="00131D79">
        <w:rPr>
          <w:rFonts w:ascii="Arial" w:hAnsi="Arial" w:cs="Arial"/>
          <w:sz w:val="24"/>
          <w:szCs w:val="24"/>
        </w:rPr>
        <w:t>;</w:t>
      </w:r>
    </w:p>
    <w:p w:rsidR="009F6FB0" w:rsidRPr="00131D79" w:rsidRDefault="009F6FB0" w:rsidP="00131D79">
      <w:pPr>
        <w:numPr>
          <w:ilvl w:val="0"/>
          <w:numId w:val="1"/>
        </w:numPr>
        <w:tabs>
          <w:tab w:val="clear" w:pos="3084"/>
          <w:tab w:val="num" w:pos="1701"/>
        </w:tabs>
        <w:autoSpaceDE w:val="0"/>
        <w:autoSpaceDN w:val="0"/>
        <w:spacing w:before="80" w:after="0" w:line="240" w:lineRule="auto"/>
        <w:ind w:left="1702" w:hanging="284"/>
        <w:jc w:val="both"/>
        <w:rPr>
          <w:rFonts w:ascii="Arial" w:hAnsi="Arial" w:cs="Arial"/>
          <w:color w:val="000000" w:themeColor="text1"/>
          <w:sz w:val="24"/>
          <w:szCs w:val="24"/>
        </w:rPr>
      </w:pPr>
      <w:r w:rsidRPr="00131D79">
        <w:rPr>
          <w:rFonts w:ascii="Arial" w:hAnsi="Arial" w:cs="Arial"/>
          <w:color w:val="000000" w:themeColor="text1"/>
          <w:sz w:val="24"/>
          <w:szCs w:val="24"/>
        </w:rPr>
        <w:t>Manutenção nas cercas de proteção d</w:t>
      </w:r>
      <w:r w:rsidR="004924B6" w:rsidRPr="00131D79">
        <w:rPr>
          <w:rFonts w:ascii="Arial" w:hAnsi="Arial" w:cs="Arial"/>
          <w:color w:val="000000" w:themeColor="text1"/>
          <w:sz w:val="24"/>
          <w:szCs w:val="24"/>
        </w:rPr>
        <w:t>as infraestruturas do limite do</w:t>
      </w:r>
      <w:r w:rsidR="003531B4" w:rsidRPr="00131D79">
        <w:rPr>
          <w:rFonts w:ascii="Arial" w:hAnsi="Arial" w:cs="Arial"/>
          <w:color w:val="000000" w:themeColor="text1"/>
          <w:sz w:val="24"/>
          <w:szCs w:val="24"/>
        </w:rPr>
        <w:t>s p</w:t>
      </w:r>
      <w:r w:rsidR="004924B6" w:rsidRPr="00131D79">
        <w:rPr>
          <w:rFonts w:ascii="Arial" w:hAnsi="Arial" w:cs="Arial"/>
          <w:color w:val="000000" w:themeColor="text1"/>
          <w:sz w:val="24"/>
          <w:szCs w:val="24"/>
        </w:rPr>
        <w:t>erímetro</w:t>
      </w:r>
      <w:r w:rsidR="003531B4" w:rsidRPr="00131D79">
        <w:rPr>
          <w:rFonts w:ascii="Arial" w:hAnsi="Arial" w:cs="Arial"/>
          <w:color w:val="000000" w:themeColor="text1"/>
          <w:sz w:val="24"/>
          <w:szCs w:val="24"/>
        </w:rPr>
        <w:t>s</w:t>
      </w:r>
      <w:r w:rsidRPr="00131D79">
        <w:rPr>
          <w:rFonts w:ascii="Arial" w:hAnsi="Arial" w:cs="Arial"/>
          <w:color w:val="000000" w:themeColor="text1"/>
          <w:sz w:val="24"/>
          <w:szCs w:val="24"/>
        </w:rPr>
        <w:t xml:space="preserve"> e </w:t>
      </w:r>
      <w:r w:rsidR="004924B6" w:rsidRPr="00131D79">
        <w:rPr>
          <w:rFonts w:ascii="Arial" w:hAnsi="Arial" w:cs="Arial"/>
          <w:color w:val="000000" w:themeColor="text1"/>
          <w:sz w:val="24"/>
          <w:szCs w:val="24"/>
        </w:rPr>
        <w:t>da</w:t>
      </w:r>
      <w:r w:rsidR="000B5A26" w:rsidRPr="00131D79">
        <w:rPr>
          <w:rFonts w:ascii="Arial" w:hAnsi="Arial" w:cs="Arial"/>
          <w:color w:val="000000" w:themeColor="text1"/>
          <w:sz w:val="24"/>
          <w:szCs w:val="24"/>
        </w:rPr>
        <w:t>s</w:t>
      </w:r>
      <w:r w:rsidR="004924B6" w:rsidRPr="00131D79">
        <w:rPr>
          <w:rFonts w:ascii="Arial" w:hAnsi="Arial" w:cs="Arial"/>
          <w:color w:val="000000" w:themeColor="text1"/>
          <w:sz w:val="24"/>
          <w:szCs w:val="24"/>
        </w:rPr>
        <w:t xml:space="preserve"> </w:t>
      </w:r>
      <w:r w:rsidR="000B5A26" w:rsidRPr="00131D79">
        <w:rPr>
          <w:rFonts w:ascii="Arial" w:hAnsi="Arial" w:cs="Arial"/>
          <w:color w:val="000000" w:themeColor="text1"/>
          <w:sz w:val="24"/>
          <w:szCs w:val="24"/>
        </w:rPr>
        <w:t>estações de bombeamento principal e de pressurização e reservatórios de compensação</w:t>
      </w:r>
      <w:r w:rsidRPr="00131D79">
        <w:rPr>
          <w:rFonts w:ascii="Arial" w:hAnsi="Arial" w:cs="Arial"/>
          <w:color w:val="000000" w:themeColor="text1"/>
          <w:sz w:val="24"/>
          <w:szCs w:val="24"/>
        </w:rPr>
        <w:t>.</w:t>
      </w:r>
    </w:p>
    <w:p w:rsidR="00131D79" w:rsidRDefault="00CF75BF" w:rsidP="00FF2003">
      <w:pPr>
        <w:pStyle w:val="TEXTO"/>
        <w:numPr>
          <w:ilvl w:val="0"/>
          <w:numId w:val="5"/>
        </w:numPr>
        <w:autoSpaceDE w:val="0"/>
        <w:autoSpaceDN w:val="0"/>
        <w:spacing w:before="120"/>
        <w:ind w:left="1418" w:hanging="425"/>
        <w:rPr>
          <w:rFonts w:ascii="Arial" w:hAnsi="Arial" w:cs="Arial"/>
          <w:kern w:val="0"/>
          <w:szCs w:val="24"/>
        </w:rPr>
      </w:pPr>
      <w:r w:rsidRPr="00BC5D15">
        <w:rPr>
          <w:rFonts w:ascii="Arial" w:hAnsi="Arial" w:cs="Arial"/>
          <w:kern w:val="0"/>
          <w:szCs w:val="24"/>
        </w:rPr>
        <w:t>Os Serviços</w:t>
      </w:r>
      <w:r w:rsidR="00CF5D46" w:rsidRPr="00BC5D15">
        <w:rPr>
          <w:rFonts w:ascii="Arial" w:hAnsi="Arial" w:cs="Arial"/>
          <w:kern w:val="0"/>
          <w:szCs w:val="24"/>
        </w:rPr>
        <w:t xml:space="preserve"> da Gestão Integrada </w:t>
      </w:r>
      <w:r w:rsidRPr="00BC5D15">
        <w:rPr>
          <w:rFonts w:ascii="Arial" w:hAnsi="Arial" w:cs="Arial"/>
          <w:kern w:val="0"/>
          <w:szCs w:val="24"/>
        </w:rPr>
        <w:t>a serem desenvolvidos na infraestrutura listada acima, estão especificados, quantificados e orçados no</w:t>
      </w:r>
      <w:r w:rsidR="009924ED">
        <w:rPr>
          <w:rFonts w:ascii="Arial" w:hAnsi="Arial" w:cs="Arial"/>
          <w:kern w:val="0"/>
          <w:szCs w:val="24"/>
        </w:rPr>
        <w:t>s</w:t>
      </w:r>
      <w:r w:rsidRPr="00BC5D15">
        <w:rPr>
          <w:rFonts w:ascii="Arial" w:hAnsi="Arial" w:cs="Arial"/>
          <w:kern w:val="0"/>
          <w:szCs w:val="24"/>
        </w:rPr>
        <w:t xml:space="preserve"> </w:t>
      </w:r>
      <w:r w:rsidR="009924ED">
        <w:rPr>
          <w:rFonts w:ascii="Arial" w:hAnsi="Arial" w:cs="Arial"/>
          <w:kern w:val="0"/>
          <w:szCs w:val="24"/>
        </w:rPr>
        <w:t xml:space="preserve">anexos I e II </w:t>
      </w:r>
      <w:r w:rsidRPr="00BC5D15">
        <w:rPr>
          <w:rFonts w:ascii="Arial" w:hAnsi="Arial" w:cs="Arial"/>
          <w:kern w:val="0"/>
          <w:szCs w:val="24"/>
        </w:rPr>
        <w:t xml:space="preserve">destes Termos de Referência, denominado de “Especificações Técnicas” </w:t>
      </w:r>
      <w:r w:rsidR="009924ED">
        <w:rPr>
          <w:rFonts w:ascii="Arial" w:hAnsi="Arial" w:cs="Arial"/>
          <w:kern w:val="0"/>
          <w:szCs w:val="24"/>
        </w:rPr>
        <w:t>e “Planilhas de Estimativas de Preços dos Produtos e Fornecimentos”, respectivamente</w:t>
      </w:r>
      <w:r w:rsidR="00CF5D46" w:rsidRPr="00BC5D15">
        <w:rPr>
          <w:rFonts w:ascii="Arial" w:hAnsi="Arial" w:cs="Arial"/>
          <w:kern w:val="0"/>
          <w:szCs w:val="24"/>
        </w:rPr>
        <w:t>.</w:t>
      </w:r>
    </w:p>
    <w:p w:rsidR="00131D79" w:rsidRDefault="00CF75BF" w:rsidP="00FF2003">
      <w:pPr>
        <w:pStyle w:val="TEXTO"/>
        <w:numPr>
          <w:ilvl w:val="0"/>
          <w:numId w:val="5"/>
        </w:numPr>
        <w:autoSpaceDE w:val="0"/>
        <w:autoSpaceDN w:val="0"/>
        <w:spacing w:before="120"/>
        <w:ind w:left="1418" w:hanging="425"/>
        <w:rPr>
          <w:rFonts w:ascii="Arial" w:hAnsi="Arial" w:cs="Arial"/>
          <w:kern w:val="0"/>
          <w:szCs w:val="24"/>
        </w:rPr>
      </w:pPr>
      <w:r w:rsidRPr="00131D79">
        <w:rPr>
          <w:rFonts w:ascii="Arial" w:hAnsi="Arial" w:cs="Arial"/>
          <w:color w:val="000000" w:themeColor="text1"/>
          <w:kern w:val="0"/>
          <w:szCs w:val="24"/>
        </w:rPr>
        <w:t xml:space="preserve">Além desses pontos listados, para o melhor conhecimento da infraestrutura geral, as </w:t>
      </w:r>
      <w:r w:rsidR="006C544F" w:rsidRPr="00131D79">
        <w:rPr>
          <w:rFonts w:ascii="Arial" w:hAnsi="Arial" w:cs="Arial"/>
          <w:color w:val="000000" w:themeColor="text1"/>
          <w:kern w:val="0"/>
          <w:szCs w:val="24"/>
        </w:rPr>
        <w:t>licitantes</w:t>
      </w:r>
      <w:r w:rsidRPr="00131D79">
        <w:rPr>
          <w:rFonts w:ascii="Arial" w:hAnsi="Arial" w:cs="Arial"/>
          <w:color w:val="000000" w:themeColor="text1"/>
          <w:kern w:val="0"/>
          <w:szCs w:val="24"/>
        </w:rPr>
        <w:t xml:space="preserve"> deverão consultar as informações disponíveis na COD</w:t>
      </w:r>
      <w:r w:rsidR="004924B6" w:rsidRPr="00131D79">
        <w:rPr>
          <w:rFonts w:ascii="Arial" w:hAnsi="Arial" w:cs="Arial"/>
          <w:color w:val="000000" w:themeColor="text1"/>
          <w:kern w:val="0"/>
          <w:szCs w:val="24"/>
        </w:rPr>
        <w:t>EVASF e/ou através de visita ao Perímetro</w:t>
      </w:r>
      <w:r w:rsidRPr="00131D79">
        <w:rPr>
          <w:rFonts w:ascii="Arial" w:hAnsi="Arial" w:cs="Arial"/>
          <w:color w:val="000000" w:themeColor="text1"/>
          <w:kern w:val="0"/>
          <w:szCs w:val="24"/>
        </w:rPr>
        <w:t>.</w:t>
      </w:r>
    </w:p>
    <w:p w:rsidR="00CF75BF" w:rsidRPr="00131D79" w:rsidRDefault="00CF75BF" w:rsidP="00FF2003">
      <w:pPr>
        <w:pStyle w:val="TEXTO"/>
        <w:numPr>
          <w:ilvl w:val="0"/>
          <w:numId w:val="5"/>
        </w:numPr>
        <w:autoSpaceDE w:val="0"/>
        <w:autoSpaceDN w:val="0"/>
        <w:spacing w:before="120"/>
        <w:ind w:left="1418" w:hanging="425"/>
        <w:rPr>
          <w:rFonts w:ascii="Arial" w:hAnsi="Arial" w:cs="Arial"/>
          <w:kern w:val="0"/>
          <w:szCs w:val="24"/>
        </w:rPr>
      </w:pPr>
      <w:r w:rsidRPr="00131D79">
        <w:rPr>
          <w:rFonts w:ascii="Arial" w:hAnsi="Arial" w:cs="Arial"/>
          <w:color w:val="000000" w:themeColor="text1"/>
          <w:kern w:val="0"/>
          <w:szCs w:val="24"/>
        </w:rPr>
        <w:t xml:space="preserve">Na hipótese em que os sistemas de </w:t>
      </w:r>
      <w:r w:rsidR="000B5A26" w:rsidRPr="00131D79">
        <w:rPr>
          <w:rFonts w:ascii="Arial" w:hAnsi="Arial" w:cs="Arial"/>
          <w:color w:val="000000" w:themeColor="text1"/>
          <w:kern w:val="0"/>
          <w:szCs w:val="24"/>
        </w:rPr>
        <w:t xml:space="preserve">bombeamento </w:t>
      </w:r>
      <w:r w:rsidRPr="00131D79">
        <w:rPr>
          <w:rFonts w:ascii="Arial" w:hAnsi="Arial" w:cs="Arial"/>
          <w:color w:val="000000" w:themeColor="text1"/>
          <w:kern w:val="0"/>
          <w:szCs w:val="24"/>
        </w:rPr>
        <w:t xml:space="preserve">e de controle das comportas venham a </w:t>
      </w:r>
      <w:proofErr w:type="gramStart"/>
      <w:r w:rsidRPr="00131D79">
        <w:rPr>
          <w:rFonts w:ascii="Arial" w:hAnsi="Arial" w:cs="Arial"/>
          <w:color w:val="000000" w:themeColor="text1"/>
          <w:kern w:val="0"/>
          <w:szCs w:val="24"/>
        </w:rPr>
        <w:t>ser</w:t>
      </w:r>
      <w:proofErr w:type="gramEnd"/>
      <w:r w:rsidRPr="00131D79">
        <w:rPr>
          <w:rFonts w:ascii="Arial" w:hAnsi="Arial" w:cs="Arial"/>
          <w:color w:val="000000" w:themeColor="text1"/>
          <w:kern w:val="0"/>
          <w:szCs w:val="24"/>
        </w:rPr>
        <w:t xml:space="preserve"> automatizados, os custos de operação serão ajustados à nova realidade, tendo em vista a redução de mão de obra de operadores de bombas. O custo de manutenção não sofrerá alteração, visto o quadro de pessoal previsto nestes Termos de Referência e Especificações Técnicas ser suficiente para atender a essa nova demanda de serviço de manutenção. </w:t>
      </w:r>
    </w:p>
    <w:p w:rsidR="006F49EB" w:rsidRPr="00BC5D15" w:rsidRDefault="006F49EB" w:rsidP="009F2069">
      <w:pPr>
        <w:pStyle w:val="Item"/>
        <w:numPr>
          <w:ilvl w:val="1"/>
          <w:numId w:val="3"/>
        </w:numPr>
        <w:spacing w:before="240"/>
        <w:jc w:val="both"/>
        <w:rPr>
          <w:color w:val="000000" w:themeColor="text1"/>
          <w:szCs w:val="24"/>
          <w:u w:val="none"/>
        </w:rPr>
      </w:pPr>
      <w:r w:rsidRPr="00BC5D15">
        <w:rPr>
          <w:color w:val="000000" w:themeColor="text1"/>
          <w:szCs w:val="24"/>
          <w:u w:val="none"/>
        </w:rPr>
        <w:t>D</w:t>
      </w:r>
      <w:r w:rsidR="001F79C1">
        <w:rPr>
          <w:color w:val="000000" w:themeColor="text1"/>
          <w:szCs w:val="24"/>
          <w:u w:val="none"/>
        </w:rPr>
        <w:t>escrição dos Fornecimentos</w:t>
      </w:r>
    </w:p>
    <w:p w:rsidR="006F49EB" w:rsidRPr="009F2069" w:rsidRDefault="006F49EB" w:rsidP="00FF2003">
      <w:pPr>
        <w:pStyle w:val="Item"/>
        <w:numPr>
          <w:ilvl w:val="0"/>
          <w:numId w:val="42"/>
        </w:numPr>
        <w:spacing w:before="120"/>
        <w:rPr>
          <w:szCs w:val="24"/>
          <w:u w:val="none"/>
        </w:rPr>
      </w:pPr>
      <w:r w:rsidRPr="009F2069">
        <w:rPr>
          <w:szCs w:val="24"/>
          <w:u w:val="none"/>
        </w:rPr>
        <w:t>Peças de reposição e materiais:</w:t>
      </w:r>
    </w:p>
    <w:p w:rsidR="006F49EB" w:rsidRPr="00BC5D15" w:rsidRDefault="006F49EB" w:rsidP="009F2069">
      <w:pPr>
        <w:pStyle w:val="Item"/>
        <w:numPr>
          <w:ilvl w:val="0"/>
          <w:numId w:val="0"/>
        </w:numPr>
        <w:tabs>
          <w:tab w:val="left" w:pos="1276"/>
        </w:tabs>
        <w:spacing w:before="60"/>
        <w:ind w:left="1276"/>
        <w:jc w:val="both"/>
        <w:rPr>
          <w:b w:val="0"/>
          <w:color w:val="000000" w:themeColor="text1"/>
          <w:szCs w:val="24"/>
          <w:u w:val="none"/>
        </w:rPr>
      </w:pPr>
      <w:r w:rsidRPr="00BC5D15">
        <w:rPr>
          <w:b w:val="0"/>
          <w:color w:val="000000" w:themeColor="text1"/>
          <w:szCs w:val="24"/>
          <w:u w:val="none"/>
        </w:rPr>
        <w:t>As peças e materiais para a execução dos Serviços de Gestão da Operação e Manutenção das instalações de uso comum de apoio à irrigação</w:t>
      </w:r>
      <w:r w:rsidR="00CD3A98" w:rsidRPr="00BC5D15">
        <w:rPr>
          <w:b w:val="0"/>
          <w:color w:val="000000" w:themeColor="text1"/>
          <w:szCs w:val="24"/>
          <w:u w:val="none"/>
        </w:rPr>
        <w:t>,</w:t>
      </w:r>
      <w:proofErr w:type="gramStart"/>
      <w:r w:rsidRPr="00BC5D15">
        <w:rPr>
          <w:b w:val="0"/>
          <w:color w:val="000000" w:themeColor="text1"/>
          <w:szCs w:val="24"/>
          <w:u w:val="none"/>
        </w:rPr>
        <w:t xml:space="preserve"> </w:t>
      </w:r>
      <w:r w:rsidR="00CD3A98" w:rsidRPr="00BC5D15">
        <w:rPr>
          <w:b w:val="0"/>
          <w:color w:val="0070C0"/>
          <w:szCs w:val="24"/>
          <w:u w:val="none"/>
        </w:rPr>
        <w:t xml:space="preserve"> </w:t>
      </w:r>
      <w:proofErr w:type="gramEnd"/>
      <w:r w:rsidR="00CD3A98" w:rsidRPr="00BC5D15">
        <w:rPr>
          <w:b w:val="0"/>
          <w:color w:val="000000" w:themeColor="text1"/>
          <w:szCs w:val="24"/>
          <w:u w:val="none"/>
        </w:rPr>
        <w:t>fornecimento de Água P</w:t>
      </w:r>
      <w:r w:rsidRPr="00BC5D15">
        <w:rPr>
          <w:b w:val="0"/>
          <w:color w:val="000000" w:themeColor="text1"/>
          <w:szCs w:val="24"/>
          <w:u w:val="none"/>
        </w:rPr>
        <w:t>otável</w:t>
      </w:r>
      <w:r w:rsidR="00CD3A98" w:rsidRPr="00BC5D15">
        <w:rPr>
          <w:b w:val="0"/>
          <w:color w:val="000000" w:themeColor="text1"/>
          <w:szCs w:val="24"/>
          <w:u w:val="none"/>
        </w:rPr>
        <w:t xml:space="preserve"> e Apoio </w:t>
      </w:r>
      <w:r w:rsidR="00FE5113" w:rsidRPr="00BC5D15">
        <w:rPr>
          <w:b w:val="0"/>
          <w:color w:val="000000" w:themeColor="text1"/>
          <w:szCs w:val="24"/>
          <w:u w:val="none"/>
        </w:rPr>
        <w:t>Técnico as Atividades Produtivas</w:t>
      </w:r>
      <w:r w:rsidR="00CD3A98" w:rsidRPr="00BC5D15">
        <w:rPr>
          <w:b w:val="0"/>
          <w:color w:val="000000" w:themeColor="text1"/>
          <w:szCs w:val="24"/>
          <w:u w:val="none"/>
        </w:rPr>
        <w:t>,</w:t>
      </w:r>
      <w:r w:rsidRPr="00BC5D15">
        <w:rPr>
          <w:b w:val="0"/>
          <w:color w:val="000000" w:themeColor="text1"/>
          <w:szCs w:val="24"/>
          <w:u w:val="none"/>
        </w:rPr>
        <w:t xml:space="preserve"> </w:t>
      </w:r>
      <w:r w:rsidRPr="00BC5D15">
        <w:rPr>
          <w:b w:val="0"/>
          <w:color w:val="000000" w:themeColor="text1"/>
          <w:szCs w:val="24"/>
          <w:u w:val="none"/>
        </w:rPr>
        <w:lastRenderedPageBreak/>
        <w:t>serão fornecidos pela CONTRATADA, quando necessário e autorizado pela fiscalização, cuja aquisição, armazenamento e a</w:t>
      </w:r>
      <w:r w:rsidR="00CE386C" w:rsidRPr="00BC5D15">
        <w:rPr>
          <w:b w:val="0"/>
          <w:color w:val="000000" w:themeColor="text1"/>
          <w:szCs w:val="24"/>
          <w:u w:val="none"/>
        </w:rPr>
        <w:t>plicação nas infraestruturas do Perímetro</w:t>
      </w:r>
      <w:r w:rsidRPr="00BC5D15">
        <w:rPr>
          <w:b w:val="0"/>
          <w:color w:val="000000" w:themeColor="text1"/>
          <w:szCs w:val="24"/>
          <w:u w:val="none"/>
        </w:rPr>
        <w:t>, obedecerão às condições estabelecidas nas Especificações Técnicas</w:t>
      </w:r>
      <w:r w:rsidR="00A12839" w:rsidRPr="00BC5D15">
        <w:rPr>
          <w:b w:val="0"/>
          <w:color w:val="000000" w:themeColor="text1"/>
          <w:szCs w:val="24"/>
          <w:u w:val="none"/>
        </w:rPr>
        <w:t xml:space="preserve"> </w:t>
      </w:r>
      <w:r w:rsidR="009F2069">
        <w:rPr>
          <w:b w:val="0"/>
          <w:color w:val="000000" w:themeColor="text1"/>
          <w:szCs w:val="24"/>
          <w:u w:val="none"/>
        </w:rPr>
        <w:t>(ANEXO </w:t>
      </w:r>
      <w:r w:rsidR="004814C2" w:rsidRPr="00BC5D15">
        <w:rPr>
          <w:b w:val="0"/>
          <w:color w:val="000000" w:themeColor="text1"/>
          <w:szCs w:val="24"/>
          <w:u w:val="none"/>
        </w:rPr>
        <w:t>I)</w:t>
      </w:r>
      <w:r w:rsidRPr="00BC5D15">
        <w:rPr>
          <w:b w:val="0"/>
          <w:color w:val="000000" w:themeColor="text1"/>
          <w:szCs w:val="24"/>
          <w:u w:val="none"/>
        </w:rPr>
        <w:t xml:space="preserve"> e suas respectivas Planilhas de Custos</w:t>
      </w:r>
      <w:r w:rsidR="00A12839" w:rsidRPr="00BC5D15">
        <w:rPr>
          <w:b w:val="0"/>
          <w:color w:val="000000" w:themeColor="text1"/>
          <w:szCs w:val="24"/>
          <w:u w:val="none"/>
        </w:rPr>
        <w:t xml:space="preserve"> </w:t>
      </w:r>
      <w:r w:rsidR="009F2069">
        <w:rPr>
          <w:b w:val="0"/>
          <w:color w:val="000000" w:themeColor="text1"/>
          <w:szCs w:val="24"/>
          <w:u w:val="none"/>
        </w:rPr>
        <w:t>(ANEXO </w:t>
      </w:r>
      <w:r w:rsidR="004814C2" w:rsidRPr="00BC5D15">
        <w:rPr>
          <w:b w:val="0"/>
          <w:color w:val="000000" w:themeColor="text1"/>
          <w:szCs w:val="24"/>
          <w:u w:val="none"/>
        </w:rPr>
        <w:t>II)</w:t>
      </w:r>
      <w:r w:rsidRPr="00BC5D15">
        <w:rPr>
          <w:b w:val="0"/>
          <w:color w:val="000000" w:themeColor="text1"/>
          <w:szCs w:val="24"/>
          <w:u w:val="none"/>
        </w:rPr>
        <w:t>, anexo</w:t>
      </w:r>
      <w:r w:rsidR="004814C2" w:rsidRPr="00BC5D15">
        <w:rPr>
          <w:b w:val="0"/>
          <w:color w:val="000000" w:themeColor="text1"/>
          <w:szCs w:val="24"/>
          <w:u w:val="none"/>
        </w:rPr>
        <w:t>s</w:t>
      </w:r>
      <w:r w:rsidRPr="00BC5D15">
        <w:rPr>
          <w:b w:val="0"/>
          <w:color w:val="000000" w:themeColor="text1"/>
          <w:szCs w:val="24"/>
          <w:u w:val="none"/>
        </w:rPr>
        <w:t xml:space="preserve"> destes Termos de Referência.</w:t>
      </w:r>
    </w:p>
    <w:p w:rsidR="006F49EB" w:rsidRPr="009F2069" w:rsidRDefault="006F49EB" w:rsidP="00FF2003">
      <w:pPr>
        <w:pStyle w:val="Item"/>
        <w:numPr>
          <w:ilvl w:val="0"/>
          <w:numId w:val="42"/>
        </w:numPr>
        <w:tabs>
          <w:tab w:val="left" w:pos="1276"/>
        </w:tabs>
        <w:spacing w:before="120"/>
        <w:rPr>
          <w:bCs/>
          <w:szCs w:val="24"/>
          <w:u w:val="none"/>
          <w:lang w:eastAsia="ar-SA"/>
        </w:rPr>
      </w:pPr>
      <w:r w:rsidRPr="009F2069">
        <w:rPr>
          <w:bCs/>
          <w:szCs w:val="24"/>
          <w:u w:val="none"/>
          <w:lang w:eastAsia="ar-SA"/>
        </w:rPr>
        <w:t>Veículos, motocicletas e máquinas:</w:t>
      </w:r>
    </w:p>
    <w:p w:rsidR="006F49EB" w:rsidRDefault="006F49EB" w:rsidP="009F2069">
      <w:pPr>
        <w:pStyle w:val="Item"/>
        <w:numPr>
          <w:ilvl w:val="0"/>
          <w:numId w:val="0"/>
        </w:numPr>
        <w:spacing w:before="60" w:line="276" w:lineRule="auto"/>
        <w:ind w:left="1276"/>
        <w:jc w:val="both"/>
        <w:rPr>
          <w:b w:val="0"/>
          <w:bCs/>
          <w:color w:val="000000" w:themeColor="text1"/>
          <w:szCs w:val="24"/>
          <w:u w:val="none"/>
          <w:lang w:eastAsia="ar-SA"/>
        </w:rPr>
      </w:pPr>
      <w:r w:rsidRPr="00BC5D15">
        <w:rPr>
          <w:b w:val="0"/>
          <w:bCs/>
          <w:color w:val="000000" w:themeColor="text1"/>
          <w:szCs w:val="24"/>
          <w:u w:val="none"/>
          <w:lang w:eastAsia="ar-SA"/>
        </w:rPr>
        <w:t>Serão utilizados na execução dos serviços, veículos zero Km, do</w:t>
      </w:r>
      <w:r w:rsidR="00F83D5B" w:rsidRPr="00BC5D15">
        <w:rPr>
          <w:b w:val="0"/>
          <w:bCs/>
          <w:color w:val="000000" w:themeColor="text1"/>
          <w:szCs w:val="24"/>
          <w:u w:val="none"/>
          <w:lang w:eastAsia="ar-SA"/>
        </w:rPr>
        <w:t xml:space="preserve"> tipo: passageiro fechado (</w:t>
      </w:r>
      <w:proofErr w:type="spellStart"/>
      <w:r w:rsidR="00F83D5B" w:rsidRPr="009F2069">
        <w:rPr>
          <w:b w:val="0"/>
          <w:bCs/>
          <w:i/>
          <w:color w:val="000000" w:themeColor="text1"/>
          <w:szCs w:val="24"/>
          <w:u w:val="none"/>
          <w:lang w:eastAsia="ar-SA"/>
        </w:rPr>
        <w:t>hatch</w:t>
      </w:r>
      <w:proofErr w:type="spellEnd"/>
      <w:r w:rsidRPr="00BC5D15">
        <w:rPr>
          <w:b w:val="0"/>
          <w:bCs/>
          <w:color w:val="000000" w:themeColor="text1"/>
          <w:szCs w:val="24"/>
          <w:u w:val="none"/>
          <w:lang w:eastAsia="ar-SA"/>
        </w:rPr>
        <w:t xml:space="preserve">); pick-up com cabine </w:t>
      </w:r>
      <w:r w:rsidR="009F2069">
        <w:rPr>
          <w:b w:val="0"/>
          <w:bCs/>
          <w:color w:val="000000" w:themeColor="text1"/>
          <w:szCs w:val="24"/>
          <w:u w:val="none"/>
          <w:lang w:eastAsia="ar-SA"/>
        </w:rPr>
        <w:t>estendida (a partir de 0,5 t</w:t>
      </w:r>
      <w:r w:rsidRPr="00BC5D15">
        <w:rPr>
          <w:b w:val="0"/>
          <w:bCs/>
          <w:color w:val="000000" w:themeColor="text1"/>
          <w:szCs w:val="24"/>
          <w:u w:val="none"/>
          <w:lang w:eastAsia="ar-SA"/>
        </w:rPr>
        <w:t>), caminhão leve (</w:t>
      </w:r>
      <w:r w:rsidR="009F2069">
        <w:rPr>
          <w:b w:val="0"/>
          <w:bCs/>
          <w:color w:val="000000" w:themeColor="text1"/>
          <w:szCs w:val="24"/>
          <w:u w:val="none"/>
          <w:lang w:eastAsia="ar-SA"/>
        </w:rPr>
        <w:t>“</w:t>
      </w:r>
      <w:r w:rsidRPr="00BC5D15">
        <w:rPr>
          <w:b w:val="0"/>
          <w:bCs/>
          <w:color w:val="000000" w:themeColor="text1"/>
          <w:szCs w:val="24"/>
          <w:u w:val="none"/>
          <w:lang w:eastAsia="ar-SA"/>
        </w:rPr>
        <w:t>3</w:t>
      </w:r>
      <w:r w:rsidR="001135C0" w:rsidRPr="00BC5D15">
        <w:rPr>
          <w:b w:val="0"/>
          <w:bCs/>
          <w:color w:val="000000" w:themeColor="text1"/>
          <w:szCs w:val="24"/>
          <w:u w:val="none"/>
          <w:lang w:eastAsia="ar-SA"/>
        </w:rPr>
        <w:t>/4</w:t>
      </w:r>
      <w:r w:rsidR="009F2069">
        <w:rPr>
          <w:b w:val="0"/>
          <w:bCs/>
          <w:color w:val="000000" w:themeColor="text1"/>
          <w:szCs w:val="24"/>
          <w:u w:val="none"/>
          <w:lang w:eastAsia="ar-SA"/>
        </w:rPr>
        <w:t>”</w:t>
      </w:r>
      <w:r w:rsidR="001135C0" w:rsidRPr="00BC5D15">
        <w:rPr>
          <w:b w:val="0"/>
          <w:bCs/>
          <w:color w:val="000000" w:themeColor="text1"/>
          <w:szCs w:val="24"/>
          <w:u w:val="none"/>
          <w:lang w:eastAsia="ar-SA"/>
        </w:rPr>
        <w:t>), motocicletas a partir de 125</w:t>
      </w:r>
      <w:r w:rsidR="009F2069">
        <w:rPr>
          <w:b w:val="0"/>
          <w:bCs/>
          <w:color w:val="000000" w:themeColor="text1"/>
          <w:szCs w:val="24"/>
          <w:u w:val="none"/>
          <w:lang w:eastAsia="ar-SA"/>
        </w:rPr>
        <w:t> </w:t>
      </w:r>
      <w:proofErr w:type="spellStart"/>
      <w:r w:rsidRPr="00BC5D15">
        <w:rPr>
          <w:b w:val="0"/>
          <w:bCs/>
          <w:color w:val="000000" w:themeColor="text1"/>
          <w:szCs w:val="24"/>
          <w:u w:val="none"/>
          <w:lang w:eastAsia="ar-SA"/>
        </w:rPr>
        <w:t>cc</w:t>
      </w:r>
      <w:proofErr w:type="spellEnd"/>
      <w:r w:rsidRPr="00BC5D15">
        <w:rPr>
          <w:b w:val="0"/>
          <w:bCs/>
          <w:color w:val="000000" w:themeColor="text1"/>
          <w:szCs w:val="24"/>
          <w:u w:val="none"/>
          <w:lang w:eastAsia="ar-SA"/>
        </w:rPr>
        <w:t xml:space="preserve"> e máquinas (retroes</w:t>
      </w:r>
      <w:r w:rsidR="00F656F8" w:rsidRPr="00BC5D15">
        <w:rPr>
          <w:b w:val="0"/>
          <w:bCs/>
          <w:color w:val="000000" w:themeColor="text1"/>
          <w:szCs w:val="24"/>
          <w:u w:val="none"/>
          <w:lang w:eastAsia="ar-SA"/>
        </w:rPr>
        <w:t>cavadeira, caminhão guindaste e</w:t>
      </w:r>
      <w:r w:rsidRPr="00BC5D15">
        <w:rPr>
          <w:b w:val="0"/>
          <w:bCs/>
          <w:color w:val="000000" w:themeColor="text1"/>
          <w:szCs w:val="24"/>
          <w:u w:val="none"/>
          <w:lang w:eastAsia="ar-SA"/>
        </w:rPr>
        <w:t xml:space="preserve"> caçamba) conforme descrito nas </w:t>
      </w:r>
      <w:r w:rsidRPr="009F2069">
        <w:rPr>
          <w:b w:val="0"/>
          <w:bCs/>
          <w:szCs w:val="24"/>
          <w:u w:val="none"/>
          <w:lang w:eastAsia="ar-SA"/>
        </w:rPr>
        <w:t xml:space="preserve">Especificações Técnicas. Os veículos e as motos deverão ser de propriedade </w:t>
      </w:r>
      <w:r w:rsidRPr="00BC5D15">
        <w:rPr>
          <w:b w:val="0"/>
          <w:bCs/>
          <w:color w:val="000000" w:themeColor="text1"/>
          <w:szCs w:val="24"/>
          <w:u w:val="none"/>
          <w:lang w:eastAsia="ar-SA"/>
        </w:rPr>
        <w:t>da contratada</w:t>
      </w:r>
      <w:r w:rsidR="003F0CEA" w:rsidRPr="00BC5D15">
        <w:rPr>
          <w:b w:val="0"/>
          <w:bCs/>
          <w:color w:val="000000" w:themeColor="text1"/>
          <w:szCs w:val="24"/>
          <w:u w:val="none"/>
          <w:lang w:eastAsia="ar-SA"/>
        </w:rPr>
        <w:t xml:space="preserve"> </w:t>
      </w:r>
      <w:r w:rsidR="003F0CEA" w:rsidRPr="00BC5D15">
        <w:rPr>
          <w:b w:val="0"/>
          <w:bCs/>
          <w:color w:val="000000" w:themeColor="text1"/>
          <w:szCs w:val="24"/>
          <w:u w:val="none"/>
        </w:rPr>
        <w:t>ou de firma locadora legalmente constituída</w:t>
      </w:r>
      <w:r w:rsidRPr="00BC5D15">
        <w:rPr>
          <w:b w:val="0"/>
          <w:bCs/>
          <w:color w:val="000000" w:themeColor="text1"/>
          <w:szCs w:val="24"/>
          <w:u w:val="none"/>
          <w:lang w:eastAsia="ar-SA"/>
        </w:rPr>
        <w:t>. Os equipamentos e máquinas poderão ser subcontratados.</w:t>
      </w:r>
    </w:p>
    <w:p w:rsidR="00131D79" w:rsidRPr="00BC5D15" w:rsidRDefault="00131D79" w:rsidP="009F2069">
      <w:pPr>
        <w:pStyle w:val="Item"/>
        <w:numPr>
          <w:ilvl w:val="0"/>
          <w:numId w:val="0"/>
        </w:numPr>
        <w:spacing w:before="60" w:line="276" w:lineRule="auto"/>
        <w:ind w:left="1276"/>
        <w:jc w:val="both"/>
        <w:rPr>
          <w:b w:val="0"/>
          <w:bCs/>
          <w:color w:val="000000" w:themeColor="text1"/>
          <w:szCs w:val="24"/>
          <w:u w:val="none"/>
          <w:lang w:eastAsia="ar-SA"/>
        </w:rPr>
      </w:pPr>
    </w:p>
    <w:p w:rsidR="007577BA" w:rsidRPr="00131D79" w:rsidRDefault="007577BA" w:rsidP="00131D79">
      <w:pPr>
        <w:pStyle w:val="Item"/>
        <w:rPr>
          <w:u w:val="none"/>
        </w:rPr>
      </w:pPr>
      <w:r w:rsidRPr="00131D79">
        <w:rPr>
          <w:u w:val="none"/>
        </w:rPr>
        <w:t>CONDIÇÕES DE PARTICIPAÇÃO</w:t>
      </w:r>
    </w:p>
    <w:p w:rsidR="00212502" w:rsidRDefault="007577BA" w:rsidP="008B3A8F">
      <w:pPr>
        <w:pStyle w:val="SubItem"/>
        <w:numPr>
          <w:ilvl w:val="0"/>
          <w:numId w:val="0"/>
        </w:numPr>
        <w:ind w:left="993" w:hanging="567"/>
        <w:jc w:val="both"/>
        <w:outlineLvl w:val="9"/>
        <w:rPr>
          <w:szCs w:val="24"/>
        </w:rPr>
      </w:pPr>
      <w:r w:rsidRPr="00BC5D15">
        <w:rPr>
          <w:szCs w:val="24"/>
        </w:rPr>
        <w:t>6.1</w:t>
      </w:r>
      <w:r w:rsidR="00B34552">
        <w:rPr>
          <w:szCs w:val="24"/>
        </w:rPr>
        <w:tab/>
      </w:r>
      <w:r w:rsidR="00212502" w:rsidRPr="00B20497">
        <w:t>Poderão participar desta licitação empresas do ramo que satisfaçam às condições deste</w:t>
      </w:r>
      <w:r w:rsidR="009924ED">
        <w:t>s</w:t>
      </w:r>
      <w:r w:rsidR="00212502" w:rsidRPr="00B20497">
        <w:t xml:space="preserve"> </w:t>
      </w:r>
      <w:r w:rsidR="009924ED">
        <w:t>Termos de Referência e seus a</w:t>
      </w:r>
      <w:r w:rsidR="00212502" w:rsidRPr="00B20497">
        <w:t>nexos e sejam devidamente inscritas e habilitadas por Conselho Regional de Engenharia e Agronomia (</w:t>
      </w:r>
      <w:proofErr w:type="gramStart"/>
      <w:r w:rsidR="00212502" w:rsidRPr="00B20497">
        <w:t>Crea</w:t>
      </w:r>
      <w:proofErr w:type="gramEnd"/>
      <w:r w:rsidR="00212502" w:rsidRPr="00B20497">
        <w:t xml:space="preserve">) para realização dos seus serviços e que possuam </w:t>
      </w:r>
      <w:r w:rsidR="00212502" w:rsidRPr="00DD3E34">
        <w:rPr>
          <w:szCs w:val="24"/>
        </w:rPr>
        <w:t xml:space="preserve">para contratação de serviços continuados, </w:t>
      </w:r>
      <w:r w:rsidR="00212502" w:rsidRPr="00B20497">
        <w:t>capital social igual ou superior a 10% do valor estimado da contratação.</w:t>
      </w:r>
    </w:p>
    <w:p w:rsidR="007577BA" w:rsidRPr="00BC5D15" w:rsidRDefault="00B34552" w:rsidP="008B3A8F">
      <w:pPr>
        <w:pStyle w:val="SubItem"/>
        <w:numPr>
          <w:ilvl w:val="0"/>
          <w:numId w:val="0"/>
        </w:numPr>
        <w:tabs>
          <w:tab w:val="num" w:pos="993"/>
        </w:tabs>
        <w:spacing w:before="120"/>
        <w:ind w:left="993" w:hanging="567"/>
        <w:jc w:val="both"/>
        <w:outlineLvl w:val="9"/>
        <w:rPr>
          <w:szCs w:val="24"/>
        </w:rPr>
      </w:pPr>
      <w:r>
        <w:rPr>
          <w:szCs w:val="24"/>
        </w:rPr>
        <w:t>6.2</w:t>
      </w:r>
      <w:r>
        <w:rPr>
          <w:szCs w:val="24"/>
        </w:rPr>
        <w:tab/>
      </w:r>
      <w:r w:rsidR="007577BA" w:rsidRPr="00BC5D15">
        <w:rPr>
          <w:szCs w:val="24"/>
        </w:rPr>
        <w:t xml:space="preserve">As microempresas e </w:t>
      </w:r>
      <w:r w:rsidR="009F2069">
        <w:rPr>
          <w:color w:val="000000"/>
          <w:szCs w:val="24"/>
        </w:rPr>
        <w:t>empresas de pequeno porte</w:t>
      </w:r>
      <w:r w:rsidR="007577BA" w:rsidRPr="00BC5D15">
        <w:rPr>
          <w:szCs w:val="24"/>
        </w:rPr>
        <w:t xml:space="preserve"> poderão participar desta licitação em condições diferenciadas, na forma prescrita na Lei Complementar nº</w:t>
      </w:r>
      <w:r w:rsidR="00212502">
        <w:rPr>
          <w:szCs w:val="24"/>
        </w:rPr>
        <w:t> </w:t>
      </w:r>
      <w:r w:rsidR="007577BA" w:rsidRPr="00BC5D15">
        <w:rPr>
          <w:szCs w:val="24"/>
        </w:rPr>
        <w:t>123</w:t>
      </w:r>
      <w:r w:rsidR="00212502">
        <w:rPr>
          <w:szCs w:val="24"/>
        </w:rPr>
        <w:t>/</w:t>
      </w:r>
      <w:r w:rsidR="007577BA" w:rsidRPr="00BC5D15">
        <w:rPr>
          <w:szCs w:val="24"/>
        </w:rPr>
        <w:t>2006, devendo apresentar declaração comprobatória, sob as penas da Lei, que cumpre os requi</w:t>
      </w:r>
      <w:r w:rsidR="00212502">
        <w:rPr>
          <w:szCs w:val="24"/>
        </w:rPr>
        <w:t>sitos estabelecidos em seu A</w:t>
      </w:r>
      <w:r w:rsidR="00557412" w:rsidRPr="00BC5D15">
        <w:rPr>
          <w:szCs w:val="24"/>
        </w:rPr>
        <w:t>rt. </w:t>
      </w:r>
      <w:r w:rsidR="007577BA" w:rsidRPr="00BC5D15">
        <w:rPr>
          <w:szCs w:val="24"/>
        </w:rPr>
        <w:t>3.º, e que está apta a usufruir do tratamento favorecido estabelecido nos artigos 42 a 49 da referida Lei Complementar.</w:t>
      </w:r>
    </w:p>
    <w:p w:rsidR="007577BA" w:rsidRPr="00BC5D15" w:rsidRDefault="007577BA" w:rsidP="008B3A8F">
      <w:pPr>
        <w:pStyle w:val="SubItem"/>
        <w:numPr>
          <w:ilvl w:val="0"/>
          <w:numId w:val="0"/>
        </w:numPr>
        <w:tabs>
          <w:tab w:val="num" w:pos="993"/>
        </w:tabs>
        <w:spacing w:before="120"/>
        <w:ind w:left="993" w:hanging="567"/>
        <w:jc w:val="both"/>
        <w:outlineLvl w:val="9"/>
        <w:rPr>
          <w:szCs w:val="24"/>
        </w:rPr>
      </w:pPr>
      <w:r w:rsidRPr="00BC5D15">
        <w:rPr>
          <w:bCs/>
          <w:szCs w:val="24"/>
        </w:rPr>
        <w:t>6.3</w:t>
      </w:r>
      <w:r w:rsidR="008B3A8F">
        <w:rPr>
          <w:bCs/>
          <w:szCs w:val="24"/>
        </w:rPr>
        <w:tab/>
      </w:r>
      <w:r w:rsidRPr="00BC5D15">
        <w:rPr>
          <w:szCs w:val="24"/>
        </w:rPr>
        <w:t>As propostas serão aceitas somente para todos os itens constantes das Es</w:t>
      </w:r>
      <w:r w:rsidR="00631F99">
        <w:rPr>
          <w:szCs w:val="24"/>
        </w:rPr>
        <w:t>pecificações Técnicas, que são parte integrante do E</w:t>
      </w:r>
      <w:r w:rsidRPr="00BC5D15">
        <w:rPr>
          <w:szCs w:val="24"/>
        </w:rPr>
        <w:t>dital. Cotações para itens isolados não serão aceitas, implicando na desclassificação da proposta</w:t>
      </w:r>
      <w:r w:rsidR="00F656F8" w:rsidRPr="00BC5D15">
        <w:rPr>
          <w:szCs w:val="24"/>
        </w:rPr>
        <w:t>.</w:t>
      </w:r>
    </w:p>
    <w:p w:rsidR="007577BA" w:rsidRPr="00BC5D15" w:rsidRDefault="008B3A8F" w:rsidP="008B3A8F">
      <w:pPr>
        <w:pStyle w:val="SubItem"/>
        <w:numPr>
          <w:ilvl w:val="0"/>
          <w:numId w:val="0"/>
        </w:numPr>
        <w:tabs>
          <w:tab w:val="num" w:pos="1701"/>
        </w:tabs>
        <w:spacing w:before="120"/>
        <w:ind w:left="1701" w:hanging="708"/>
        <w:jc w:val="both"/>
        <w:outlineLvl w:val="9"/>
        <w:rPr>
          <w:color w:val="000000" w:themeColor="text1"/>
          <w:szCs w:val="24"/>
        </w:rPr>
      </w:pPr>
      <w:r>
        <w:rPr>
          <w:bCs/>
          <w:color w:val="000000" w:themeColor="text1"/>
          <w:szCs w:val="24"/>
        </w:rPr>
        <w:t>6.3.1</w:t>
      </w:r>
      <w:r>
        <w:rPr>
          <w:bCs/>
          <w:color w:val="000000" w:themeColor="text1"/>
          <w:szCs w:val="24"/>
        </w:rPr>
        <w:tab/>
      </w:r>
      <w:r w:rsidR="00C53E12" w:rsidRPr="00BC5D15">
        <w:rPr>
          <w:color w:val="000000" w:themeColor="text1"/>
          <w:szCs w:val="24"/>
        </w:rPr>
        <w:t>Será</w:t>
      </w:r>
      <w:r w:rsidR="007577BA" w:rsidRPr="00BC5D15">
        <w:rPr>
          <w:color w:val="000000" w:themeColor="text1"/>
          <w:szCs w:val="24"/>
        </w:rPr>
        <w:t xml:space="preserve"> permitida a participação de empresas sob a forma consórcio, permitindo-se a subcontratação dos serviços </w:t>
      </w:r>
      <w:r w:rsidR="007577BA" w:rsidRPr="00BC5D15">
        <w:rPr>
          <w:bCs/>
          <w:color w:val="000000" w:themeColor="text1"/>
          <w:szCs w:val="24"/>
        </w:rPr>
        <w:t>sazonais ou eventuais, caminhão, máquinas e equipamentos de uso específico e eventual</w:t>
      </w:r>
      <w:r w:rsidR="007577BA" w:rsidRPr="00BC5D15">
        <w:rPr>
          <w:color w:val="000000" w:themeColor="text1"/>
          <w:szCs w:val="24"/>
        </w:rPr>
        <w:t xml:space="preserve">, com prévia autorização da </w:t>
      </w:r>
      <w:r w:rsidR="009F2B1C">
        <w:rPr>
          <w:color w:val="000000" w:themeColor="text1"/>
          <w:szCs w:val="24"/>
        </w:rPr>
        <w:t>CODEVASF</w:t>
      </w:r>
      <w:r w:rsidR="007577BA" w:rsidRPr="00BC5D15">
        <w:rPr>
          <w:color w:val="000000" w:themeColor="text1"/>
          <w:szCs w:val="24"/>
        </w:rPr>
        <w:t xml:space="preserve">, os quais estão previstos e destacados nas suas respectivas Planilhas </w:t>
      </w:r>
      <w:proofErr w:type="gramStart"/>
      <w:r w:rsidR="007577BA" w:rsidRPr="00BC5D15">
        <w:rPr>
          <w:color w:val="000000" w:themeColor="text1"/>
          <w:szCs w:val="24"/>
        </w:rPr>
        <w:t xml:space="preserve">Orçamentárias – </w:t>
      </w:r>
      <w:r w:rsidR="00FE5113" w:rsidRPr="00BC5D15">
        <w:rPr>
          <w:color w:val="000000" w:themeColor="text1"/>
          <w:szCs w:val="24"/>
        </w:rPr>
        <w:t>A</w:t>
      </w:r>
      <w:r>
        <w:rPr>
          <w:color w:val="000000" w:themeColor="text1"/>
          <w:szCs w:val="24"/>
        </w:rPr>
        <w:t>NEXO</w:t>
      </w:r>
      <w:proofErr w:type="gramEnd"/>
      <w:r>
        <w:rPr>
          <w:color w:val="000000" w:themeColor="text1"/>
          <w:szCs w:val="24"/>
        </w:rPr>
        <w:t> </w:t>
      </w:r>
      <w:r w:rsidR="00FE5113" w:rsidRPr="00BC5D15">
        <w:rPr>
          <w:color w:val="000000" w:themeColor="text1"/>
          <w:szCs w:val="24"/>
        </w:rPr>
        <w:t>II</w:t>
      </w:r>
      <w:r w:rsidR="007577BA" w:rsidRPr="00BC5D15">
        <w:rPr>
          <w:color w:val="000000" w:themeColor="text1"/>
          <w:szCs w:val="24"/>
        </w:rPr>
        <w:t xml:space="preserve"> e </w:t>
      </w:r>
      <w:r w:rsidR="007577BA" w:rsidRPr="00873F15">
        <w:rPr>
          <w:color w:val="000000" w:themeColor="text1"/>
          <w:szCs w:val="24"/>
        </w:rPr>
        <w:t>Esp</w:t>
      </w:r>
      <w:r w:rsidR="00FE5113" w:rsidRPr="00873F15">
        <w:rPr>
          <w:color w:val="000000" w:themeColor="text1"/>
          <w:szCs w:val="24"/>
        </w:rPr>
        <w:t>ecificações Técnicas – A</w:t>
      </w:r>
      <w:r w:rsidRPr="00873F15">
        <w:rPr>
          <w:color w:val="000000" w:themeColor="text1"/>
          <w:szCs w:val="24"/>
        </w:rPr>
        <w:t>NEXO </w:t>
      </w:r>
      <w:r w:rsidR="00FE5113" w:rsidRPr="00873F15">
        <w:rPr>
          <w:color w:val="000000" w:themeColor="text1"/>
          <w:szCs w:val="24"/>
        </w:rPr>
        <w:t>I</w:t>
      </w:r>
      <w:r w:rsidR="007577BA" w:rsidRPr="00873F15">
        <w:rPr>
          <w:color w:val="000000" w:themeColor="text1"/>
          <w:szCs w:val="24"/>
        </w:rPr>
        <w:t xml:space="preserve"> deste</w:t>
      </w:r>
      <w:r w:rsidR="00212502" w:rsidRPr="00873F15">
        <w:rPr>
          <w:color w:val="000000" w:themeColor="text1"/>
          <w:szCs w:val="24"/>
        </w:rPr>
        <w:t>s Termos de Referência</w:t>
      </w:r>
      <w:r w:rsidR="007577BA" w:rsidRPr="00873F15">
        <w:rPr>
          <w:color w:val="000000" w:themeColor="text1"/>
          <w:szCs w:val="24"/>
        </w:rPr>
        <w:t xml:space="preserve">. </w:t>
      </w:r>
      <w:r w:rsidR="007577BA" w:rsidRPr="00873F15">
        <w:rPr>
          <w:bCs/>
          <w:color w:val="000000" w:themeColor="text1"/>
          <w:szCs w:val="24"/>
        </w:rPr>
        <w:t>Os</w:t>
      </w:r>
      <w:r w:rsidR="007577BA" w:rsidRPr="00BC5D15">
        <w:rPr>
          <w:bCs/>
          <w:color w:val="000000" w:themeColor="text1"/>
          <w:szCs w:val="24"/>
        </w:rPr>
        <w:t xml:space="preserve"> veículos e as motos deverão ser de propriedade da contratada ou de firma locadora legalmente constituída</w:t>
      </w:r>
      <w:r w:rsidR="00F656F8" w:rsidRPr="00BC5D15">
        <w:rPr>
          <w:bCs/>
          <w:color w:val="000000" w:themeColor="text1"/>
          <w:szCs w:val="24"/>
        </w:rPr>
        <w:t>.</w:t>
      </w:r>
    </w:p>
    <w:p w:rsidR="007577BA" w:rsidRPr="00BC5D15" w:rsidRDefault="008B3A8F" w:rsidP="008B3A8F">
      <w:pPr>
        <w:pStyle w:val="SubItem"/>
        <w:numPr>
          <w:ilvl w:val="0"/>
          <w:numId w:val="0"/>
        </w:numPr>
        <w:tabs>
          <w:tab w:val="num" w:pos="1701"/>
        </w:tabs>
        <w:spacing w:before="120"/>
        <w:ind w:left="1701" w:hanging="708"/>
        <w:jc w:val="both"/>
        <w:outlineLvl w:val="9"/>
        <w:rPr>
          <w:color w:val="000000" w:themeColor="text1"/>
          <w:szCs w:val="24"/>
        </w:rPr>
      </w:pPr>
      <w:r>
        <w:rPr>
          <w:color w:val="000000" w:themeColor="text1"/>
          <w:szCs w:val="24"/>
        </w:rPr>
        <w:t>6.3.2</w:t>
      </w:r>
      <w:r>
        <w:rPr>
          <w:color w:val="000000" w:themeColor="text1"/>
          <w:szCs w:val="24"/>
        </w:rPr>
        <w:tab/>
      </w:r>
      <w:r w:rsidR="007577BA" w:rsidRPr="00BC5D15">
        <w:rPr>
          <w:color w:val="000000" w:themeColor="text1"/>
          <w:szCs w:val="24"/>
        </w:rPr>
        <w:t>Os serviços/forneci</w:t>
      </w:r>
      <w:r w:rsidR="001C5F6A">
        <w:rPr>
          <w:color w:val="000000" w:themeColor="text1"/>
          <w:szCs w:val="24"/>
        </w:rPr>
        <w:t>mentos especificados no subitem </w:t>
      </w:r>
      <w:r w:rsidR="00FE5113" w:rsidRPr="00BC5D15">
        <w:rPr>
          <w:color w:val="000000" w:themeColor="text1"/>
          <w:szCs w:val="24"/>
        </w:rPr>
        <w:t>6.3.1</w:t>
      </w:r>
      <w:r w:rsidR="007577BA" w:rsidRPr="00BC5D15">
        <w:rPr>
          <w:color w:val="000000" w:themeColor="text1"/>
          <w:szCs w:val="24"/>
        </w:rPr>
        <w:t xml:space="preserve"> acima, que poderão ser subcontratados, terão que ser, obrigatoriamente, aprovados, previamente, pela Contratante, mas a </w:t>
      </w:r>
      <w:r w:rsidR="009F2B1C">
        <w:rPr>
          <w:color w:val="000000" w:themeColor="text1"/>
          <w:szCs w:val="24"/>
        </w:rPr>
        <w:t>CONTRATADA</w:t>
      </w:r>
      <w:r w:rsidR="007577BA" w:rsidRPr="00BC5D15">
        <w:rPr>
          <w:color w:val="000000" w:themeColor="text1"/>
          <w:szCs w:val="24"/>
        </w:rPr>
        <w:t xml:space="preserve"> será a única e exclusiva responsável pela qualidade dos serviços/fornecimentos, e os mesmos obedecerão as Es</w:t>
      </w:r>
      <w:r w:rsidR="00CE386C" w:rsidRPr="00BC5D15">
        <w:rPr>
          <w:color w:val="000000" w:themeColor="text1"/>
          <w:szCs w:val="24"/>
        </w:rPr>
        <w:t xml:space="preserve">pecificações Técnicas, </w:t>
      </w:r>
      <w:r w:rsidR="00212502" w:rsidRPr="00BC5D15">
        <w:rPr>
          <w:color w:val="000000" w:themeColor="text1"/>
          <w:szCs w:val="24"/>
        </w:rPr>
        <w:t>ANEXO</w:t>
      </w:r>
      <w:r w:rsidR="00212502">
        <w:rPr>
          <w:color w:val="000000" w:themeColor="text1"/>
          <w:szCs w:val="24"/>
        </w:rPr>
        <w:t> </w:t>
      </w:r>
      <w:r w:rsidR="00CE386C" w:rsidRPr="00BC5D15">
        <w:rPr>
          <w:color w:val="000000" w:themeColor="text1"/>
          <w:szCs w:val="24"/>
        </w:rPr>
        <w:t>I</w:t>
      </w:r>
      <w:r w:rsidR="007577BA" w:rsidRPr="00BC5D15">
        <w:rPr>
          <w:color w:val="000000" w:themeColor="text1"/>
          <w:szCs w:val="24"/>
        </w:rPr>
        <w:t xml:space="preserve"> deste</w:t>
      </w:r>
      <w:r w:rsidR="00212502">
        <w:rPr>
          <w:color w:val="000000" w:themeColor="text1"/>
          <w:szCs w:val="24"/>
        </w:rPr>
        <w:t>s Termos de Referência</w:t>
      </w:r>
      <w:r w:rsidR="007577BA" w:rsidRPr="00BC5D15">
        <w:rPr>
          <w:color w:val="000000" w:themeColor="text1"/>
          <w:szCs w:val="24"/>
        </w:rPr>
        <w:t>.</w:t>
      </w:r>
    </w:p>
    <w:p w:rsidR="007577BA" w:rsidRPr="00BC5D15" w:rsidRDefault="008B3A8F" w:rsidP="008B3A8F">
      <w:pPr>
        <w:pStyle w:val="SubItem"/>
        <w:numPr>
          <w:ilvl w:val="0"/>
          <w:numId w:val="0"/>
        </w:numPr>
        <w:tabs>
          <w:tab w:val="num" w:pos="1701"/>
        </w:tabs>
        <w:spacing w:before="120"/>
        <w:ind w:left="1701" w:hanging="708"/>
        <w:jc w:val="both"/>
        <w:outlineLvl w:val="9"/>
        <w:rPr>
          <w:color w:val="000000" w:themeColor="text1"/>
          <w:szCs w:val="24"/>
        </w:rPr>
      </w:pPr>
      <w:r>
        <w:rPr>
          <w:color w:val="000000" w:themeColor="text1"/>
          <w:szCs w:val="24"/>
        </w:rPr>
        <w:t>6.3.3</w:t>
      </w:r>
      <w:r>
        <w:rPr>
          <w:color w:val="000000" w:themeColor="text1"/>
          <w:szCs w:val="24"/>
        </w:rPr>
        <w:tab/>
      </w:r>
      <w:r w:rsidR="007577BA" w:rsidRPr="00BC5D15">
        <w:rPr>
          <w:color w:val="000000" w:themeColor="text1"/>
          <w:szCs w:val="24"/>
        </w:rPr>
        <w:t xml:space="preserve">As empresas subcontratadas também devem comprovar, </w:t>
      </w:r>
      <w:proofErr w:type="gramStart"/>
      <w:r w:rsidR="007577BA" w:rsidRPr="00BC5D15">
        <w:rPr>
          <w:color w:val="000000" w:themeColor="text1"/>
          <w:szCs w:val="24"/>
        </w:rPr>
        <w:t>perante a</w:t>
      </w:r>
      <w:proofErr w:type="gramEnd"/>
      <w:r w:rsidR="007577BA" w:rsidRPr="00BC5D15">
        <w:rPr>
          <w:color w:val="000000" w:themeColor="text1"/>
          <w:szCs w:val="24"/>
        </w:rPr>
        <w:t xml:space="preserve"> </w:t>
      </w:r>
      <w:r w:rsidR="009F2B1C">
        <w:rPr>
          <w:color w:val="000000" w:themeColor="text1"/>
          <w:szCs w:val="24"/>
        </w:rPr>
        <w:t>CODEVASF</w:t>
      </w:r>
      <w:r w:rsidR="007577BA" w:rsidRPr="00BC5D15">
        <w:rPr>
          <w:color w:val="000000" w:themeColor="text1"/>
          <w:szCs w:val="24"/>
        </w:rPr>
        <w:t xml:space="preserve">, antes do início dos trabalhos, que estão em situação regular fiscal e previdenciária e que entre os seus diretores, responsáveis </w:t>
      </w:r>
      <w:r w:rsidR="007577BA" w:rsidRPr="00BC5D15">
        <w:rPr>
          <w:color w:val="000000" w:themeColor="text1"/>
          <w:szCs w:val="24"/>
        </w:rPr>
        <w:lastRenderedPageBreak/>
        <w:t xml:space="preserve">técnicos ou sócios não constem funcionários empregados ou ocupantes de cargo comissionado na </w:t>
      </w:r>
      <w:r w:rsidR="009F2B1C">
        <w:rPr>
          <w:color w:val="000000" w:themeColor="text1"/>
          <w:szCs w:val="24"/>
        </w:rPr>
        <w:t>CODEVASF</w:t>
      </w:r>
      <w:r w:rsidR="007577BA" w:rsidRPr="00BC5D15">
        <w:rPr>
          <w:color w:val="000000" w:themeColor="text1"/>
          <w:szCs w:val="24"/>
        </w:rPr>
        <w:t>.</w:t>
      </w:r>
    </w:p>
    <w:p w:rsidR="007577BA" w:rsidRPr="00BC5D15" w:rsidRDefault="007577BA" w:rsidP="00FF2003">
      <w:pPr>
        <w:pStyle w:val="SubItem"/>
        <w:numPr>
          <w:ilvl w:val="2"/>
          <w:numId w:val="20"/>
        </w:numPr>
        <w:tabs>
          <w:tab w:val="num" w:pos="1701"/>
        </w:tabs>
        <w:spacing w:before="120"/>
        <w:ind w:left="1701" w:hanging="708"/>
        <w:jc w:val="both"/>
        <w:outlineLvl w:val="9"/>
        <w:rPr>
          <w:color w:val="000000" w:themeColor="text1"/>
          <w:szCs w:val="24"/>
        </w:rPr>
      </w:pPr>
      <w:r w:rsidRPr="00BC5D15">
        <w:rPr>
          <w:color w:val="000000" w:themeColor="text1"/>
          <w:szCs w:val="24"/>
        </w:rPr>
        <w:t>Caso ocorra a subcontratação citada no subitem 6.3.1</w:t>
      </w:r>
      <w:r w:rsidRPr="00BC5D15">
        <w:rPr>
          <w:color w:val="7030A0"/>
          <w:szCs w:val="24"/>
        </w:rPr>
        <w:t>,</w:t>
      </w:r>
      <w:r w:rsidRPr="00BC5D15">
        <w:rPr>
          <w:color w:val="000000" w:themeColor="text1"/>
          <w:szCs w:val="24"/>
        </w:rPr>
        <w:t xml:space="preserve"> deverá ser observado o privilégio estabelecido às microempresas e empresas de pequeno porte, quanto ao limite de até 30% (trinta por cento) do valor contratado, nos termos do art. 48, inciso II da Lei 123/06. </w:t>
      </w:r>
    </w:p>
    <w:p w:rsidR="007577BA" w:rsidRPr="00BC5D15" w:rsidRDefault="007577BA" w:rsidP="00FF2003">
      <w:pPr>
        <w:pStyle w:val="SubItem"/>
        <w:numPr>
          <w:ilvl w:val="2"/>
          <w:numId w:val="20"/>
        </w:numPr>
        <w:tabs>
          <w:tab w:val="left" w:pos="142"/>
          <w:tab w:val="num" w:pos="1701"/>
        </w:tabs>
        <w:spacing w:before="120"/>
        <w:ind w:left="1701" w:hanging="708"/>
        <w:jc w:val="both"/>
        <w:outlineLvl w:val="9"/>
        <w:rPr>
          <w:color w:val="000000" w:themeColor="text1"/>
          <w:szCs w:val="24"/>
        </w:rPr>
      </w:pPr>
      <w:r w:rsidRPr="00BC5D15">
        <w:rPr>
          <w:color w:val="000000" w:themeColor="text1"/>
          <w:szCs w:val="24"/>
        </w:rPr>
        <w:t xml:space="preserve">As </w:t>
      </w:r>
      <w:r w:rsidR="005D69A8">
        <w:rPr>
          <w:color w:val="000000" w:themeColor="text1"/>
          <w:szCs w:val="24"/>
        </w:rPr>
        <w:t>licitantes</w:t>
      </w:r>
      <w:r w:rsidRPr="00BC5D15">
        <w:rPr>
          <w:color w:val="000000" w:themeColor="text1"/>
          <w:szCs w:val="24"/>
        </w:rPr>
        <w:t xml:space="preserve"> deverão demonstrar, em suas propostas financeiras, os serviços/fornecimentos que serão subcontratados. </w:t>
      </w:r>
    </w:p>
    <w:p w:rsidR="007577BA" w:rsidRPr="00BC5D15" w:rsidRDefault="007577BA" w:rsidP="00FF2003">
      <w:pPr>
        <w:pStyle w:val="SubItem"/>
        <w:numPr>
          <w:ilvl w:val="1"/>
          <w:numId w:val="21"/>
        </w:numPr>
        <w:tabs>
          <w:tab w:val="left" w:pos="426"/>
          <w:tab w:val="left" w:pos="851"/>
        </w:tabs>
        <w:spacing w:before="120"/>
        <w:ind w:left="851" w:hanging="425"/>
        <w:jc w:val="both"/>
        <w:outlineLvl w:val="9"/>
        <w:rPr>
          <w:color w:val="000000" w:themeColor="text1"/>
          <w:szCs w:val="24"/>
        </w:rPr>
      </w:pPr>
      <w:r w:rsidRPr="00BC5D15">
        <w:rPr>
          <w:color w:val="000000" w:themeColor="text1"/>
          <w:szCs w:val="24"/>
        </w:rPr>
        <w:t>O Edital e seus elementos constit</w:t>
      </w:r>
      <w:r w:rsidR="008B3A8F">
        <w:rPr>
          <w:color w:val="000000" w:themeColor="text1"/>
          <w:szCs w:val="24"/>
        </w:rPr>
        <w:t xml:space="preserve">utivos (Especificações Técnicas; Planilhas de Preços; </w:t>
      </w:r>
      <w:proofErr w:type="spellStart"/>
      <w:r w:rsidR="008B3A8F">
        <w:rPr>
          <w:color w:val="000000" w:themeColor="text1"/>
          <w:szCs w:val="24"/>
        </w:rPr>
        <w:t>etc</w:t>
      </w:r>
      <w:proofErr w:type="spellEnd"/>
      <w:r w:rsidRPr="00BC5D15">
        <w:rPr>
          <w:color w:val="000000" w:themeColor="text1"/>
          <w:szCs w:val="24"/>
        </w:rPr>
        <w:t xml:space="preserve">) encontram-se disponíveis, gratuitamente, nos sítios </w:t>
      </w:r>
      <w:hyperlink r:id="rId9" w:history="1">
        <w:r w:rsidRPr="00BC5D15">
          <w:rPr>
            <w:rStyle w:val="Hyperlink"/>
            <w:color w:val="000000" w:themeColor="text1"/>
            <w:szCs w:val="24"/>
          </w:rPr>
          <w:t>www.codevasf.gov.br</w:t>
        </w:r>
      </w:hyperlink>
      <w:r w:rsidRPr="00BC5D15">
        <w:rPr>
          <w:color w:val="000000" w:themeColor="text1"/>
          <w:szCs w:val="24"/>
        </w:rPr>
        <w:t xml:space="preserve"> e </w:t>
      </w:r>
      <w:hyperlink r:id="rId10" w:history="1">
        <w:r w:rsidRPr="00BC5D15">
          <w:rPr>
            <w:rStyle w:val="Hyperlink"/>
            <w:color w:val="000000" w:themeColor="text1"/>
            <w:szCs w:val="24"/>
          </w:rPr>
          <w:t>www.comprasnet.gov.br</w:t>
        </w:r>
      </w:hyperlink>
      <w:r w:rsidRPr="00BC5D15">
        <w:rPr>
          <w:color w:val="000000" w:themeColor="text1"/>
          <w:szCs w:val="24"/>
        </w:rPr>
        <w:t xml:space="preserve">. Caso as </w:t>
      </w:r>
      <w:r w:rsidR="005D69A8">
        <w:rPr>
          <w:color w:val="000000" w:themeColor="text1"/>
          <w:szCs w:val="24"/>
        </w:rPr>
        <w:t>licitantes</w:t>
      </w:r>
      <w:r w:rsidRPr="00BC5D15">
        <w:rPr>
          <w:color w:val="000000" w:themeColor="text1"/>
          <w:szCs w:val="24"/>
        </w:rPr>
        <w:t xml:space="preserve"> não consigam fa</w:t>
      </w:r>
      <w:r w:rsidR="00631F99">
        <w:rPr>
          <w:color w:val="000000" w:themeColor="text1"/>
          <w:szCs w:val="24"/>
        </w:rPr>
        <w:t>zer o download pelos sítios, o E</w:t>
      </w:r>
      <w:r w:rsidRPr="00BC5D15">
        <w:rPr>
          <w:color w:val="000000" w:themeColor="text1"/>
          <w:szCs w:val="24"/>
        </w:rPr>
        <w:t xml:space="preserve">dital e seus anexos encontram-se à disposição dos interessados na sala 202, no endereço </w:t>
      </w:r>
      <w:r w:rsidR="00873F15">
        <w:rPr>
          <w:color w:val="000000" w:themeColor="text1"/>
          <w:szCs w:val="24"/>
        </w:rPr>
        <w:t>acima mencionado, telefone (61)</w:t>
      </w:r>
      <w:r w:rsidR="008B3A8F">
        <w:rPr>
          <w:color w:val="000000" w:themeColor="text1"/>
          <w:szCs w:val="24"/>
        </w:rPr>
        <w:t> </w:t>
      </w:r>
      <w:r w:rsidRPr="00BC5D15">
        <w:rPr>
          <w:color w:val="000000" w:themeColor="text1"/>
          <w:szCs w:val="24"/>
        </w:rPr>
        <w:t xml:space="preserve">312-4724, e poderão ser adquiridos mediante o recolhimento aos cofres da </w:t>
      </w:r>
      <w:r w:rsidR="009F2B1C">
        <w:rPr>
          <w:color w:val="000000" w:themeColor="text1"/>
          <w:szCs w:val="24"/>
        </w:rPr>
        <w:t>CODEVASF</w:t>
      </w:r>
      <w:r w:rsidR="008B3A8F">
        <w:rPr>
          <w:color w:val="000000" w:themeColor="text1"/>
          <w:szCs w:val="24"/>
        </w:rPr>
        <w:t xml:space="preserve"> da importância de R$ </w:t>
      </w:r>
      <w:r w:rsidRPr="00BC5D15">
        <w:rPr>
          <w:color w:val="000000" w:themeColor="text1"/>
          <w:szCs w:val="24"/>
        </w:rPr>
        <w:t>50,00 (c</w:t>
      </w:r>
      <w:r w:rsidR="008B3A8F">
        <w:rPr>
          <w:color w:val="000000" w:themeColor="text1"/>
          <w:szCs w:val="24"/>
        </w:rPr>
        <w:t xml:space="preserve">inquenta reais), no horário de </w:t>
      </w:r>
      <w:r w:rsidRPr="00BC5D15">
        <w:rPr>
          <w:color w:val="000000" w:themeColor="text1"/>
          <w:szCs w:val="24"/>
        </w:rPr>
        <w:t>8</w:t>
      </w:r>
      <w:r w:rsidR="008B3A8F">
        <w:rPr>
          <w:color w:val="000000" w:themeColor="text1"/>
          <w:szCs w:val="24"/>
        </w:rPr>
        <w:t xml:space="preserve">h00 </w:t>
      </w:r>
      <w:proofErr w:type="gramStart"/>
      <w:r w:rsidRPr="00BC5D15">
        <w:rPr>
          <w:color w:val="000000" w:themeColor="text1"/>
          <w:szCs w:val="24"/>
        </w:rPr>
        <w:t>às</w:t>
      </w:r>
      <w:proofErr w:type="gramEnd"/>
      <w:r w:rsidRPr="00BC5D15">
        <w:rPr>
          <w:color w:val="000000" w:themeColor="text1"/>
          <w:szCs w:val="24"/>
        </w:rPr>
        <w:t xml:space="preserve"> 12</w:t>
      </w:r>
      <w:r w:rsidR="008B3A8F">
        <w:rPr>
          <w:color w:val="000000" w:themeColor="text1"/>
          <w:szCs w:val="24"/>
        </w:rPr>
        <w:t>h00</w:t>
      </w:r>
      <w:r w:rsidRPr="00BC5D15">
        <w:rPr>
          <w:color w:val="000000" w:themeColor="text1"/>
          <w:szCs w:val="24"/>
        </w:rPr>
        <w:t xml:space="preserve"> e de 13</w:t>
      </w:r>
      <w:r w:rsidR="008B3A8F">
        <w:rPr>
          <w:color w:val="000000" w:themeColor="text1"/>
          <w:szCs w:val="24"/>
        </w:rPr>
        <w:t>h30</w:t>
      </w:r>
      <w:r w:rsidRPr="00BC5D15">
        <w:rPr>
          <w:color w:val="000000" w:themeColor="text1"/>
          <w:szCs w:val="24"/>
        </w:rPr>
        <w:t xml:space="preserve"> às 17</w:t>
      </w:r>
      <w:r w:rsidR="008B3A8F">
        <w:rPr>
          <w:color w:val="000000" w:themeColor="text1"/>
          <w:szCs w:val="24"/>
        </w:rPr>
        <w:t>h00</w:t>
      </w:r>
      <w:r w:rsidRPr="00BC5D15">
        <w:rPr>
          <w:color w:val="000000" w:themeColor="text1"/>
          <w:szCs w:val="24"/>
        </w:rPr>
        <w:t>, de segunda a sexta-feira.</w:t>
      </w:r>
    </w:p>
    <w:p w:rsidR="007577BA" w:rsidRPr="00BC5D15" w:rsidRDefault="007577BA" w:rsidP="00FF2003">
      <w:pPr>
        <w:pStyle w:val="SubItem"/>
        <w:numPr>
          <w:ilvl w:val="2"/>
          <w:numId w:val="21"/>
        </w:numPr>
        <w:tabs>
          <w:tab w:val="num" w:pos="1560"/>
        </w:tabs>
        <w:spacing w:before="120"/>
        <w:ind w:left="1560" w:hanging="709"/>
        <w:jc w:val="both"/>
        <w:outlineLvl w:val="9"/>
        <w:rPr>
          <w:szCs w:val="24"/>
        </w:rPr>
      </w:pPr>
      <w:r w:rsidRPr="00BC5D15">
        <w:rPr>
          <w:szCs w:val="24"/>
        </w:rPr>
        <w:t xml:space="preserve">As empresas </w:t>
      </w:r>
      <w:r w:rsidRPr="00BC5D15">
        <w:rPr>
          <w:color w:val="000000"/>
          <w:szCs w:val="24"/>
        </w:rPr>
        <w:t xml:space="preserve">que retirarem o </w:t>
      </w:r>
      <w:r w:rsidR="00873F15">
        <w:rPr>
          <w:color w:val="000000"/>
          <w:szCs w:val="24"/>
        </w:rPr>
        <w:t>E</w:t>
      </w:r>
      <w:r w:rsidRPr="00BC5D15">
        <w:rPr>
          <w:color w:val="000000"/>
          <w:szCs w:val="24"/>
        </w:rPr>
        <w:t>dital através da Internet</w:t>
      </w:r>
      <w:r w:rsidR="00873F15">
        <w:rPr>
          <w:color w:val="000000"/>
          <w:szCs w:val="24"/>
        </w:rPr>
        <w:t>,</w:t>
      </w:r>
      <w:r w:rsidRPr="00BC5D15">
        <w:rPr>
          <w:color w:val="000000"/>
          <w:szCs w:val="24"/>
        </w:rPr>
        <w:t xml:space="preserve"> nos sites citados deverão preencher</w:t>
      </w:r>
      <w:r w:rsidRPr="00BC5D15">
        <w:rPr>
          <w:szCs w:val="24"/>
        </w:rPr>
        <w:t xml:space="preserve"> a </w:t>
      </w:r>
      <w:r w:rsidRPr="008B3A8F">
        <w:rPr>
          <w:color w:val="000000" w:themeColor="text1"/>
          <w:szCs w:val="24"/>
        </w:rPr>
        <w:t xml:space="preserve">Guia de Retirada de Edital </w:t>
      </w:r>
      <w:r w:rsidR="008B3A8F" w:rsidRPr="008B3A8F">
        <w:rPr>
          <w:color w:val="000000" w:themeColor="text1"/>
          <w:szCs w:val="24"/>
        </w:rPr>
        <w:t>(ANEXO </w:t>
      </w:r>
      <w:r w:rsidR="00873F15">
        <w:rPr>
          <w:color w:val="000000" w:themeColor="text1"/>
          <w:szCs w:val="24"/>
        </w:rPr>
        <w:t>V do Edital</w:t>
      </w:r>
      <w:r w:rsidRPr="00873F15">
        <w:rPr>
          <w:szCs w:val="24"/>
        </w:rPr>
        <w:t>)</w:t>
      </w:r>
      <w:r w:rsidRPr="00BC5D15">
        <w:rPr>
          <w:szCs w:val="24"/>
        </w:rPr>
        <w:t xml:space="preserve">, remetendo-a através do fax </w:t>
      </w:r>
      <w:hyperlink r:id="rId11" w:history="1">
        <w:r w:rsidR="008B3A8F">
          <w:rPr>
            <w:szCs w:val="24"/>
          </w:rPr>
          <w:t>(61) </w:t>
        </w:r>
        <w:r w:rsidRPr="00BC5D15">
          <w:rPr>
            <w:szCs w:val="24"/>
          </w:rPr>
          <w:t xml:space="preserve">3312-4787, </w:t>
        </w:r>
      </w:hyperlink>
      <w:r w:rsidRPr="00BC5D15">
        <w:rPr>
          <w:szCs w:val="24"/>
        </w:rPr>
        <w:t>dados estes necessários para que possamos comunicar eventuais esclarecimentos às consultas formuladas sobre o Edital.</w:t>
      </w:r>
    </w:p>
    <w:p w:rsidR="007577BA" w:rsidRPr="00BC5D15" w:rsidRDefault="000A265C" w:rsidP="008B3A8F">
      <w:pPr>
        <w:pStyle w:val="SubItem"/>
        <w:numPr>
          <w:ilvl w:val="0"/>
          <w:numId w:val="0"/>
        </w:numPr>
        <w:tabs>
          <w:tab w:val="num" w:pos="1134"/>
        </w:tabs>
        <w:spacing w:before="120"/>
        <w:ind w:left="851" w:hanging="567"/>
        <w:jc w:val="both"/>
        <w:outlineLvl w:val="9"/>
        <w:rPr>
          <w:szCs w:val="24"/>
        </w:rPr>
      </w:pPr>
      <w:r w:rsidRPr="00BC5D15">
        <w:rPr>
          <w:szCs w:val="24"/>
        </w:rPr>
        <w:t>6.5</w:t>
      </w:r>
      <w:r w:rsidR="008B3A8F">
        <w:rPr>
          <w:szCs w:val="24"/>
        </w:rPr>
        <w:tab/>
      </w:r>
      <w:r w:rsidR="007577BA" w:rsidRPr="00BC5D15">
        <w:rPr>
          <w:szCs w:val="24"/>
        </w:rPr>
        <w:t xml:space="preserve">As empresas </w:t>
      </w:r>
      <w:r w:rsidR="005D69A8">
        <w:rPr>
          <w:szCs w:val="24"/>
        </w:rPr>
        <w:t>licitantes</w:t>
      </w:r>
      <w:r w:rsidR="007577BA" w:rsidRPr="00BC5D15">
        <w:rPr>
          <w:szCs w:val="24"/>
        </w:rPr>
        <w:t xml:space="preserve"> deverão visitar o</w:t>
      </w:r>
      <w:r w:rsidR="00A91137">
        <w:rPr>
          <w:szCs w:val="24"/>
        </w:rPr>
        <w:t xml:space="preserve">s </w:t>
      </w:r>
      <w:r w:rsidR="00A91137" w:rsidRPr="00A91137">
        <w:rPr>
          <w:szCs w:val="24"/>
        </w:rPr>
        <w:t>p</w:t>
      </w:r>
      <w:r w:rsidR="007577BA" w:rsidRPr="00A91137">
        <w:rPr>
          <w:szCs w:val="24"/>
        </w:rPr>
        <w:t>erímetro</w:t>
      </w:r>
      <w:r w:rsidR="00A91137" w:rsidRPr="00A91137">
        <w:rPr>
          <w:szCs w:val="24"/>
        </w:rPr>
        <w:t>s i</w:t>
      </w:r>
      <w:r w:rsidR="007577BA" w:rsidRPr="00A91137">
        <w:rPr>
          <w:szCs w:val="24"/>
        </w:rPr>
        <w:t>rrigado</w:t>
      </w:r>
      <w:r w:rsidR="00A91137" w:rsidRPr="00A91137">
        <w:rPr>
          <w:szCs w:val="24"/>
        </w:rPr>
        <w:t>s Rodelas e Glória</w:t>
      </w:r>
      <w:r w:rsidR="007577BA" w:rsidRPr="00A91137">
        <w:rPr>
          <w:szCs w:val="24"/>
        </w:rPr>
        <w:t>,</w:t>
      </w:r>
      <w:r w:rsidR="002B3D3E" w:rsidRPr="00A91137">
        <w:rPr>
          <w:szCs w:val="24"/>
        </w:rPr>
        <w:t xml:space="preserve"> local </w:t>
      </w:r>
      <w:r w:rsidR="007577BA" w:rsidRPr="00A91137">
        <w:rPr>
          <w:szCs w:val="24"/>
        </w:rPr>
        <w:t xml:space="preserve">onde serão executados os serviços e fornecimentos, e </w:t>
      </w:r>
      <w:proofErr w:type="gramStart"/>
      <w:r w:rsidR="007577BA" w:rsidRPr="00A91137">
        <w:rPr>
          <w:szCs w:val="24"/>
        </w:rPr>
        <w:t>suas circunvizinhanças, para</w:t>
      </w:r>
      <w:proofErr w:type="gramEnd"/>
      <w:r w:rsidR="007577BA" w:rsidRPr="00A91137">
        <w:rPr>
          <w:szCs w:val="24"/>
        </w:rPr>
        <w:t xml:space="preserve"> se inteirar dos serviços a serem executados, avaliando os problemas futuros de modo que os custos propostos cubram quaisquer dificuldades decorrentes de sua execução, e obter</w:t>
      </w:r>
      <w:r w:rsidR="007577BA" w:rsidRPr="00BC5D15">
        <w:rPr>
          <w:szCs w:val="24"/>
        </w:rPr>
        <w:t>, sob sua exclusiva responsabilidade, todas as informações que possam ser necessárias para a elaboração da p</w:t>
      </w:r>
      <w:r w:rsidR="005D69A8">
        <w:rPr>
          <w:szCs w:val="24"/>
        </w:rPr>
        <w:t xml:space="preserve">roposta e execução do </w:t>
      </w:r>
      <w:r w:rsidR="0066119C">
        <w:rPr>
          <w:szCs w:val="24"/>
        </w:rPr>
        <w:t>CONTRATO</w:t>
      </w:r>
      <w:r w:rsidR="005D69A8">
        <w:rPr>
          <w:szCs w:val="24"/>
        </w:rPr>
        <w:t>.</w:t>
      </w:r>
    </w:p>
    <w:p w:rsidR="007577BA" w:rsidRPr="00BC5D15" w:rsidRDefault="007577BA" w:rsidP="008B3A8F">
      <w:pPr>
        <w:pStyle w:val="SubItem"/>
        <w:numPr>
          <w:ilvl w:val="0"/>
          <w:numId w:val="0"/>
        </w:numPr>
        <w:tabs>
          <w:tab w:val="num" w:pos="1701"/>
        </w:tabs>
        <w:spacing w:before="120"/>
        <w:ind w:left="1560" w:hanging="709"/>
        <w:jc w:val="both"/>
        <w:outlineLvl w:val="9"/>
        <w:rPr>
          <w:szCs w:val="24"/>
        </w:rPr>
      </w:pPr>
      <w:r w:rsidRPr="00BC5D15">
        <w:rPr>
          <w:szCs w:val="24"/>
        </w:rPr>
        <w:t>6.5.1</w:t>
      </w:r>
      <w:r w:rsidR="008B3A8F">
        <w:rPr>
          <w:szCs w:val="24"/>
        </w:rPr>
        <w:tab/>
      </w:r>
      <w:r w:rsidRPr="00BC5D15">
        <w:rPr>
          <w:szCs w:val="24"/>
        </w:rPr>
        <w:t>É de inteira responsabilidade</w:t>
      </w:r>
      <w:r w:rsidR="008B3A8F">
        <w:rPr>
          <w:szCs w:val="24"/>
        </w:rPr>
        <w:t xml:space="preserve"> da </w:t>
      </w:r>
      <w:r w:rsidR="00777FFE">
        <w:rPr>
          <w:szCs w:val="24"/>
        </w:rPr>
        <w:t>LICITANTE</w:t>
      </w:r>
      <w:r w:rsidR="008B3A8F">
        <w:rPr>
          <w:szCs w:val="24"/>
        </w:rPr>
        <w:t xml:space="preserve"> a verificação "in </w:t>
      </w:r>
      <w:r w:rsidRPr="00BC5D15">
        <w:rPr>
          <w:szCs w:val="24"/>
        </w:rPr>
        <w:t>loco" das dificuldades e dimensionamento dos dados necessários à apresentação da Proposta. A não verificação dessas dificuldades não poderá ser invocada no desenrolar dos trabalhos como fonte de alteração dos termos contratuais estabelecidos.</w:t>
      </w:r>
    </w:p>
    <w:p w:rsidR="007577BA" w:rsidRPr="00BC5D15" w:rsidRDefault="007577BA" w:rsidP="00034D7C">
      <w:pPr>
        <w:pStyle w:val="SubItem"/>
        <w:numPr>
          <w:ilvl w:val="0"/>
          <w:numId w:val="0"/>
        </w:numPr>
        <w:tabs>
          <w:tab w:val="num" w:pos="1134"/>
        </w:tabs>
        <w:spacing w:before="120"/>
        <w:ind w:left="1560" w:hanging="709"/>
        <w:jc w:val="both"/>
        <w:outlineLvl w:val="9"/>
        <w:rPr>
          <w:szCs w:val="24"/>
        </w:rPr>
      </w:pPr>
      <w:r w:rsidRPr="00BC5D15">
        <w:rPr>
          <w:szCs w:val="24"/>
        </w:rPr>
        <w:t>6.5.2</w:t>
      </w:r>
      <w:r w:rsidR="00034D7C">
        <w:rPr>
          <w:szCs w:val="24"/>
        </w:rPr>
        <w:tab/>
      </w:r>
      <w:r w:rsidRPr="00BC5D15">
        <w:rPr>
          <w:szCs w:val="24"/>
        </w:rPr>
        <w:t xml:space="preserve">Os custos de visita ao local onde serão executados os serviços/fornecimento correrão por conta </w:t>
      </w:r>
      <w:proofErr w:type="gramStart"/>
      <w:r w:rsidRPr="00BC5D15">
        <w:rPr>
          <w:szCs w:val="24"/>
        </w:rPr>
        <w:t>exclusiva</w:t>
      </w:r>
      <w:proofErr w:type="gramEnd"/>
      <w:r w:rsidRPr="00BC5D15">
        <w:rPr>
          <w:szCs w:val="24"/>
        </w:rPr>
        <w:t xml:space="preserve"> da </w:t>
      </w:r>
      <w:r w:rsidR="00777FFE">
        <w:rPr>
          <w:szCs w:val="24"/>
        </w:rPr>
        <w:t>LICITANTE</w:t>
      </w:r>
      <w:r w:rsidRPr="00BC5D15">
        <w:rPr>
          <w:szCs w:val="24"/>
        </w:rPr>
        <w:t>.</w:t>
      </w:r>
    </w:p>
    <w:p w:rsidR="007577BA" w:rsidRPr="00BC5D15" w:rsidRDefault="00034D7C" w:rsidP="00034D7C">
      <w:pPr>
        <w:pStyle w:val="SubItem"/>
        <w:numPr>
          <w:ilvl w:val="0"/>
          <w:numId w:val="0"/>
        </w:numPr>
        <w:tabs>
          <w:tab w:val="num" w:pos="1134"/>
        </w:tabs>
        <w:spacing w:before="120"/>
        <w:ind w:left="1560" w:hanging="709"/>
        <w:jc w:val="both"/>
        <w:outlineLvl w:val="9"/>
        <w:rPr>
          <w:szCs w:val="24"/>
        </w:rPr>
      </w:pPr>
      <w:r>
        <w:rPr>
          <w:color w:val="000000" w:themeColor="text1"/>
          <w:szCs w:val="24"/>
        </w:rPr>
        <w:t>6.5.3</w:t>
      </w:r>
      <w:r>
        <w:rPr>
          <w:color w:val="000000" w:themeColor="text1"/>
          <w:szCs w:val="24"/>
        </w:rPr>
        <w:tab/>
      </w:r>
      <w:r w:rsidR="007577BA" w:rsidRPr="00BC5D15">
        <w:rPr>
          <w:bCs/>
          <w:color w:val="000000" w:themeColor="text1"/>
          <w:szCs w:val="24"/>
        </w:rPr>
        <w:t xml:space="preserve">As visitas deverão ser previamente programadas, através da </w:t>
      </w:r>
      <w:r w:rsidR="007577BA" w:rsidRPr="00BC5D15">
        <w:rPr>
          <w:color w:val="000000" w:themeColor="text1"/>
          <w:szCs w:val="24"/>
        </w:rPr>
        <w:t xml:space="preserve">6ª/GRI – Gerência Regional de Empreendimentos de Irrigação, localizada na Avenida Comissão do Vale do São Francisco, s/nº – Bairro Piranga, na cidade de </w:t>
      </w:r>
      <w:r>
        <w:rPr>
          <w:color w:val="000000" w:themeColor="text1"/>
          <w:szCs w:val="24"/>
        </w:rPr>
        <w:t xml:space="preserve">Juazeiro, </w:t>
      </w:r>
      <w:r w:rsidR="004B7635">
        <w:rPr>
          <w:color w:val="000000" w:themeColor="text1"/>
          <w:szCs w:val="24"/>
        </w:rPr>
        <w:t>e</w:t>
      </w:r>
      <w:r>
        <w:rPr>
          <w:color w:val="000000" w:themeColor="text1"/>
          <w:szCs w:val="24"/>
        </w:rPr>
        <w:t xml:space="preserve">stado da Bahia, das </w:t>
      </w:r>
      <w:r w:rsidR="007577BA" w:rsidRPr="00BC5D15">
        <w:rPr>
          <w:color w:val="000000" w:themeColor="text1"/>
          <w:szCs w:val="24"/>
        </w:rPr>
        <w:t>9</w:t>
      </w:r>
      <w:r>
        <w:rPr>
          <w:color w:val="000000" w:themeColor="text1"/>
          <w:szCs w:val="24"/>
        </w:rPr>
        <w:t>h00</w:t>
      </w:r>
      <w:r w:rsidR="007577BA" w:rsidRPr="00BC5D15">
        <w:rPr>
          <w:color w:val="000000" w:themeColor="text1"/>
          <w:szCs w:val="24"/>
        </w:rPr>
        <w:t xml:space="preserve"> às 11</w:t>
      </w:r>
      <w:r>
        <w:rPr>
          <w:color w:val="000000" w:themeColor="text1"/>
          <w:szCs w:val="24"/>
        </w:rPr>
        <w:t>h00</w:t>
      </w:r>
      <w:r w:rsidR="007577BA" w:rsidRPr="00BC5D15">
        <w:rPr>
          <w:color w:val="000000" w:themeColor="text1"/>
          <w:szCs w:val="24"/>
        </w:rPr>
        <w:t xml:space="preserve"> e d</w:t>
      </w:r>
      <w:r>
        <w:rPr>
          <w:color w:val="000000" w:themeColor="text1"/>
          <w:szCs w:val="24"/>
        </w:rPr>
        <w:t>as</w:t>
      </w:r>
      <w:r w:rsidR="007577BA" w:rsidRPr="00BC5D15">
        <w:rPr>
          <w:color w:val="000000" w:themeColor="text1"/>
          <w:szCs w:val="24"/>
        </w:rPr>
        <w:t xml:space="preserve"> 15</w:t>
      </w:r>
      <w:r>
        <w:rPr>
          <w:color w:val="000000" w:themeColor="text1"/>
          <w:szCs w:val="24"/>
        </w:rPr>
        <w:t>h00</w:t>
      </w:r>
      <w:r w:rsidR="007577BA" w:rsidRPr="00BC5D15">
        <w:rPr>
          <w:color w:val="000000" w:themeColor="text1"/>
          <w:szCs w:val="24"/>
        </w:rPr>
        <w:t xml:space="preserve"> às 17</w:t>
      </w:r>
      <w:r>
        <w:rPr>
          <w:color w:val="000000" w:themeColor="text1"/>
          <w:szCs w:val="24"/>
        </w:rPr>
        <w:t>h00,</w:t>
      </w:r>
      <w:r w:rsidR="00873F15">
        <w:rPr>
          <w:color w:val="000000" w:themeColor="text1"/>
          <w:szCs w:val="24"/>
        </w:rPr>
        <w:t xml:space="preserve"> ou através dos telefones (74) </w:t>
      </w:r>
      <w:r w:rsidR="007577BA" w:rsidRPr="00BC5D15">
        <w:rPr>
          <w:color w:val="000000" w:themeColor="text1"/>
          <w:szCs w:val="24"/>
        </w:rPr>
        <w:t>3614-6261/6260 e fax (74)</w:t>
      </w:r>
      <w:r w:rsidR="004B7635">
        <w:rPr>
          <w:color w:val="000000" w:themeColor="text1"/>
          <w:szCs w:val="24"/>
        </w:rPr>
        <w:t> </w:t>
      </w:r>
      <w:r w:rsidR="007577BA" w:rsidRPr="00BC5D15">
        <w:rPr>
          <w:color w:val="000000" w:themeColor="text1"/>
          <w:szCs w:val="24"/>
        </w:rPr>
        <w:t>3614-6231</w:t>
      </w:r>
      <w:r w:rsidR="007577BA" w:rsidRPr="00BC5D15">
        <w:rPr>
          <w:bCs/>
          <w:color w:val="000000" w:themeColor="text1"/>
          <w:szCs w:val="24"/>
        </w:rPr>
        <w:t>.</w:t>
      </w:r>
    </w:p>
    <w:p w:rsidR="007577BA" w:rsidRPr="00BC5D15" w:rsidRDefault="00034D7C" w:rsidP="00034D7C">
      <w:pPr>
        <w:pStyle w:val="SubItem"/>
        <w:numPr>
          <w:ilvl w:val="0"/>
          <w:numId w:val="0"/>
        </w:numPr>
        <w:tabs>
          <w:tab w:val="num" w:pos="1134"/>
        </w:tabs>
        <w:spacing w:before="120"/>
        <w:ind w:left="1560" w:hanging="709"/>
        <w:jc w:val="both"/>
        <w:outlineLvl w:val="9"/>
        <w:rPr>
          <w:szCs w:val="24"/>
        </w:rPr>
      </w:pPr>
      <w:r>
        <w:rPr>
          <w:szCs w:val="24"/>
        </w:rPr>
        <w:t>6.5.4</w:t>
      </w:r>
      <w:r>
        <w:rPr>
          <w:szCs w:val="24"/>
        </w:rPr>
        <w:tab/>
      </w:r>
      <w:r w:rsidR="007577BA" w:rsidRPr="00BC5D15">
        <w:rPr>
          <w:bCs/>
          <w:szCs w:val="24"/>
        </w:rPr>
        <w:t xml:space="preserve">As visitas </w:t>
      </w:r>
      <w:r w:rsidR="007577BA" w:rsidRPr="00BC5D15">
        <w:rPr>
          <w:szCs w:val="24"/>
        </w:rPr>
        <w:t>ao Perímetro deverão ser marcadas com antecedência de pelo menos 48 (quarenta e oito) horas e deverão ser realizadas em horário comercial.</w:t>
      </w:r>
    </w:p>
    <w:p w:rsidR="00D06F6D" w:rsidRPr="00034D7C" w:rsidRDefault="00034D7C" w:rsidP="00034D7C">
      <w:pPr>
        <w:pStyle w:val="SubItem"/>
        <w:numPr>
          <w:ilvl w:val="0"/>
          <w:numId w:val="0"/>
        </w:numPr>
        <w:tabs>
          <w:tab w:val="num" w:pos="993"/>
        </w:tabs>
        <w:spacing w:before="120"/>
        <w:ind w:left="1560" w:hanging="709"/>
        <w:jc w:val="both"/>
        <w:outlineLvl w:val="9"/>
        <w:rPr>
          <w:szCs w:val="24"/>
        </w:rPr>
      </w:pPr>
      <w:r>
        <w:rPr>
          <w:szCs w:val="24"/>
        </w:rPr>
        <w:t>6.5.5</w:t>
      </w:r>
      <w:r>
        <w:rPr>
          <w:szCs w:val="24"/>
        </w:rPr>
        <w:tab/>
      </w:r>
      <w:r w:rsidR="00D06F6D" w:rsidRPr="00BC5D15">
        <w:rPr>
          <w:color w:val="000000" w:themeColor="text1"/>
          <w:szCs w:val="24"/>
        </w:rPr>
        <w:t xml:space="preserve">Como comprovação a </w:t>
      </w:r>
      <w:r w:rsidR="00777FFE">
        <w:rPr>
          <w:color w:val="000000" w:themeColor="text1"/>
          <w:szCs w:val="24"/>
        </w:rPr>
        <w:t>LICITANTE</w:t>
      </w:r>
      <w:r w:rsidR="00D06F6D" w:rsidRPr="00BC5D15">
        <w:rPr>
          <w:color w:val="000000" w:themeColor="text1"/>
          <w:szCs w:val="24"/>
        </w:rPr>
        <w:t xml:space="preserve"> deverá apresentar decl</w:t>
      </w:r>
      <w:r w:rsidR="00C46D54" w:rsidRPr="00BC5D15">
        <w:rPr>
          <w:color w:val="000000" w:themeColor="text1"/>
          <w:szCs w:val="24"/>
        </w:rPr>
        <w:t>a</w:t>
      </w:r>
      <w:r w:rsidR="004A78B1">
        <w:rPr>
          <w:color w:val="000000" w:themeColor="text1"/>
          <w:szCs w:val="24"/>
        </w:rPr>
        <w:t>ração informando que visitou o</w:t>
      </w:r>
      <w:r w:rsidR="003531B4">
        <w:rPr>
          <w:color w:val="000000" w:themeColor="text1"/>
          <w:szCs w:val="24"/>
        </w:rPr>
        <w:t>s p</w:t>
      </w:r>
      <w:r w:rsidR="00C46D54" w:rsidRPr="00BC5D15">
        <w:rPr>
          <w:color w:val="000000" w:themeColor="text1"/>
          <w:szCs w:val="24"/>
        </w:rPr>
        <w:t>erímetro</w:t>
      </w:r>
      <w:r w:rsidR="003531B4">
        <w:rPr>
          <w:color w:val="000000" w:themeColor="text1"/>
          <w:szCs w:val="24"/>
        </w:rPr>
        <w:t>s</w:t>
      </w:r>
      <w:r w:rsidR="00D06F6D" w:rsidRPr="00BC5D15">
        <w:rPr>
          <w:color w:val="000000" w:themeColor="text1"/>
          <w:szCs w:val="24"/>
        </w:rPr>
        <w:t xml:space="preserve"> e os locais onde serão executados os serviços </w:t>
      </w:r>
      <w:r w:rsidR="009924ED">
        <w:rPr>
          <w:color w:val="000000" w:themeColor="text1"/>
          <w:szCs w:val="24"/>
        </w:rPr>
        <w:t>objeto destes Termos de Referência</w:t>
      </w:r>
      <w:r w:rsidR="00D06F6D" w:rsidRPr="00BC5D15">
        <w:rPr>
          <w:color w:val="000000" w:themeColor="text1"/>
          <w:szCs w:val="24"/>
        </w:rPr>
        <w:t xml:space="preserve"> e que se inteirou das dificuldades e dos dados indispensáveis </w:t>
      </w:r>
      <w:r w:rsidR="00D06F6D" w:rsidRPr="00034D7C">
        <w:rPr>
          <w:szCs w:val="24"/>
        </w:rPr>
        <w:t>à apresentação de sua proposta.</w:t>
      </w:r>
    </w:p>
    <w:p w:rsidR="007577BA" w:rsidRPr="00BC5D15" w:rsidRDefault="007577BA" w:rsidP="008B3A8F">
      <w:pPr>
        <w:pStyle w:val="SubItem"/>
        <w:numPr>
          <w:ilvl w:val="0"/>
          <w:numId w:val="0"/>
        </w:numPr>
        <w:tabs>
          <w:tab w:val="left" w:pos="1134"/>
        </w:tabs>
        <w:spacing w:before="120"/>
        <w:ind w:left="851" w:hanging="567"/>
        <w:jc w:val="both"/>
        <w:outlineLvl w:val="9"/>
        <w:rPr>
          <w:szCs w:val="24"/>
        </w:rPr>
      </w:pPr>
      <w:r w:rsidRPr="00BC5D15">
        <w:rPr>
          <w:szCs w:val="24"/>
        </w:rPr>
        <w:t>6.6</w:t>
      </w:r>
      <w:r w:rsidR="00034D7C">
        <w:rPr>
          <w:szCs w:val="24"/>
        </w:rPr>
        <w:tab/>
      </w:r>
      <w:r w:rsidRPr="00BC5D15">
        <w:rPr>
          <w:szCs w:val="24"/>
        </w:rPr>
        <w:t>Não será permitida a participação de empresas:</w:t>
      </w:r>
    </w:p>
    <w:p w:rsidR="007577BA" w:rsidRPr="00BC5D15" w:rsidRDefault="00034D7C" w:rsidP="00FF2003">
      <w:pPr>
        <w:pStyle w:val="Corpodetexto"/>
        <w:numPr>
          <w:ilvl w:val="0"/>
          <w:numId w:val="22"/>
        </w:numPr>
        <w:tabs>
          <w:tab w:val="left" w:pos="1418"/>
        </w:tabs>
        <w:suppressAutoHyphens/>
        <w:spacing w:before="120" w:after="0" w:line="240" w:lineRule="auto"/>
        <w:ind w:left="1276"/>
        <w:jc w:val="both"/>
        <w:rPr>
          <w:rFonts w:ascii="Arial" w:hAnsi="Arial" w:cs="Arial"/>
          <w:sz w:val="24"/>
          <w:szCs w:val="24"/>
        </w:rPr>
      </w:pPr>
      <w:proofErr w:type="gramStart"/>
      <w:r>
        <w:rPr>
          <w:rFonts w:ascii="Arial" w:hAnsi="Arial" w:cs="Arial"/>
          <w:sz w:val="24"/>
          <w:szCs w:val="24"/>
        </w:rPr>
        <w:lastRenderedPageBreak/>
        <w:t>e</w:t>
      </w:r>
      <w:r w:rsidR="007577BA" w:rsidRPr="00BC5D15">
        <w:rPr>
          <w:rFonts w:ascii="Arial" w:hAnsi="Arial" w:cs="Arial"/>
          <w:sz w:val="24"/>
          <w:szCs w:val="24"/>
        </w:rPr>
        <w:t>m</w:t>
      </w:r>
      <w:proofErr w:type="gramEnd"/>
      <w:r w:rsidR="007577BA" w:rsidRPr="00BC5D15">
        <w:rPr>
          <w:rFonts w:ascii="Arial" w:hAnsi="Arial" w:cs="Arial"/>
          <w:sz w:val="24"/>
          <w:szCs w:val="24"/>
        </w:rPr>
        <w:t xml:space="preserve"> processo de recuperação judicial ou em processo de falência, sob concurso de credores, em dissolução ou em liquidação;</w:t>
      </w:r>
    </w:p>
    <w:p w:rsidR="007577BA" w:rsidRPr="00BC5D15" w:rsidRDefault="00034D7C" w:rsidP="00FF2003">
      <w:pPr>
        <w:pStyle w:val="Corpodetexto"/>
        <w:numPr>
          <w:ilvl w:val="0"/>
          <w:numId w:val="22"/>
        </w:numPr>
        <w:tabs>
          <w:tab w:val="left" w:pos="1418"/>
        </w:tabs>
        <w:suppressAutoHyphens/>
        <w:spacing w:before="120" w:after="0" w:line="240" w:lineRule="auto"/>
        <w:ind w:left="1276"/>
        <w:jc w:val="both"/>
        <w:rPr>
          <w:rFonts w:ascii="Arial" w:hAnsi="Arial" w:cs="Arial"/>
          <w:sz w:val="24"/>
          <w:szCs w:val="24"/>
        </w:rPr>
      </w:pPr>
      <w:proofErr w:type="gramStart"/>
      <w:r>
        <w:rPr>
          <w:rFonts w:ascii="Arial" w:hAnsi="Arial" w:cs="Arial"/>
          <w:sz w:val="24"/>
          <w:szCs w:val="24"/>
        </w:rPr>
        <w:t>q</w:t>
      </w:r>
      <w:r w:rsidR="007577BA" w:rsidRPr="00BC5D15">
        <w:rPr>
          <w:rFonts w:ascii="Arial" w:hAnsi="Arial" w:cs="Arial"/>
          <w:sz w:val="24"/>
          <w:szCs w:val="24"/>
        </w:rPr>
        <w:t>ue</w:t>
      </w:r>
      <w:proofErr w:type="gramEnd"/>
      <w:r w:rsidR="007577BA" w:rsidRPr="00BC5D15">
        <w:rPr>
          <w:rFonts w:ascii="Arial" w:hAnsi="Arial" w:cs="Arial"/>
          <w:sz w:val="24"/>
          <w:szCs w:val="24"/>
        </w:rPr>
        <w:t xml:space="preserve"> estejam com o direito de licitar e contratar suspenso com qualquer órgão integrante do SISG/SIASG ou que tenham sido declaradas inidôneas por órgão ou entidade da Administração Pública, direta ou indireta, federal, estadual, municipal ou do Distrito Federal;</w:t>
      </w:r>
    </w:p>
    <w:p w:rsidR="007577BA" w:rsidRPr="00BC5D15" w:rsidRDefault="00034D7C" w:rsidP="00FF2003">
      <w:pPr>
        <w:pStyle w:val="Corpodetexto"/>
        <w:numPr>
          <w:ilvl w:val="0"/>
          <w:numId w:val="22"/>
        </w:numPr>
        <w:tabs>
          <w:tab w:val="left" w:pos="1418"/>
        </w:tabs>
        <w:suppressAutoHyphens/>
        <w:spacing w:before="120" w:after="0" w:line="240" w:lineRule="auto"/>
        <w:ind w:left="1276"/>
        <w:jc w:val="both"/>
        <w:rPr>
          <w:rFonts w:ascii="Arial" w:hAnsi="Arial" w:cs="Arial"/>
          <w:sz w:val="24"/>
          <w:szCs w:val="24"/>
        </w:rPr>
      </w:pPr>
      <w:proofErr w:type="gramStart"/>
      <w:r>
        <w:rPr>
          <w:rFonts w:ascii="Arial" w:hAnsi="Arial" w:cs="Arial"/>
          <w:sz w:val="24"/>
          <w:szCs w:val="24"/>
        </w:rPr>
        <w:t>c</w:t>
      </w:r>
      <w:r w:rsidR="007577BA" w:rsidRPr="00BC5D15">
        <w:rPr>
          <w:rFonts w:ascii="Arial" w:hAnsi="Arial" w:cs="Arial"/>
          <w:sz w:val="24"/>
          <w:szCs w:val="24"/>
        </w:rPr>
        <w:t>ujos</w:t>
      </w:r>
      <w:proofErr w:type="gramEnd"/>
      <w:r w:rsidR="007577BA" w:rsidRPr="00BC5D15">
        <w:rPr>
          <w:rFonts w:ascii="Arial" w:hAnsi="Arial" w:cs="Arial"/>
          <w:sz w:val="24"/>
          <w:szCs w:val="24"/>
        </w:rPr>
        <w:t xml:space="preserve"> empregados, diretores, responsáveis técnicos ou sócios figurem como funcionários, empregados ou ocupantes de função gratificada na </w:t>
      </w:r>
      <w:r w:rsidR="009F2B1C">
        <w:rPr>
          <w:rFonts w:ascii="Arial" w:hAnsi="Arial" w:cs="Arial"/>
          <w:sz w:val="24"/>
          <w:szCs w:val="24"/>
        </w:rPr>
        <w:t>CODEVASF</w:t>
      </w:r>
      <w:r w:rsidR="007577BA" w:rsidRPr="00BC5D15">
        <w:rPr>
          <w:rFonts w:ascii="Arial" w:hAnsi="Arial" w:cs="Arial"/>
          <w:sz w:val="24"/>
          <w:szCs w:val="24"/>
        </w:rPr>
        <w:t>;</w:t>
      </w:r>
    </w:p>
    <w:p w:rsidR="007577BA" w:rsidRPr="00BC5D15" w:rsidRDefault="00034D7C" w:rsidP="00FF2003">
      <w:pPr>
        <w:pStyle w:val="Corpodetexto"/>
        <w:numPr>
          <w:ilvl w:val="0"/>
          <w:numId w:val="22"/>
        </w:numPr>
        <w:tabs>
          <w:tab w:val="left" w:pos="1418"/>
        </w:tabs>
        <w:suppressAutoHyphens/>
        <w:spacing w:before="120" w:after="0" w:line="240" w:lineRule="auto"/>
        <w:ind w:left="1276"/>
        <w:jc w:val="both"/>
        <w:rPr>
          <w:rFonts w:ascii="Arial" w:hAnsi="Arial" w:cs="Arial"/>
          <w:sz w:val="24"/>
          <w:szCs w:val="24"/>
        </w:rPr>
      </w:pPr>
      <w:proofErr w:type="gramStart"/>
      <w:r>
        <w:rPr>
          <w:rFonts w:ascii="Arial" w:hAnsi="Arial" w:cs="Arial"/>
          <w:sz w:val="24"/>
          <w:szCs w:val="24"/>
        </w:rPr>
        <w:t>e</w:t>
      </w:r>
      <w:r w:rsidR="007577BA" w:rsidRPr="00BC5D15">
        <w:rPr>
          <w:rFonts w:ascii="Arial" w:hAnsi="Arial" w:cs="Arial"/>
          <w:sz w:val="24"/>
          <w:szCs w:val="24"/>
        </w:rPr>
        <w:t>strangeiras</w:t>
      </w:r>
      <w:proofErr w:type="gramEnd"/>
      <w:r w:rsidR="007577BA" w:rsidRPr="00BC5D15">
        <w:rPr>
          <w:rFonts w:ascii="Arial" w:hAnsi="Arial" w:cs="Arial"/>
          <w:sz w:val="24"/>
          <w:szCs w:val="24"/>
        </w:rPr>
        <w:t xml:space="preserve"> que não estejam autorizadas a operar no País;</w:t>
      </w:r>
      <w:r>
        <w:rPr>
          <w:rFonts w:ascii="Arial" w:hAnsi="Arial" w:cs="Arial"/>
          <w:sz w:val="24"/>
          <w:szCs w:val="24"/>
        </w:rPr>
        <w:t xml:space="preserve">  ou</w:t>
      </w:r>
    </w:p>
    <w:p w:rsidR="007577BA" w:rsidRPr="00BC5D15" w:rsidRDefault="00034D7C" w:rsidP="00FF2003">
      <w:pPr>
        <w:pStyle w:val="SubItem"/>
        <w:numPr>
          <w:ilvl w:val="0"/>
          <w:numId w:val="22"/>
        </w:numPr>
        <w:tabs>
          <w:tab w:val="left" w:pos="1134"/>
        </w:tabs>
        <w:spacing w:before="120"/>
        <w:ind w:left="1276"/>
        <w:jc w:val="both"/>
        <w:outlineLvl w:val="9"/>
        <w:rPr>
          <w:szCs w:val="24"/>
        </w:rPr>
      </w:pPr>
      <w:r>
        <w:rPr>
          <w:szCs w:val="24"/>
        </w:rPr>
        <w:tab/>
      </w:r>
      <w:proofErr w:type="gramStart"/>
      <w:r>
        <w:rPr>
          <w:szCs w:val="24"/>
        </w:rPr>
        <w:t>a</w:t>
      </w:r>
      <w:r w:rsidR="007577BA" w:rsidRPr="00BC5D15">
        <w:rPr>
          <w:szCs w:val="24"/>
        </w:rPr>
        <w:t>utora</w:t>
      </w:r>
      <w:proofErr w:type="gramEnd"/>
      <w:r w:rsidR="007577BA" w:rsidRPr="00BC5D15">
        <w:rPr>
          <w:szCs w:val="24"/>
        </w:rPr>
        <w:t xml:space="preserve"> do projeto básico ou executivo, pessoa física ou jurídica, isoladamente ou em consórcio ou da qual o autor do projeto seja dirigente, gerente, ac</w:t>
      </w:r>
      <w:r>
        <w:rPr>
          <w:szCs w:val="24"/>
        </w:rPr>
        <w:t xml:space="preserve">ionista ou detentor de mais de </w:t>
      </w:r>
      <w:r w:rsidR="007577BA" w:rsidRPr="00BC5D15">
        <w:rPr>
          <w:szCs w:val="24"/>
        </w:rPr>
        <w:t>5% (cinco por cento) do capital com direito a voto ou controlador, responsável técnico ou subcontratado.</w:t>
      </w:r>
    </w:p>
    <w:p w:rsidR="007577BA" w:rsidRPr="00BC5D15" w:rsidRDefault="00034D7C" w:rsidP="00034D7C">
      <w:pPr>
        <w:pStyle w:val="SubItem"/>
        <w:numPr>
          <w:ilvl w:val="0"/>
          <w:numId w:val="0"/>
        </w:numPr>
        <w:tabs>
          <w:tab w:val="left" w:pos="851"/>
          <w:tab w:val="num" w:pos="1134"/>
        </w:tabs>
        <w:spacing w:before="120"/>
        <w:ind w:left="851" w:hanging="567"/>
        <w:jc w:val="both"/>
        <w:outlineLvl w:val="9"/>
        <w:rPr>
          <w:szCs w:val="24"/>
        </w:rPr>
      </w:pPr>
      <w:r>
        <w:rPr>
          <w:szCs w:val="24"/>
        </w:rPr>
        <w:t>6.7</w:t>
      </w:r>
      <w:r>
        <w:rPr>
          <w:szCs w:val="24"/>
        </w:rPr>
        <w:tab/>
      </w:r>
      <w:r w:rsidR="007577BA" w:rsidRPr="00BC5D15">
        <w:rPr>
          <w:szCs w:val="24"/>
        </w:rPr>
        <w:t xml:space="preserve">Cada </w:t>
      </w:r>
      <w:r w:rsidR="00777FFE">
        <w:rPr>
          <w:szCs w:val="24"/>
        </w:rPr>
        <w:t>LICITANTE</w:t>
      </w:r>
      <w:r w:rsidR="007577BA" w:rsidRPr="00BC5D15">
        <w:rPr>
          <w:szCs w:val="24"/>
        </w:rPr>
        <w:t xml:space="preserv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 ou outro documento legal que bem o identifique.</w:t>
      </w:r>
    </w:p>
    <w:p w:rsidR="007577BA" w:rsidRPr="00BC5D15" w:rsidRDefault="007577BA" w:rsidP="00FF2003">
      <w:pPr>
        <w:pStyle w:val="SubItem"/>
        <w:numPr>
          <w:ilvl w:val="2"/>
          <w:numId w:val="23"/>
        </w:numPr>
        <w:tabs>
          <w:tab w:val="num" w:pos="1134"/>
        </w:tabs>
        <w:spacing w:before="120"/>
        <w:ind w:left="1560" w:hanging="709"/>
        <w:jc w:val="both"/>
        <w:outlineLvl w:val="9"/>
        <w:rPr>
          <w:szCs w:val="24"/>
        </w:rPr>
      </w:pPr>
      <w:r w:rsidRPr="00BC5D15">
        <w:rPr>
          <w:szCs w:val="24"/>
        </w:rPr>
        <w:t>Por documento hábil, entende-se:</w:t>
      </w:r>
    </w:p>
    <w:p w:rsidR="007577BA" w:rsidRPr="00BC5D15" w:rsidRDefault="00034D7C" w:rsidP="00FF2003">
      <w:pPr>
        <w:pStyle w:val="PargrafodaLista"/>
        <w:numPr>
          <w:ilvl w:val="0"/>
          <w:numId w:val="24"/>
        </w:numPr>
        <w:tabs>
          <w:tab w:val="left" w:pos="1985"/>
        </w:tabs>
        <w:spacing w:before="60"/>
        <w:ind w:left="1985" w:hanging="425"/>
        <w:jc w:val="both"/>
        <w:rPr>
          <w:rFonts w:ascii="Arial" w:hAnsi="Arial" w:cs="Arial"/>
          <w:sz w:val="24"/>
          <w:szCs w:val="24"/>
        </w:rPr>
      </w:pPr>
      <w:proofErr w:type="gramStart"/>
      <w:r>
        <w:rPr>
          <w:rFonts w:ascii="Arial" w:hAnsi="Arial" w:cs="Arial"/>
          <w:sz w:val="24"/>
          <w:szCs w:val="24"/>
        </w:rPr>
        <w:t>h</w:t>
      </w:r>
      <w:r w:rsidR="007577BA" w:rsidRPr="00BC5D15">
        <w:rPr>
          <w:rFonts w:ascii="Arial" w:hAnsi="Arial" w:cs="Arial"/>
          <w:sz w:val="24"/>
          <w:szCs w:val="24"/>
        </w:rPr>
        <w:t>abilitação</w:t>
      </w:r>
      <w:proofErr w:type="gramEnd"/>
      <w:r w:rsidR="007577BA" w:rsidRPr="00BC5D15">
        <w:rPr>
          <w:rFonts w:ascii="Arial" w:hAnsi="Arial" w:cs="Arial"/>
          <w:sz w:val="24"/>
          <w:szCs w:val="24"/>
        </w:rPr>
        <w:t xml:space="preserve"> do representante mediante procuração para participar de licitação, acompanhada de cópia do ato de investidura do outorgante, no qual declare expressamente, ter poderes para a devida outorga;</w:t>
      </w:r>
      <w:r w:rsidR="00BA6814">
        <w:rPr>
          <w:rFonts w:ascii="Arial" w:hAnsi="Arial" w:cs="Arial"/>
          <w:sz w:val="24"/>
          <w:szCs w:val="24"/>
        </w:rPr>
        <w:t xml:space="preserve">  ou</w:t>
      </w:r>
    </w:p>
    <w:p w:rsidR="007577BA" w:rsidRPr="00BC5D15" w:rsidRDefault="00BA6814" w:rsidP="00FF2003">
      <w:pPr>
        <w:pStyle w:val="PargrafodaLista"/>
        <w:numPr>
          <w:ilvl w:val="0"/>
          <w:numId w:val="24"/>
        </w:numPr>
        <w:tabs>
          <w:tab w:val="left" w:pos="1985"/>
        </w:tabs>
        <w:spacing w:before="60"/>
        <w:ind w:left="1985" w:hanging="425"/>
        <w:jc w:val="both"/>
        <w:rPr>
          <w:rFonts w:ascii="Arial" w:hAnsi="Arial" w:cs="Arial"/>
          <w:sz w:val="24"/>
          <w:szCs w:val="24"/>
        </w:rPr>
      </w:pPr>
      <w:proofErr w:type="gramStart"/>
      <w:r>
        <w:rPr>
          <w:rFonts w:ascii="Arial" w:hAnsi="Arial" w:cs="Arial"/>
          <w:sz w:val="24"/>
          <w:szCs w:val="24"/>
        </w:rPr>
        <w:t>c</w:t>
      </w:r>
      <w:r w:rsidR="007577BA" w:rsidRPr="00BC5D15">
        <w:rPr>
          <w:rFonts w:ascii="Arial" w:hAnsi="Arial" w:cs="Arial"/>
          <w:sz w:val="24"/>
          <w:szCs w:val="24"/>
        </w:rPr>
        <w:t>aso</w:t>
      </w:r>
      <w:proofErr w:type="gramEnd"/>
      <w:r w:rsidR="007577BA" w:rsidRPr="00BC5D15">
        <w:rPr>
          <w:rFonts w:ascii="Arial" w:hAnsi="Arial" w:cs="Arial"/>
          <w:sz w:val="24"/>
          <w:szCs w:val="24"/>
        </w:rPr>
        <w:t xml:space="preserve"> seja titular da empresa, apresentar documento que comprove sua capacidade para representá-la.</w:t>
      </w:r>
    </w:p>
    <w:p w:rsidR="007577BA" w:rsidRPr="00BC5D15" w:rsidRDefault="007577BA" w:rsidP="00FF2003">
      <w:pPr>
        <w:pStyle w:val="SubItem"/>
        <w:numPr>
          <w:ilvl w:val="2"/>
          <w:numId w:val="23"/>
        </w:numPr>
        <w:tabs>
          <w:tab w:val="num" w:pos="1134"/>
          <w:tab w:val="left" w:pos="1560"/>
        </w:tabs>
        <w:spacing w:before="120"/>
        <w:ind w:left="1560" w:hanging="709"/>
        <w:jc w:val="both"/>
        <w:outlineLvl w:val="9"/>
        <w:rPr>
          <w:szCs w:val="24"/>
        </w:rPr>
      </w:pPr>
      <w:r w:rsidRPr="00BC5D15">
        <w:rPr>
          <w:szCs w:val="24"/>
        </w:rPr>
        <w:t xml:space="preserve">A não apresentação do documento de credenciamento não inabilita o </w:t>
      </w:r>
      <w:r w:rsidR="00777FFE">
        <w:rPr>
          <w:szCs w:val="24"/>
        </w:rPr>
        <w:t>LICITANTE</w:t>
      </w:r>
      <w:r w:rsidRPr="00BC5D15">
        <w:rPr>
          <w:szCs w:val="24"/>
        </w:rPr>
        <w:t>, mas impedirá o representante de se manifestar, impugnar e responder pela mesma.</w:t>
      </w:r>
    </w:p>
    <w:p w:rsidR="007577BA" w:rsidRPr="00BC5D15" w:rsidRDefault="007577BA" w:rsidP="00FF2003">
      <w:pPr>
        <w:pStyle w:val="SubItem"/>
        <w:numPr>
          <w:ilvl w:val="2"/>
          <w:numId w:val="23"/>
        </w:numPr>
        <w:tabs>
          <w:tab w:val="num" w:pos="1134"/>
          <w:tab w:val="left" w:pos="1560"/>
        </w:tabs>
        <w:spacing w:before="120"/>
        <w:ind w:left="1560" w:hanging="709"/>
        <w:jc w:val="both"/>
        <w:outlineLvl w:val="9"/>
        <w:rPr>
          <w:szCs w:val="24"/>
        </w:rPr>
      </w:pPr>
      <w:r w:rsidRPr="00BC5D15">
        <w:rPr>
          <w:szCs w:val="24"/>
        </w:rPr>
        <w:t xml:space="preserve">O credenciado ou procurador não poderá representar mais de uma </w:t>
      </w:r>
      <w:r w:rsidR="00777FFE">
        <w:rPr>
          <w:szCs w:val="24"/>
        </w:rPr>
        <w:t>LICITANTE</w:t>
      </w:r>
      <w:r w:rsidRPr="00BC5D15">
        <w:rPr>
          <w:szCs w:val="24"/>
        </w:rPr>
        <w:t>, ficando expresso e ajustado que a inobservância desta exigência implicará na desclassificação automática das respectivas propostas.</w:t>
      </w:r>
    </w:p>
    <w:p w:rsidR="007577BA" w:rsidRPr="00BC5D15" w:rsidRDefault="007577BA" w:rsidP="00FF2003">
      <w:pPr>
        <w:pStyle w:val="SubItem"/>
        <w:numPr>
          <w:ilvl w:val="2"/>
          <w:numId w:val="23"/>
        </w:numPr>
        <w:tabs>
          <w:tab w:val="num" w:pos="1134"/>
          <w:tab w:val="left" w:pos="1560"/>
        </w:tabs>
        <w:spacing w:before="120"/>
        <w:ind w:left="1560" w:hanging="709"/>
        <w:jc w:val="both"/>
        <w:outlineLvl w:val="9"/>
        <w:rPr>
          <w:szCs w:val="24"/>
        </w:rPr>
      </w:pPr>
      <w:r w:rsidRPr="00BC5D15">
        <w:rPr>
          <w:szCs w:val="24"/>
        </w:rPr>
        <w:t xml:space="preserve">A participação na licitação implica aceitação integral do ato convocatório, bem como na observância dos regulamentos e normas administrativas e </w:t>
      </w:r>
      <w:r w:rsidRPr="00E62285">
        <w:rPr>
          <w:szCs w:val="24"/>
        </w:rPr>
        <w:t xml:space="preserve">técnicas aplicáveis, observando-se o disposto nos subitens </w:t>
      </w:r>
      <w:r w:rsidR="00873F15" w:rsidRPr="00E62285">
        <w:rPr>
          <w:color w:val="000000" w:themeColor="text1"/>
          <w:szCs w:val="24"/>
        </w:rPr>
        <w:t>6.3 a 6</w:t>
      </w:r>
      <w:r w:rsidRPr="00E62285">
        <w:rPr>
          <w:color w:val="000000" w:themeColor="text1"/>
          <w:szCs w:val="24"/>
        </w:rPr>
        <w:t xml:space="preserve">.7 </w:t>
      </w:r>
      <w:r w:rsidRPr="00E62285">
        <w:rPr>
          <w:szCs w:val="24"/>
        </w:rPr>
        <w:t>deste</w:t>
      </w:r>
      <w:r w:rsidR="00873F15" w:rsidRPr="00E62285">
        <w:rPr>
          <w:szCs w:val="24"/>
        </w:rPr>
        <w:t>s</w:t>
      </w:r>
      <w:r w:rsidR="00873F15">
        <w:rPr>
          <w:szCs w:val="24"/>
        </w:rPr>
        <w:t xml:space="preserve"> Termos de Referência</w:t>
      </w:r>
      <w:r w:rsidRPr="00BC5D15">
        <w:rPr>
          <w:szCs w:val="24"/>
        </w:rPr>
        <w:t>.</w:t>
      </w:r>
    </w:p>
    <w:p w:rsidR="007577BA" w:rsidRPr="002A754F" w:rsidRDefault="007577BA" w:rsidP="00131D79">
      <w:pPr>
        <w:pStyle w:val="Item"/>
        <w:spacing w:before="360"/>
        <w:rPr>
          <w:color w:val="000000" w:themeColor="text1"/>
          <w:szCs w:val="24"/>
          <w:u w:val="none"/>
        </w:rPr>
      </w:pPr>
      <w:r w:rsidRPr="002A754F">
        <w:rPr>
          <w:color w:val="000000" w:themeColor="text1"/>
          <w:szCs w:val="24"/>
          <w:u w:val="none"/>
        </w:rPr>
        <w:t>INTERPRETAÇÃO E ESCLARECIMENTOS</w:t>
      </w:r>
    </w:p>
    <w:p w:rsidR="007577BA" w:rsidRPr="00BC5D15" w:rsidRDefault="007577BA" w:rsidP="00131D79">
      <w:pPr>
        <w:pStyle w:val="SubItem"/>
        <w:numPr>
          <w:ilvl w:val="1"/>
          <w:numId w:val="3"/>
        </w:numPr>
        <w:tabs>
          <w:tab w:val="num" w:pos="1134"/>
        </w:tabs>
        <w:jc w:val="both"/>
        <w:outlineLvl w:val="9"/>
        <w:rPr>
          <w:szCs w:val="24"/>
        </w:rPr>
      </w:pPr>
      <w:r w:rsidRPr="00BC5D15">
        <w:rPr>
          <w:szCs w:val="24"/>
        </w:rPr>
        <w:t xml:space="preserve">A </w:t>
      </w:r>
      <w:r w:rsidR="00777FFE">
        <w:rPr>
          <w:szCs w:val="24"/>
        </w:rPr>
        <w:t>LICITANTE</w:t>
      </w:r>
      <w:r w:rsidRPr="00BC5D15">
        <w:rPr>
          <w:szCs w:val="24"/>
        </w:rPr>
        <w:t xml:space="preserve"> deverá, além das informações específicas requeridas pela </w:t>
      </w:r>
      <w:r w:rsidR="009F2B1C">
        <w:rPr>
          <w:szCs w:val="24"/>
        </w:rPr>
        <w:t>CODEVASF</w:t>
      </w:r>
      <w:r w:rsidRPr="00BC5D15">
        <w:rPr>
          <w:szCs w:val="24"/>
        </w:rPr>
        <w:t>, adicionar quaisquer outras que julgarem necessárias. Somente serão aceitas normas conhecidas que assegurem uma qualidade igual ou superior à indicada nas E</w:t>
      </w:r>
      <w:r w:rsidR="004921A2" w:rsidRPr="00BC5D15">
        <w:rPr>
          <w:szCs w:val="24"/>
        </w:rPr>
        <w:t xml:space="preserve">specificações Técnicas, </w:t>
      </w:r>
      <w:r w:rsidR="009924ED" w:rsidRPr="00BC5D15">
        <w:rPr>
          <w:szCs w:val="24"/>
        </w:rPr>
        <w:t>ANEXO</w:t>
      </w:r>
      <w:r w:rsidR="009924ED">
        <w:rPr>
          <w:szCs w:val="24"/>
        </w:rPr>
        <w:t> </w:t>
      </w:r>
      <w:r w:rsidR="004921A2" w:rsidRPr="00BC5D15">
        <w:rPr>
          <w:szCs w:val="24"/>
        </w:rPr>
        <w:t>I</w:t>
      </w:r>
      <w:r w:rsidRPr="00BC5D15">
        <w:rPr>
          <w:szCs w:val="24"/>
        </w:rPr>
        <w:t>, parte integrante deste</w:t>
      </w:r>
      <w:r w:rsidR="009924ED">
        <w:rPr>
          <w:szCs w:val="24"/>
        </w:rPr>
        <w:t>s Termos de Referência</w:t>
      </w:r>
      <w:r w:rsidRPr="00BC5D15">
        <w:rPr>
          <w:szCs w:val="24"/>
        </w:rPr>
        <w:t>.</w:t>
      </w:r>
    </w:p>
    <w:p w:rsidR="007577BA" w:rsidRPr="00BC5D15" w:rsidRDefault="007577BA" w:rsidP="00131D79">
      <w:pPr>
        <w:pStyle w:val="SubItem"/>
        <w:numPr>
          <w:ilvl w:val="1"/>
          <w:numId w:val="3"/>
        </w:numPr>
        <w:tabs>
          <w:tab w:val="num" w:pos="1134"/>
        </w:tabs>
        <w:spacing w:before="120"/>
        <w:jc w:val="both"/>
        <w:outlineLvl w:val="9"/>
        <w:rPr>
          <w:szCs w:val="24"/>
        </w:rPr>
      </w:pPr>
      <w:r w:rsidRPr="00BC5D15">
        <w:rPr>
          <w:szCs w:val="24"/>
        </w:rPr>
        <w:t xml:space="preserve">As </w:t>
      </w:r>
      <w:r w:rsidR="006C544F">
        <w:rPr>
          <w:szCs w:val="24"/>
        </w:rPr>
        <w:t xml:space="preserve">licitantes </w:t>
      </w:r>
      <w:r w:rsidRPr="00BC5D15">
        <w:rPr>
          <w:szCs w:val="24"/>
        </w:rPr>
        <w:t>deverão estudar minuciosa e cuidadosamente a documentação, informando-se de todas as circunstâncias e detalhes que possam de algum modo afetar a execução dos Serviços/Fornecimentos, seus custos e prazos de execução.</w:t>
      </w:r>
    </w:p>
    <w:p w:rsidR="007577BA" w:rsidRPr="00BC5D15" w:rsidRDefault="007577BA" w:rsidP="00131D79">
      <w:pPr>
        <w:pStyle w:val="SubItem"/>
        <w:numPr>
          <w:ilvl w:val="1"/>
          <w:numId w:val="3"/>
        </w:numPr>
        <w:tabs>
          <w:tab w:val="num" w:pos="1134"/>
        </w:tabs>
        <w:spacing w:before="120"/>
        <w:jc w:val="both"/>
        <w:outlineLvl w:val="9"/>
        <w:rPr>
          <w:szCs w:val="24"/>
        </w:rPr>
      </w:pPr>
      <w:r w:rsidRPr="00BC5D15">
        <w:rPr>
          <w:szCs w:val="24"/>
        </w:rPr>
        <w:lastRenderedPageBreak/>
        <w:t>Quaisquer dúvidas de caráter técnico, formal ou legal, na interpretação deste</w:t>
      </w:r>
      <w:r w:rsidR="00631F99">
        <w:rPr>
          <w:szCs w:val="24"/>
        </w:rPr>
        <w:t xml:space="preserve">s Termos de Referência </w:t>
      </w:r>
      <w:r w:rsidRPr="00BC5D15">
        <w:rPr>
          <w:szCs w:val="24"/>
        </w:rPr>
        <w:t xml:space="preserve">e seus anexos, serão </w:t>
      </w:r>
      <w:proofErr w:type="gramStart"/>
      <w:r w:rsidRPr="00BC5D15">
        <w:rPr>
          <w:szCs w:val="24"/>
        </w:rPr>
        <w:t>dirimidas</w:t>
      </w:r>
      <w:proofErr w:type="gramEnd"/>
      <w:r w:rsidRPr="00BC5D15">
        <w:rPr>
          <w:szCs w:val="24"/>
        </w:rPr>
        <w:t xml:space="preserve"> pela Secretaria de Licitações, na sala 201 do Edifício Sede da </w:t>
      </w:r>
      <w:r w:rsidR="009F2B1C">
        <w:rPr>
          <w:szCs w:val="24"/>
        </w:rPr>
        <w:t>CODEVASF</w:t>
      </w:r>
      <w:r w:rsidRPr="00BC5D15">
        <w:rPr>
          <w:szCs w:val="24"/>
        </w:rPr>
        <w:t>, localizado no Setor de Grandes Áreas Norte – SGA/Norte, Quadra 601, Conjunto I, Brasília – DF, através do fax (61) 3312-</w:t>
      </w:r>
      <w:r w:rsidRPr="005D48A8">
        <w:rPr>
          <w:szCs w:val="24"/>
        </w:rPr>
        <w:t xml:space="preserve">4787, e-mail: </w:t>
      </w:r>
      <w:hyperlink r:id="rId12" w:history="1">
        <w:r w:rsidRPr="005D48A8">
          <w:rPr>
            <w:rStyle w:val="Hyperlink"/>
            <w:color w:val="auto"/>
            <w:szCs w:val="24"/>
          </w:rPr>
          <w:t>licitacao@codevasf.gov.br</w:t>
        </w:r>
      </w:hyperlink>
      <w:r w:rsidRPr="005D48A8">
        <w:rPr>
          <w:szCs w:val="24"/>
        </w:rPr>
        <w:t xml:space="preserve"> ouvida a 6ª GRI, respeitado o prazo </w:t>
      </w:r>
      <w:r w:rsidRPr="00BC5D15">
        <w:rPr>
          <w:szCs w:val="24"/>
        </w:rPr>
        <w:t>disposto no subitem 7.4 a seguir descrito.</w:t>
      </w:r>
    </w:p>
    <w:p w:rsidR="007577BA" w:rsidRPr="00BC5D15" w:rsidRDefault="007577BA" w:rsidP="00131D79">
      <w:pPr>
        <w:pStyle w:val="SubItem"/>
        <w:numPr>
          <w:ilvl w:val="1"/>
          <w:numId w:val="3"/>
        </w:numPr>
        <w:tabs>
          <w:tab w:val="num" w:pos="1134"/>
        </w:tabs>
        <w:spacing w:before="120"/>
        <w:jc w:val="both"/>
        <w:outlineLvl w:val="9"/>
        <w:rPr>
          <w:szCs w:val="24"/>
        </w:rPr>
      </w:pPr>
      <w:r w:rsidRPr="00BC5D15">
        <w:rPr>
          <w:szCs w:val="24"/>
        </w:rPr>
        <w:t>Os pedidos de esclarecimentos sobre quaisquer elementos somente serão atendidos quando solicitados por escrito até 10 (dez) dias anteriores à data estabelecida para a abertura das propostas. As consultas formuladas fora deste prazo serão consideradas como não recebidas.</w:t>
      </w:r>
    </w:p>
    <w:p w:rsidR="007577BA" w:rsidRPr="00BC5D15" w:rsidRDefault="007577BA" w:rsidP="00131D79">
      <w:pPr>
        <w:pStyle w:val="SubItem"/>
        <w:numPr>
          <w:ilvl w:val="1"/>
          <w:numId w:val="3"/>
        </w:numPr>
        <w:tabs>
          <w:tab w:val="num" w:pos="1134"/>
        </w:tabs>
        <w:spacing w:before="120"/>
        <w:jc w:val="both"/>
        <w:outlineLvl w:val="9"/>
        <w:rPr>
          <w:szCs w:val="24"/>
        </w:rPr>
      </w:pPr>
      <w:r w:rsidRPr="00BC5D15">
        <w:rPr>
          <w:szCs w:val="24"/>
        </w:rPr>
        <w:t xml:space="preserve">Analisando as consultas, a </w:t>
      </w:r>
      <w:r w:rsidR="009F2B1C">
        <w:rPr>
          <w:szCs w:val="24"/>
        </w:rPr>
        <w:t>CODEVASF</w:t>
      </w:r>
      <w:r w:rsidRPr="00BC5D15">
        <w:rPr>
          <w:szCs w:val="24"/>
        </w:rPr>
        <w:t xml:space="preserve"> deverá esclarecê-las e, acatando-as, alterar ou adequar os elementos constantes do Edital e seus anexos, comunicando sua decisão, também por escrito, às demais </w:t>
      </w:r>
      <w:r w:rsidR="006C544F">
        <w:rPr>
          <w:szCs w:val="24"/>
        </w:rPr>
        <w:t>licitantes</w:t>
      </w:r>
      <w:r w:rsidRPr="00BC5D15">
        <w:rPr>
          <w:szCs w:val="24"/>
        </w:rPr>
        <w:t>.</w:t>
      </w:r>
    </w:p>
    <w:p w:rsidR="007577BA" w:rsidRPr="00BC5D15" w:rsidRDefault="007577BA" w:rsidP="00FF2003">
      <w:pPr>
        <w:pStyle w:val="SubItem"/>
        <w:numPr>
          <w:ilvl w:val="1"/>
          <w:numId w:val="25"/>
        </w:numPr>
        <w:spacing w:before="120"/>
        <w:jc w:val="both"/>
        <w:outlineLvl w:val="9"/>
        <w:rPr>
          <w:szCs w:val="24"/>
        </w:rPr>
      </w:pPr>
      <w:r w:rsidRPr="00BC5D15">
        <w:rPr>
          <w:szCs w:val="24"/>
        </w:rPr>
        <w:t xml:space="preserve">A apresentação da proposta tornará evidente que a </w:t>
      </w:r>
      <w:r w:rsidR="00777FFE">
        <w:rPr>
          <w:szCs w:val="24"/>
        </w:rPr>
        <w:t>LICITANTE</w:t>
      </w:r>
      <w:r w:rsidRPr="00BC5D15">
        <w:rPr>
          <w:szCs w:val="24"/>
        </w:rPr>
        <w:t xml:space="preserve"> examinou minuciosamente toda a documentação deste</w:t>
      </w:r>
      <w:r w:rsidR="009924ED">
        <w:rPr>
          <w:szCs w:val="24"/>
        </w:rPr>
        <w:t>s Termos de Referência</w:t>
      </w:r>
      <w:r w:rsidRPr="00BC5D15">
        <w:rPr>
          <w:szCs w:val="24"/>
        </w:rPr>
        <w:t xml:space="preserve"> e seus anexos e que a encontrou correta. Evidenciará, também, que a </w:t>
      </w:r>
      <w:r w:rsidR="00777FFE">
        <w:rPr>
          <w:szCs w:val="24"/>
        </w:rPr>
        <w:t>LICITANTE</w:t>
      </w:r>
      <w:r w:rsidRPr="00BC5D15">
        <w:rPr>
          <w:szCs w:val="24"/>
        </w:rPr>
        <w:t xml:space="preserve"> obteve da </w:t>
      </w:r>
      <w:r w:rsidR="009F2B1C">
        <w:rPr>
          <w:szCs w:val="24"/>
        </w:rPr>
        <w:t>CODEVASF</w:t>
      </w:r>
      <w:r w:rsidRPr="00BC5D15">
        <w:rPr>
          <w:szCs w:val="24"/>
        </w:rPr>
        <w:t>, satisfatoriamente, todas as informações e esclarecimentos solicitados, tudo resultando suficiente para a elaboração da proposta, logo implicando na aceitação plena de suas condições.</w:t>
      </w:r>
    </w:p>
    <w:p w:rsidR="00B81883" w:rsidRPr="00BC5D15" w:rsidRDefault="007577BA" w:rsidP="00FF2003">
      <w:pPr>
        <w:pStyle w:val="SubItem"/>
        <w:numPr>
          <w:ilvl w:val="1"/>
          <w:numId w:val="25"/>
        </w:numPr>
        <w:spacing w:before="120"/>
        <w:jc w:val="both"/>
        <w:outlineLvl w:val="9"/>
        <w:rPr>
          <w:szCs w:val="24"/>
        </w:rPr>
      </w:pPr>
      <w:r w:rsidRPr="00BC5D15">
        <w:rPr>
          <w:szCs w:val="24"/>
        </w:rPr>
        <w:t xml:space="preserve">Fica entendido que a </w:t>
      </w:r>
      <w:r w:rsidR="00777FFE">
        <w:rPr>
          <w:szCs w:val="24"/>
        </w:rPr>
        <w:t>LICITANTE</w:t>
      </w:r>
      <w:r w:rsidRPr="00BC5D15">
        <w:rPr>
          <w:szCs w:val="24"/>
        </w:rPr>
        <w:t xml:space="preserve"> tenha pleno conhecimento das condições locais onde serão executados os serviços/fornecimentos e teve solucionadas todas as dúvidas, antes da data da apresentação das propostas.</w:t>
      </w:r>
    </w:p>
    <w:p w:rsidR="008D70BC" w:rsidRPr="00131D79" w:rsidRDefault="008D70BC" w:rsidP="00FF2003">
      <w:pPr>
        <w:pStyle w:val="Item"/>
        <w:numPr>
          <w:ilvl w:val="0"/>
          <w:numId w:val="25"/>
        </w:numPr>
        <w:spacing w:before="360"/>
        <w:jc w:val="both"/>
        <w:rPr>
          <w:color w:val="000000" w:themeColor="text1"/>
          <w:szCs w:val="24"/>
          <w:u w:val="none"/>
        </w:rPr>
      </w:pPr>
      <w:r w:rsidRPr="00131D79">
        <w:rPr>
          <w:color w:val="000000" w:themeColor="text1"/>
          <w:szCs w:val="24"/>
          <w:u w:val="none"/>
        </w:rPr>
        <w:t>APRESENTAÇÃO DA DO</w:t>
      </w:r>
      <w:r w:rsidR="00131D79" w:rsidRPr="00131D79">
        <w:rPr>
          <w:color w:val="000000" w:themeColor="text1"/>
          <w:szCs w:val="24"/>
          <w:u w:val="none"/>
        </w:rPr>
        <w:t xml:space="preserve">CUMENTAÇÃO E PROPOSTA </w:t>
      </w:r>
    </w:p>
    <w:p w:rsidR="008D70BC" w:rsidRPr="00BC5D15" w:rsidRDefault="008D70BC" w:rsidP="00FF2003">
      <w:pPr>
        <w:pStyle w:val="SubItem"/>
        <w:numPr>
          <w:ilvl w:val="1"/>
          <w:numId w:val="28"/>
        </w:numPr>
        <w:tabs>
          <w:tab w:val="left" w:pos="567"/>
          <w:tab w:val="num" w:pos="1418"/>
        </w:tabs>
        <w:ind w:left="993" w:hanging="567"/>
        <w:jc w:val="both"/>
        <w:outlineLvl w:val="9"/>
        <w:rPr>
          <w:color w:val="000000" w:themeColor="text1"/>
          <w:szCs w:val="24"/>
        </w:rPr>
      </w:pPr>
      <w:r w:rsidRPr="00BC5D15">
        <w:rPr>
          <w:color w:val="000000" w:themeColor="text1"/>
          <w:szCs w:val="24"/>
        </w:rPr>
        <w:t xml:space="preserve">As </w:t>
      </w:r>
      <w:r w:rsidR="006C544F">
        <w:rPr>
          <w:color w:val="000000" w:themeColor="text1"/>
          <w:szCs w:val="24"/>
        </w:rPr>
        <w:t>licitantes</w:t>
      </w:r>
      <w:r w:rsidRPr="00BC5D15">
        <w:rPr>
          <w:color w:val="000000" w:themeColor="text1"/>
          <w:szCs w:val="24"/>
        </w:rPr>
        <w:t xml:space="preserve"> deverão fazer entrega no dia, hora e local mencionados </w:t>
      </w:r>
      <w:r w:rsidR="009924ED">
        <w:rPr>
          <w:color w:val="000000" w:themeColor="text1"/>
          <w:szCs w:val="24"/>
        </w:rPr>
        <w:t>no “caput” do</w:t>
      </w:r>
      <w:r w:rsidR="003F4948" w:rsidRPr="00BC5D15">
        <w:rPr>
          <w:color w:val="000000" w:themeColor="text1"/>
          <w:szCs w:val="24"/>
        </w:rPr>
        <w:t xml:space="preserve"> Edital, em três</w:t>
      </w:r>
      <w:r w:rsidRPr="00BC5D15">
        <w:rPr>
          <w:color w:val="7030A0"/>
          <w:szCs w:val="24"/>
        </w:rPr>
        <w:t xml:space="preserve"> </w:t>
      </w:r>
      <w:r w:rsidRPr="00BC5D15">
        <w:rPr>
          <w:color w:val="000000" w:themeColor="text1"/>
          <w:szCs w:val="24"/>
        </w:rPr>
        <w:t>envelopes, fechados e numerados, contendo:</w:t>
      </w:r>
    </w:p>
    <w:p w:rsidR="008D70BC" w:rsidRPr="00BC5D15" w:rsidRDefault="005C35C1" w:rsidP="00FF2003">
      <w:pPr>
        <w:pStyle w:val="SubItem"/>
        <w:numPr>
          <w:ilvl w:val="0"/>
          <w:numId w:val="26"/>
        </w:numPr>
        <w:tabs>
          <w:tab w:val="clear" w:pos="2138"/>
          <w:tab w:val="num" w:pos="1276"/>
        </w:tabs>
        <w:spacing w:before="60"/>
        <w:ind w:left="1276" w:hanging="283"/>
        <w:jc w:val="both"/>
        <w:outlineLvl w:val="9"/>
        <w:rPr>
          <w:b/>
          <w:bCs/>
          <w:color w:val="000000" w:themeColor="text1"/>
          <w:szCs w:val="24"/>
        </w:rPr>
      </w:pPr>
      <w:r>
        <w:rPr>
          <w:b/>
          <w:bCs/>
          <w:color w:val="000000" w:themeColor="text1"/>
          <w:szCs w:val="24"/>
        </w:rPr>
        <w:t xml:space="preserve">Invólucro nº </w:t>
      </w:r>
      <w:r w:rsidR="00131D79">
        <w:rPr>
          <w:b/>
          <w:bCs/>
          <w:color w:val="000000" w:themeColor="text1"/>
          <w:szCs w:val="24"/>
        </w:rPr>
        <w:t>0</w:t>
      </w:r>
      <w:r w:rsidR="008D70BC" w:rsidRPr="00BC5D15">
        <w:rPr>
          <w:b/>
          <w:bCs/>
          <w:color w:val="000000" w:themeColor="text1"/>
          <w:szCs w:val="24"/>
        </w:rPr>
        <w:t>1 (um) – Documentação</w:t>
      </w:r>
    </w:p>
    <w:p w:rsidR="008D70BC" w:rsidRPr="00BC5D15" w:rsidRDefault="008D70BC" w:rsidP="00FF2003">
      <w:pPr>
        <w:pStyle w:val="SubItem"/>
        <w:numPr>
          <w:ilvl w:val="0"/>
          <w:numId w:val="26"/>
        </w:numPr>
        <w:tabs>
          <w:tab w:val="clear" w:pos="2138"/>
          <w:tab w:val="num" w:pos="1276"/>
        </w:tabs>
        <w:spacing w:before="60"/>
        <w:ind w:left="1276" w:hanging="283"/>
        <w:jc w:val="both"/>
        <w:outlineLvl w:val="9"/>
        <w:rPr>
          <w:b/>
          <w:bCs/>
          <w:color w:val="000000" w:themeColor="text1"/>
          <w:szCs w:val="24"/>
        </w:rPr>
      </w:pPr>
      <w:r w:rsidRPr="00BC5D15">
        <w:rPr>
          <w:b/>
          <w:bCs/>
          <w:color w:val="000000" w:themeColor="text1"/>
          <w:szCs w:val="24"/>
        </w:rPr>
        <w:t>Invólucro nº</w:t>
      </w:r>
      <w:r w:rsidR="00131D79">
        <w:rPr>
          <w:b/>
          <w:bCs/>
          <w:color w:val="000000" w:themeColor="text1"/>
          <w:szCs w:val="24"/>
        </w:rPr>
        <w:t xml:space="preserve"> 02</w:t>
      </w:r>
      <w:r w:rsidR="00B4265D" w:rsidRPr="00BC5D15">
        <w:rPr>
          <w:b/>
          <w:bCs/>
          <w:color w:val="000000" w:themeColor="text1"/>
          <w:szCs w:val="24"/>
        </w:rPr>
        <w:t>(dois) – Proposta Técnica</w:t>
      </w:r>
    </w:p>
    <w:p w:rsidR="00B4265D" w:rsidRPr="00BC5D15" w:rsidRDefault="00B4265D" w:rsidP="00FF2003">
      <w:pPr>
        <w:pStyle w:val="SubItem"/>
        <w:numPr>
          <w:ilvl w:val="0"/>
          <w:numId w:val="26"/>
        </w:numPr>
        <w:tabs>
          <w:tab w:val="clear" w:pos="2138"/>
          <w:tab w:val="num" w:pos="1276"/>
        </w:tabs>
        <w:spacing w:before="60"/>
        <w:ind w:left="1276" w:hanging="283"/>
        <w:jc w:val="both"/>
        <w:outlineLvl w:val="9"/>
        <w:rPr>
          <w:b/>
          <w:bCs/>
          <w:color w:val="000000" w:themeColor="text1"/>
          <w:szCs w:val="24"/>
        </w:rPr>
      </w:pPr>
      <w:r w:rsidRPr="00BC5D15">
        <w:rPr>
          <w:b/>
          <w:bCs/>
          <w:color w:val="000000" w:themeColor="text1"/>
          <w:szCs w:val="24"/>
        </w:rPr>
        <w:t>Invólucro nº 03 (três) – Proposta Financeira</w:t>
      </w:r>
    </w:p>
    <w:p w:rsidR="008D70BC" w:rsidRPr="00BC5D15" w:rsidRDefault="005D48A8" w:rsidP="006C544F">
      <w:pPr>
        <w:pStyle w:val="SubItem"/>
        <w:numPr>
          <w:ilvl w:val="0"/>
          <w:numId w:val="0"/>
        </w:numPr>
        <w:tabs>
          <w:tab w:val="left" w:pos="851"/>
          <w:tab w:val="left" w:pos="1701"/>
        </w:tabs>
        <w:spacing w:before="180"/>
        <w:ind w:left="1701" w:hanging="708"/>
        <w:jc w:val="both"/>
        <w:outlineLvl w:val="9"/>
        <w:rPr>
          <w:color w:val="000000" w:themeColor="text1"/>
          <w:szCs w:val="24"/>
        </w:rPr>
      </w:pPr>
      <w:r>
        <w:rPr>
          <w:color w:val="000000" w:themeColor="text1"/>
          <w:szCs w:val="24"/>
        </w:rPr>
        <w:t>8.1.1</w:t>
      </w:r>
      <w:r>
        <w:rPr>
          <w:color w:val="000000" w:themeColor="text1"/>
          <w:szCs w:val="24"/>
        </w:rPr>
        <w:tab/>
      </w:r>
      <w:r w:rsidR="008D70BC" w:rsidRPr="00BC5D15">
        <w:rPr>
          <w:color w:val="000000" w:themeColor="text1"/>
          <w:szCs w:val="24"/>
        </w:rPr>
        <w:t xml:space="preserve">Os invólucros deverão estar devidamente identificados, devendo constar ainda nos respectivos envelopes o nome e endereço da </w:t>
      </w:r>
      <w:r w:rsidR="00777FFE">
        <w:rPr>
          <w:color w:val="000000" w:themeColor="text1"/>
          <w:szCs w:val="24"/>
        </w:rPr>
        <w:t>LICITANTE</w:t>
      </w:r>
      <w:r w:rsidR="00631F99">
        <w:rPr>
          <w:color w:val="000000" w:themeColor="text1"/>
          <w:szCs w:val="24"/>
        </w:rPr>
        <w:t>, o número do E</w:t>
      </w:r>
      <w:r w:rsidR="008D70BC" w:rsidRPr="00BC5D15">
        <w:rPr>
          <w:color w:val="000000" w:themeColor="text1"/>
          <w:szCs w:val="24"/>
        </w:rPr>
        <w:t>dital e o objeto da licitação.</w:t>
      </w:r>
    </w:p>
    <w:p w:rsidR="008D70BC" w:rsidRPr="00BC5D15" w:rsidRDefault="008D70BC" w:rsidP="00FF2003">
      <w:pPr>
        <w:pStyle w:val="SubItem"/>
        <w:numPr>
          <w:ilvl w:val="2"/>
          <w:numId w:val="29"/>
        </w:numPr>
        <w:tabs>
          <w:tab w:val="left" w:pos="1701"/>
        </w:tabs>
        <w:spacing w:before="120"/>
        <w:ind w:left="1701" w:hanging="708"/>
        <w:jc w:val="both"/>
        <w:outlineLvl w:val="9"/>
        <w:rPr>
          <w:color w:val="000000" w:themeColor="text1"/>
          <w:szCs w:val="24"/>
        </w:rPr>
      </w:pPr>
      <w:r w:rsidRPr="00BC5D15">
        <w:rPr>
          <w:color w:val="000000" w:themeColor="text1"/>
          <w:szCs w:val="24"/>
        </w:rPr>
        <w:t xml:space="preserve">Serão aceitas propostas encaminhadas por via postal, desde que sejam recebidas pela </w:t>
      </w:r>
      <w:r w:rsidR="009F2B1C">
        <w:rPr>
          <w:color w:val="000000" w:themeColor="text1"/>
          <w:szCs w:val="24"/>
        </w:rPr>
        <w:t>CODEVASF</w:t>
      </w:r>
      <w:r w:rsidRPr="00BC5D15">
        <w:rPr>
          <w:color w:val="000000" w:themeColor="text1"/>
          <w:szCs w:val="24"/>
        </w:rPr>
        <w:t xml:space="preserve"> no endereço indicado no preâmbulo d</w:t>
      </w:r>
      <w:r w:rsidR="00631F99">
        <w:rPr>
          <w:color w:val="000000" w:themeColor="text1"/>
          <w:szCs w:val="24"/>
        </w:rPr>
        <w:t>o</w:t>
      </w:r>
      <w:r w:rsidRPr="00BC5D15">
        <w:rPr>
          <w:color w:val="000000" w:themeColor="text1"/>
          <w:szCs w:val="24"/>
        </w:rPr>
        <w:t xml:space="preserve"> Edital até o dia e hora estabelecidos para recebimento e abertura da documentação e propostas, não se admitindo sua apresentação via fax ou correio eletrônico (e-mail), ou ainda sua entrega em outro local.</w:t>
      </w:r>
    </w:p>
    <w:p w:rsidR="008D70BC" w:rsidRPr="00BC5D15" w:rsidRDefault="005D48A8" w:rsidP="005D48A8">
      <w:pPr>
        <w:pStyle w:val="SubItem"/>
        <w:numPr>
          <w:ilvl w:val="0"/>
          <w:numId w:val="0"/>
        </w:numPr>
        <w:tabs>
          <w:tab w:val="left" w:pos="1701"/>
        </w:tabs>
        <w:spacing w:before="120"/>
        <w:ind w:left="1701" w:hanging="708"/>
        <w:jc w:val="both"/>
        <w:outlineLvl w:val="9"/>
        <w:rPr>
          <w:color w:val="000000" w:themeColor="text1"/>
          <w:szCs w:val="24"/>
        </w:rPr>
      </w:pPr>
      <w:r>
        <w:rPr>
          <w:color w:val="000000" w:themeColor="text1"/>
          <w:szCs w:val="24"/>
        </w:rPr>
        <w:t>8.1.3</w:t>
      </w:r>
      <w:r>
        <w:rPr>
          <w:color w:val="000000" w:themeColor="text1"/>
          <w:szCs w:val="24"/>
        </w:rPr>
        <w:tab/>
      </w:r>
      <w:r w:rsidR="008D70BC" w:rsidRPr="00BC5D15">
        <w:rPr>
          <w:color w:val="000000" w:themeColor="text1"/>
          <w:szCs w:val="24"/>
        </w:rPr>
        <w:t>As propostas entregues após o horário estabelecido no preâmbulo d</w:t>
      </w:r>
      <w:r w:rsidR="009924ED">
        <w:rPr>
          <w:color w:val="000000" w:themeColor="text1"/>
          <w:szCs w:val="24"/>
        </w:rPr>
        <w:t>o</w:t>
      </w:r>
      <w:r w:rsidR="008D70BC" w:rsidRPr="00BC5D15">
        <w:rPr>
          <w:color w:val="000000" w:themeColor="text1"/>
          <w:szCs w:val="24"/>
        </w:rPr>
        <w:t xml:space="preserve"> Edital serão consideradas como não recebidas, sendo de inteira responsabilidade da </w:t>
      </w:r>
      <w:r w:rsidR="00777FFE">
        <w:rPr>
          <w:color w:val="000000" w:themeColor="text1"/>
          <w:szCs w:val="24"/>
        </w:rPr>
        <w:t>LICITANTE</w:t>
      </w:r>
      <w:r w:rsidR="008D70BC" w:rsidRPr="00BC5D15">
        <w:rPr>
          <w:color w:val="000000" w:themeColor="text1"/>
          <w:szCs w:val="24"/>
        </w:rPr>
        <w:t xml:space="preserve"> a entrega tempestiva da documentação e propostas enviadas por via postal.</w:t>
      </w:r>
    </w:p>
    <w:p w:rsidR="008D70BC" w:rsidRPr="00BC5D15" w:rsidRDefault="005D48A8" w:rsidP="000535E7">
      <w:pPr>
        <w:pStyle w:val="SubItem"/>
        <w:numPr>
          <w:ilvl w:val="0"/>
          <w:numId w:val="0"/>
        </w:numPr>
        <w:tabs>
          <w:tab w:val="num" w:pos="993"/>
        </w:tabs>
        <w:spacing w:before="120"/>
        <w:ind w:left="993" w:hanging="567"/>
        <w:jc w:val="both"/>
        <w:outlineLvl w:val="9"/>
        <w:rPr>
          <w:color w:val="000000" w:themeColor="text1"/>
          <w:szCs w:val="24"/>
        </w:rPr>
      </w:pPr>
      <w:r>
        <w:rPr>
          <w:color w:val="000000" w:themeColor="text1"/>
          <w:szCs w:val="24"/>
        </w:rPr>
        <w:t>8.2</w:t>
      </w:r>
      <w:r>
        <w:rPr>
          <w:color w:val="000000" w:themeColor="text1"/>
          <w:szCs w:val="24"/>
        </w:rPr>
        <w:tab/>
      </w:r>
      <w:r w:rsidR="008D70BC" w:rsidRPr="00BC5D15">
        <w:rPr>
          <w:color w:val="000000" w:themeColor="text1"/>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p>
    <w:p w:rsidR="008D70BC" w:rsidRPr="00BC5D15" w:rsidRDefault="000535E7" w:rsidP="000535E7">
      <w:pPr>
        <w:pStyle w:val="SubItem"/>
        <w:numPr>
          <w:ilvl w:val="0"/>
          <w:numId w:val="0"/>
        </w:numPr>
        <w:tabs>
          <w:tab w:val="left" w:pos="1701"/>
        </w:tabs>
        <w:spacing w:before="120"/>
        <w:ind w:left="1701" w:hanging="708"/>
        <w:jc w:val="both"/>
        <w:outlineLvl w:val="9"/>
        <w:rPr>
          <w:color w:val="000000" w:themeColor="text1"/>
          <w:szCs w:val="24"/>
        </w:rPr>
      </w:pPr>
      <w:r>
        <w:rPr>
          <w:color w:val="000000" w:themeColor="text1"/>
          <w:szCs w:val="24"/>
        </w:rPr>
        <w:lastRenderedPageBreak/>
        <w:t>8.2.1</w:t>
      </w:r>
      <w:r>
        <w:rPr>
          <w:color w:val="000000" w:themeColor="text1"/>
          <w:szCs w:val="24"/>
        </w:rPr>
        <w:tab/>
      </w:r>
      <w:r w:rsidR="008D70BC" w:rsidRPr="00BC5D15">
        <w:rPr>
          <w:color w:val="000000" w:themeColor="text1"/>
          <w:szCs w:val="24"/>
        </w:rPr>
        <w:t xml:space="preserve">Todos os documentos e propostas a serem apresentados deverão ser encadernados na ordem indicada em Edital, numerados seqüencialmente e rubricados em todas as folhas pelo representante legal da </w:t>
      </w:r>
      <w:r w:rsidR="00777FFE">
        <w:rPr>
          <w:color w:val="000000" w:themeColor="text1"/>
          <w:szCs w:val="24"/>
        </w:rPr>
        <w:t>LICITANTE</w:t>
      </w:r>
      <w:r w:rsidR="008D70BC" w:rsidRPr="00BC5D15">
        <w:rPr>
          <w:color w:val="000000" w:themeColor="text1"/>
          <w:szCs w:val="24"/>
        </w:rPr>
        <w:t xml:space="preserve"> ou seu procurador, sem emendas, rasuras ou repetições.</w:t>
      </w:r>
    </w:p>
    <w:p w:rsidR="008D70BC" w:rsidRPr="00BC5D15" w:rsidRDefault="008D70BC" w:rsidP="000535E7">
      <w:pPr>
        <w:pStyle w:val="SubItem"/>
        <w:numPr>
          <w:ilvl w:val="0"/>
          <w:numId w:val="0"/>
        </w:numPr>
        <w:tabs>
          <w:tab w:val="left" w:pos="1701"/>
          <w:tab w:val="num" w:pos="1843"/>
        </w:tabs>
        <w:spacing w:before="120"/>
        <w:ind w:left="1701" w:hanging="708"/>
        <w:jc w:val="both"/>
        <w:outlineLvl w:val="9"/>
        <w:rPr>
          <w:color w:val="000000" w:themeColor="text1"/>
          <w:szCs w:val="24"/>
        </w:rPr>
      </w:pPr>
      <w:r w:rsidRPr="00BC5D15">
        <w:rPr>
          <w:color w:val="000000" w:themeColor="text1"/>
          <w:szCs w:val="24"/>
        </w:rPr>
        <w:t>8.2.2</w:t>
      </w:r>
      <w:r w:rsidR="000535E7">
        <w:rPr>
          <w:color w:val="000000" w:themeColor="text1"/>
          <w:szCs w:val="24"/>
        </w:rPr>
        <w:tab/>
      </w:r>
      <w:r w:rsidRPr="00BC5D15">
        <w:rPr>
          <w:color w:val="000000" w:themeColor="text1"/>
          <w:szCs w:val="24"/>
        </w:rPr>
        <w:t>Os documentos poderão ser apresentados em original ou por cópias, neste caso, estas deverão ser legíveis e devidamente autenticadas por cartório competente ou por servidor da Comissão de Licitação ou, ainda, por publicação em órgão da imprensa oficial.</w:t>
      </w:r>
    </w:p>
    <w:p w:rsidR="008D70BC" w:rsidRPr="00BC5D15" w:rsidRDefault="008D70BC" w:rsidP="00FF2003">
      <w:pPr>
        <w:pStyle w:val="SubItem"/>
        <w:numPr>
          <w:ilvl w:val="2"/>
          <w:numId w:val="30"/>
        </w:numPr>
        <w:tabs>
          <w:tab w:val="left" w:pos="1701"/>
        </w:tabs>
        <w:spacing w:before="120"/>
        <w:ind w:left="1701" w:hanging="708"/>
        <w:jc w:val="both"/>
        <w:outlineLvl w:val="9"/>
        <w:rPr>
          <w:color w:val="000000" w:themeColor="text1"/>
          <w:szCs w:val="24"/>
        </w:rPr>
      </w:pPr>
      <w:r w:rsidRPr="00BC5D15">
        <w:rPr>
          <w:color w:val="000000" w:themeColor="text1"/>
          <w:szCs w:val="24"/>
        </w:rPr>
        <w:t>Em cada invólucro deverá ser apresentado um índice relacionando todos os documentos nele contidos.</w:t>
      </w:r>
    </w:p>
    <w:p w:rsidR="008D70BC" w:rsidRPr="00BC5D15" w:rsidRDefault="008D70BC" w:rsidP="00FF2003">
      <w:pPr>
        <w:pStyle w:val="SubItem"/>
        <w:numPr>
          <w:ilvl w:val="2"/>
          <w:numId w:val="30"/>
        </w:numPr>
        <w:tabs>
          <w:tab w:val="left" w:pos="1701"/>
        </w:tabs>
        <w:spacing w:before="120"/>
        <w:ind w:left="1701" w:hanging="708"/>
        <w:jc w:val="both"/>
        <w:outlineLvl w:val="9"/>
        <w:rPr>
          <w:color w:val="000000" w:themeColor="text1"/>
          <w:szCs w:val="24"/>
        </w:rPr>
      </w:pPr>
      <w:r w:rsidRPr="00BC5D15">
        <w:rPr>
          <w:color w:val="000000" w:themeColor="text1"/>
          <w:szCs w:val="24"/>
        </w:rPr>
        <w:t xml:space="preserve">Todos os documentos elaborados pelas </w:t>
      </w:r>
      <w:r w:rsidR="006C544F">
        <w:rPr>
          <w:color w:val="000000" w:themeColor="text1"/>
          <w:szCs w:val="24"/>
        </w:rPr>
        <w:t xml:space="preserve">licitantes (declarações, planilhas, </w:t>
      </w:r>
      <w:proofErr w:type="spellStart"/>
      <w:r w:rsidR="006C544F">
        <w:rPr>
          <w:color w:val="000000" w:themeColor="text1"/>
          <w:szCs w:val="24"/>
        </w:rPr>
        <w:t>etc</w:t>
      </w:r>
      <w:proofErr w:type="spellEnd"/>
      <w:r w:rsidRPr="00BC5D15">
        <w:rPr>
          <w:color w:val="000000" w:themeColor="text1"/>
          <w:szCs w:val="24"/>
        </w:rPr>
        <w:t>) deverão ser apresentados em papéis timbrados, próprios das empresas.</w:t>
      </w:r>
    </w:p>
    <w:p w:rsidR="008D70BC" w:rsidRPr="00BC5D15" w:rsidRDefault="008D70BC" w:rsidP="00FF2003">
      <w:pPr>
        <w:pStyle w:val="SubItem"/>
        <w:numPr>
          <w:ilvl w:val="2"/>
          <w:numId w:val="30"/>
        </w:numPr>
        <w:tabs>
          <w:tab w:val="left" w:pos="1701"/>
        </w:tabs>
        <w:spacing w:before="120"/>
        <w:ind w:left="1701" w:hanging="708"/>
        <w:jc w:val="both"/>
        <w:outlineLvl w:val="9"/>
        <w:rPr>
          <w:color w:val="000000" w:themeColor="text1"/>
          <w:szCs w:val="24"/>
        </w:rPr>
      </w:pPr>
      <w:r w:rsidRPr="00BC5D15">
        <w:rPr>
          <w:color w:val="000000" w:themeColor="text1"/>
          <w:szCs w:val="24"/>
        </w:rPr>
        <w:t xml:space="preserve">A </w:t>
      </w:r>
      <w:r w:rsidR="00777FFE">
        <w:rPr>
          <w:color w:val="000000" w:themeColor="text1"/>
          <w:szCs w:val="24"/>
        </w:rPr>
        <w:t>LICITANTE</w:t>
      </w:r>
      <w:r w:rsidRPr="00BC5D15">
        <w:rPr>
          <w:color w:val="000000" w:themeColor="text1"/>
          <w:szCs w:val="24"/>
        </w:rPr>
        <w:t xml:space="preserve"> que deixar de orçar quaisquer itens da planilha de custo</w:t>
      </w:r>
      <w:proofErr w:type="gramStart"/>
      <w:r w:rsidRPr="00BC5D15">
        <w:rPr>
          <w:color w:val="000000" w:themeColor="text1"/>
          <w:szCs w:val="24"/>
        </w:rPr>
        <w:t>, anexo</w:t>
      </w:r>
      <w:proofErr w:type="gramEnd"/>
      <w:r w:rsidRPr="00BC5D15">
        <w:rPr>
          <w:color w:val="000000" w:themeColor="text1"/>
          <w:szCs w:val="24"/>
        </w:rPr>
        <w:t xml:space="preserve"> as Especificações Técnicas, será automaticamente desclassificada.</w:t>
      </w:r>
    </w:p>
    <w:p w:rsidR="008D70BC" w:rsidRPr="00BC5D15" w:rsidRDefault="008D70BC" w:rsidP="00FF2003">
      <w:pPr>
        <w:pStyle w:val="SubItem"/>
        <w:numPr>
          <w:ilvl w:val="1"/>
          <w:numId w:val="30"/>
        </w:numPr>
        <w:tabs>
          <w:tab w:val="num" w:pos="993"/>
        </w:tabs>
        <w:spacing w:before="120"/>
        <w:ind w:left="993" w:hanging="567"/>
        <w:jc w:val="both"/>
        <w:outlineLvl w:val="9"/>
        <w:rPr>
          <w:color w:val="000000" w:themeColor="text1"/>
          <w:szCs w:val="24"/>
        </w:rPr>
      </w:pPr>
      <w:r w:rsidRPr="00BC5D15">
        <w:rPr>
          <w:color w:val="000000" w:themeColor="text1"/>
          <w:szCs w:val="24"/>
        </w:rPr>
        <w:t xml:space="preserve">A comprovação de outorga de poderes para representação da empresa referida </w:t>
      </w:r>
      <w:r w:rsidRPr="00E62285">
        <w:rPr>
          <w:color w:val="000000" w:themeColor="text1"/>
          <w:szCs w:val="24"/>
        </w:rPr>
        <w:t>nos subitens 8.2 e 8.2.1 deste</w:t>
      </w:r>
      <w:r w:rsidR="009924ED" w:rsidRPr="00E62285">
        <w:rPr>
          <w:color w:val="000000" w:themeColor="text1"/>
          <w:szCs w:val="24"/>
        </w:rPr>
        <w:t>s Termos de Referência</w:t>
      </w:r>
      <w:r w:rsidRPr="00E62285">
        <w:rPr>
          <w:color w:val="000000" w:themeColor="text1"/>
          <w:szCs w:val="24"/>
        </w:rPr>
        <w:t xml:space="preserve"> deverá se fazer pela</w:t>
      </w:r>
      <w:r w:rsidRPr="00BC5D15">
        <w:rPr>
          <w:color w:val="000000" w:themeColor="text1"/>
          <w:szCs w:val="24"/>
        </w:rPr>
        <w:t xml:space="preserve"> apresentação de cópia do ato de sua investidura.</w:t>
      </w:r>
    </w:p>
    <w:p w:rsidR="008D70BC" w:rsidRPr="000535E7" w:rsidRDefault="008D70BC" w:rsidP="00FF2003">
      <w:pPr>
        <w:pStyle w:val="SubItem"/>
        <w:numPr>
          <w:ilvl w:val="1"/>
          <w:numId w:val="30"/>
        </w:numPr>
        <w:tabs>
          <w:tab w:val="num" w:pos="993"/>
        </w:tabs>
        <w:spacing w:before="120"/>
        <w:ind w:left="993" w:hanging="567"/>
        <w:jc w:val="both"/>
        <w:outlineLvl w:val="9"/>
        <w:rPr>
          <w:color w:val="000000" w:themeColor="text1"/>
          <w:szCs w:val="24"/>
        </w:rPr>
      </w:pPr>
      <w:r w:rsidRPr="00BC5D15">
        <w:rPr>
          <w:color w:val="000000" w:themeColor="text1"/>
          <w:szCs w:val="24"/>
        </w:rPr>
        <w:t>A proposta deverá contemplar todos os serviços/fornecimentos que compõem o objeto deste</w:t>
      </w:r>
      <w:r w:rsidR="009924ED">
        <w:rPr>
          <w:color w:val="000000" w:themeColor="text1"/>
          <w:szCs w:val="24"/>
        </w:rPr>
        <w:t>s Termos de Referência</w:t>
      </w:r>
      <w:r w:rsidRPr="00BC5D15">
        <w:rPr>
          <w:color w:val="000000" w:themeColor="text1"/>
          <w:szCs w:val="24"/>
        </w:rPr>
        <w:t>, observando todas as descrições, características técnicas e demais recomendações constantes das Especificações Técnicas, A</w:t>
      </w:r>
      <w:r w:rsidR="000535E7">
        <w:rPr>
          <w:color w:val="000000" w:themeColor="text1"/>
          <w:szCs w:val="24"/>
        </w:rPr>
        <w:t>NEXO </w:t>
      </w:r>
      <w:r w:rsidRPr="00BC5D15">
        <w:rPr>
          <w:color w:val="000000" w:themeColor="text1"/>
          <w:szCs w:val="24"/>
        </w:rPr>
        <w:t xml:space="preserve">I e </w:t>
      </w:r>
      <w:r w:rsidRPr="000535E7">
        <w:rPr>
          <w:color w:val="000000" w:themeColor="text1"/>
          <w:szCs w:val="24"/>
        </w:rPr>
        <w:t>Planilhas Orçamentárias, A</w:t>
      </w:r>
      <w:r w:rsidR="000535E7" w:rsidRPr="000535E7">
        <w:rPr>
          <w:color w:val="000000" w:themeColor="text1"/>
          <w:szCs w:val="24"/>
        </w:rPr>
        <w:t>NEXO </w:t>
      </w:r>
      <w:r w:rsidRPr="000535E7">
        <w:rPr>
          <w:color w:val="000000" w:themeColor="text1"/>
          <w:szCs w:val="24"/>
        </w:rPr>
        <w:t>II, que são partes integrantes deste</w:t>
      </w:r>
      <w:r w:rsidR="00631F99">
        <w:rPr>
          <w:color w:val="000000" w:themeColor="text1"/>
          <w:szCs w:val="24"/>
        </w:rPr>
        <w:t>s Termos de referência</w:t>
      </w:r>
      <w:r w:rsidRPr="000535E7">
        <w:rPr>
          <w:color w:val="000000" w:themeColor="text1"/>
          <w:szCs w:val="24"/>
        </w:rPr>
        <w:t xml:space="preserve">. </w:t>
      </w:r>
      <w:r w:rsidRPr="000535E7">
        <w:rPr>
          <w:b/>
          <w:color w:val="000000" w:themeColor="text1"/>
          <w:szCs w:val="24"/>
        </w:rPr>
        <w:t>Não serão aceitas propostas que não apresentarem cotações para todos os serviços/fornecimentos solicitados</w:t>
      </w:r>
      <w:r w:rsidRPr="000535E7">
        <w:rPr>
          <w:color w:val="000000" w:themeColor="text1"/>
          <w:szCs w:val="24"/>
        </w:rPr>
        <w:t>. Tais propostas serão desclassificadas.</w:t>
      </w:r>
    </w:p>
    <w:p w:rsidR="006E1BA5" w:rsidRDefault="006E1BA5" w:rsidP="006E1BA5">
      <w:pPr>
        <w:pStyle w:val="SubItem"/>
        <w:numPr>
          <w:ilvl w:val="0"/>
          <w:numId w:val="0"/>
        </w:numPr>
        <w:spacing w:before="120"/>
        <w:ind w:left="1134"/>
        <w:jc w:val="both"/>
        <w:outlineLvl w:val="9"/>
        <w:rPr>
          <w:b/>
          <w:color w:val="000000" w:themeColor="text1"/>
          <w:szCs w:val="24"/>
        </w:rPr>
      </w:pPr>
    </w:p>
    <w:p w:rsidR="006E1BA5" w:rsidRDefault="006E1BA5" w:rsidP="00FF2003">
      <w:pPr>
        <w:pStyle w:val="Item"/>
        <w:numPr>
          <w:ilvl w:val="0"/>
          <w:numId w:val="25"/>
        </w:numPr>
        <w:spacing w:before="120"/>
        <w:jc w:val="both"/>
        <w:rPr>
          <w:color w:val="000000" w:themeColor="text1"/>
          <w:szCs w:val="24"/>
          <w:u w:val="none"/>
        </w:rPr>
      </w:pPr>
      <w:r>
        <w:rPr>
          <w:color w:val="000000" w:themeColor="text1"/>
          <w:szCs w:val="24"/>
          <w:u w:val="none"/>
        </w:rPr>
        <w:t>ELABORAÇÃO DAS PROPOSTAS</w:t>
      </w:r>
    </w:p>
    <w:p w:rsidR="008D70BC" w:rsidRPr="006E1BA5" w:rsidRDefault="008D70BC" w:rsidP="00FF2003">
      <w:pPr>
        <w:pStyle w:val="Item"/>
        <w:numPr>
          <w:ilvl w:val="1"/>
          <w:numId w:val="43"/>
        </w:numPr>
        <w:spacing w:before="120"/>
        <w:jc w:val="both"/>
        <w:rPr>
          <w:color w:val="000000" w:themeColor="text1"/>
          <w:szCs w:val="24"/>
          <w:u w:val="none"/>
        </w:rPr>
      </w:pPr>
      <w:r w:rsidRPr="006E1BA5">
        <w:rPr>
          <w:color w:val="000000" w:themeColor="text1"/>
          <w:szCs w:val="24"/>
          <w:u w:val="none"/>
        </w:rPr>
        <w:t xml:space="preserve">DOCUMENTAÇÃO – </w:t>
      </w:r>
      <w:r w:rsidR="000535E7" w:rsidRPr="006E1BA5">
        <w:rPr>
          <w:color w:val="000000" w:themeColor="text1"/>
          <w:szCs w:val="24"/>
          <w:u w:val="none"/>
        </w:rPr>
        <w:t xml:space="preserve">INVOLUCRO Nº </w:t>
      </w:r>
      <w:r w:rsidRPr="006E1BA5">
        <w:rPr>
          <w:color w:val="000000" w:themeColor="text1"/>
          <w:szCs w:val="24"/>
          <w:u w:val="none"/>
        </w:rPr>
        <w:t>1 (UM)</w:t>
      </w:r>
    </w:p>
    <w:p w:rsidR="008D70BC" w:rsidRPr="00BC5D15" w:rsidRDefault="008D70BC" w:rsidP="000535E7">
      <w:pPr>
        <w:pStyle w:val="TEXTO"/>
        <w:tabs>
          <w:tab w:val="num" w:pos="851"/>
        </w:tabs>
        <w:spacing w:before="120"/>
        <w:rPr>
          <w:rFonts w:ascii="Arial" w:hAnsi="Arial" w:cs="Arial"/>
          <w:color w:val="000000" w:themeColor="text1"/>
          <w:szCs w:val="24"/>
        </w:rPr>
      </w:pPr>
      <w:r w:rsidRPr="00BC5D15">
        <w:rPr>
          <w:rFonts w:ascii="Arial" w:hAnsi="Arial" w:cs="Arial"/>
          <w:color w:val="000000" w:themeColor="text1"/>
          <w:szCs w:val="24"/>
        </w:rPr>
        <w:t xml:space="preserve">Em invólucro fechado, que receberá a denominação de </w:t>
      </w:r>
      <w:r w:rsidR="005C35C1">
        <w:rPr>
          <w:rFonts w:ascii="Arial" w:hAnsi="Arial" w:cs="Arial"/>
          <w:b/>
          <w:color w:val="000000" w:themeColor="text1"/>
          <w:szCs w:val="24"/>
        </w:rPr>
        <w:t>"Invólucro nº </w:t>
      </w:r>
      <w:r w:rsidRPr="00BC5D15">
        <w:rPr>
          <w:rFonts w:ascii="Arial" w:hAnsi="Arial" w:cs="Arial"/>
          <w:b/>
          <w:color w:val="000000" w:themeColor="text1"/>
          <w:szCs w:val="24"/>
        </w:rPr>
        <w:t>1 (um)"</w:t>
      </w:r>
      <w:r w:rsidRPr="00BC5D15">
        <w:rPr>
          <w:rFonts w:ascii="Arial" w:hAnsi="Arial" w:cs="Arial"/>
          <w:color w:val="000000" w:themeColor="text1"/>
          <w:szCs w:val="24"/>
        </w:rPr>
        <w:t xml:space="preserve">, será apresentada a </w:t>
      </w:r>
      <w:r w:rsidRPr="00BC5D15">
        <w:rPr>
          <w:rFonts w:ascii="Arial" w:hAnsi="Arial" w:cs="Arial"/>
          <w:b/>
          <w:color w:val="000000" w:themeColor="text1"/>
          <w:szCs w:val="24"/>
        </w:rPr>
        <w:t>"Documentação"</w:t>
      </w:r>
      <w:r w:rsidR="005C35C1">
        <w:rPr>
          <w:rFonts w:ascii="Arial" w:hAnsi="Arial" w:cs="Arial"/>
          <w:color w:val="000000" w:themeColor="text1"/>
          <w:szCs w:val="24"/>
        </w:rPr>
        <w:t xml:space="preserve">, em </w:t>
      </w:r>
      <w:proofErr w:type="gramStart"/>
      <w:r w:rsidRPr="00BC5D15">
        <w:rPr>
          <w:rFonts w:ascii="Arial" w:hAnsi="Arial" w:cs="Arial"/>
          <w:color w:val="000000" w:themeColor="text1"/>
          <w:szCs w:val="24"/>
        </w:rPr>
        <w:t>2</w:t>
      </w:r>
      <w:proofErr w:type="gramEnd"/>
      <w:r w:rsidRPr="00BC5D15">
        <w:rPr>
          <w:rFonts w:ascii="Arial" w:hAnsi="Arial" w:cs="Arial"/>
          <w:color w:val="000000" w:themeColor="text1"/>
          <w:szCs w:val="24"/>
        </w:rPr>
        <w:t xml:space="preserve"> (duas) vias distintas, de igual teor, em volumes separados, devendo ser evidenciado na respectiva capa de cada volume as inscrições: </w:t>
      </w:r>
      <w:r w:rsidRPr="00BC5D15">
        <w:rPr>
          <w:rFonts w:ascii="Arial" w:hAnsi="Arial" w:cs="Arial"/>
          <w:b/>
          <w:color w:val="000000" w:themeColor="text1"/>
          <w:szCs w:val="24"/>
        </w:rPr>
        <w:t>"ORIGINAL"</w:t>
      </w:r>
      <w:r w:rsidRPr="00BC5D15">
        <w:rPr>
          <w:rFonts w:ascii="Arial" w:hAnsi="Arial" w:cs="Arial"/>
          <w:color w:val="000000" w:themeColor="text1"/>
          <w:szCs w:val="24"/>
        </w:rPr>
        <w:t xml:space="preserve"> e </w:t>
      </w:r>
      <w:r w:rsidRPr="00BC5D15">
        <w:rPr>
          <w:rFonts w:ascii="Arial" w:hAnsi="Arial" w:cs="Arial"/>
          <w:b/>
          <w:color w:val="000000" w:themeColor="text1"/>
          <w:szCs w:val="24"/>
        </w:rPr>
        <w:t>"2ª VIA"</w:t>
      </w:r>
      <w:r w:rsidRPr="00BC5D15">
        <w:rPr>
          <w:rFonts w:ascii="Arial" w:hAnsi="Arial" w:cs="Arial"/>
          <w:color w:val="000000" w:themeColor="text1"/>
          <w:szCs w:val="24"/>
        </w:rPr>
        <w:t xml:space="preserve"> e deverá conter os documentos abaixo relacionados, cujos conteúdos deverão ser compatíveis com as especificações.</w:t>
      </w:r>
    </w:p>
    <w:p w:rsidR="008D70BC" w:rsidRPr="00BC5D15" w:rsidRDefault="008D70BC" w:rsidP="00FF2003">
      <w:pPr>
        <w:pStyle w:val="SubItem"/>
        <w:numPr>
          <w:ilvl w:val="2"/>
          <w:numId w:val="43"/>
        </w:numPr>
        <w:spacing w:before="120"/>
        <w:jc w:val="both"/>
        <w:outlineLvl w:val="9"/>
        <w:rPr>
          <w:b/>
          <w:color w:val="000000" w:themeColor="text1"/>
          <w:szCs w:val="24"/>
        </w:rPr>
      </w:pPr>
      <w:r w:rsidRPr="00BC5D15">
        <w:rPr>
          <w:b/>
          <w:color w:val="000000" w:themeColor="text1"/>
          <w:szCs w:val="24"/>
        </w:rPr>
        <w:t>Habilitação Jurídica</w:t>
      </w:r>
    </w:p>
    <w:p w:rsidR="008D70BC" w:rsidRPr="00BC5D15" w:rsidRDefault="008D70BC" w:rsidP="00FF2003">
      <w:pPr>
        <w:pStyle w:val="PargrafodaLista"/>
        <w:numPr>
          <w:ilvl w:val="0"/>
          <w:numId w:val="31"/>
        </w:numPr>
        <w:tabs>
          <w:tab w:val="left" w:pos="1134"/>
        </w:tabs>
        <w:spacing w:before="80"/>
        <w:ind w:left="2127" w:hanging="426"/>
        <w:jc w:val="both"/>
        <w:rPr>
          <w:rFonts w:ascii="Arial" w:hAnsi="Arial" w:cs="Arial"/>
          <w:color w:val="000000" w:themeColor="text1"/>
          <w:sz w:val="24"/>
          <w:szCs w:val="24"/>
        </w:rPr>
      </w:pPr>
      <w:r w:rsidRPr="00BC5D15">
        <w:rPr>
          <w:rFonts w:ascii="Arial" w:hAnsi="Arial" w:cs="Arial"/>
          <w:color w:val="000000" w:themeColor="text1"/>
          <w:sz w:val="24"/>
          <w:szCs w:val="24"/>
        </w:rPr>
        <w:t>Registro comercial, no caso de empresa individual;</w:t>
      </w:r>
    </w:p>
    <w:p w:rsidR="008D70BC" w:rsidRPr="00BC5D15" w:rsidRDefault="0066119C" w:rsidP="00FF2003">
      <w:pPr>
        <w:pStyle w:val="PargrafodaLista"/>
        <w:numPr>
          <w:ilvl w:val="0"/>
          <w:numId w:val="31"/>
        </w:numPr>
        <w:spacing w:before="80"/>
        <w:ind w:left="2127" w:hanging="426"/>
        <w:jc w:val="both"/>
        <w:rPr>
          <w:rFonts w:ascii="Arial" w:hAnsi="Arial" w:cs="Arial"/>
          <w:color w:val="000000" w:themeColor="text1"/>
          <w:sz w:val="24"/>
          <w:szCs w:val="24"/>
        </w:rPr>
      </w:pPr>
      <w:r>
        <w:rPr>
          <w:rFonts w:ascii="Arial" w:hAnsi="Arial" w:cs="Arial"/>
          <w:color w:val="000000" w:themeColor="text1"/>
          <w:sz w:val="24"/>
          <w:szCs w:val="24"/>
        </w:rPr>
        <w:t>Ato Constitutivo, Estatuto ou Contrato S</w:t>
      </w:r>
      <w:r w:rsidR="008D70BC" w:rsidRPr="00BC5D15">
        <w:rPr>
          <w:rFonts w:ascii="Arial" w:hAnsi="Arial" w:cs="Arial"/>
          <w:color w:val="000000" w:themeColor="text1"/>
          <w:sz w:val="24"/>
          <w:szCs w:val="24"/>
        </w:rPr>
        <w:t>ocial em vigor, devidamente registrado, em se tratando de sociedades comerciais, e, no caso de sociedades por ações, acompanhado de documentos de eleição de seus administradores;</w:t>
      </w:r>
    </w:p>
    <w:p w:rsidR="008D70BC" w:rsidRPr="00BC5D15" w:rsidRDefault="008D70BC" w:rsidP="00FF2003">
      <w:pPr>
        <w:pStyle w:val="PargrafodaLista"/>
        <w:numPr>
          <w:ilvl w:val="0"/>
          <w:numId w:val="31"/>
        </w:numPr>
        <w:spacing w:before="80"/>
        <w:ind w:left="2127" w:hanging="426"/>
        <w:jc w:val="both"/>
        <w:rPr>
          <w:rFonts w:ascii="Arial" w:hAnsi="Arial" w:cs="Arial"/>
          <w:color w:val="000000" w:themeColor="text1"/>
          <w:sz w:val="24"/>
          <w:szCs w:val="24"/>
        </w:rPr>
      </w:pPr>
      <w:r w:rsidRPr="00BC5D15">
        <w:rPr>
          <w:rFonts w:ascii="Arial" w:hAnsi="Arial" w:cs="Arial"/>
          <w:color w:val="000000" w:themeColor="text1"/>
          <w:sz w:val="24"/>
          <w:szCs w:val="24"/>
        </w:rPr>
        <w:t>Inscrição</w:t>
      </w:r>
      <w:r w:rsidR="0066119C">
        <w:rPr>
          <w:rFonts w:ascii="Arial" w:hAnsi="Arial" w:cs="Arial"/>
          <w:color w:val="000000" w:themeColor="text1"/>
          <w:sz w:val="24"/>
          <w:szCs w:val="24"/>
        </w:rPr>
        <w:t xml:space="preserve"> do Ato C</w:t>
      </w:r>
      <w:r w:rsidRPr="00BC5D15">
        <w:rPr>
          <w:rFonts w:ascii="Arial" w:hAnsi="Arial" w:cs="Arial"/>
          <w:color w:val="000000" w:themeColor="text1"/>
          <w:sz w:val="24"/>
          <w:szCs w:val="24"/>
        </w:rPr>
        <w:t>onstitutivo, no caso de sociedades civis, acompanhada de prova de diretoria em exercício;</w:t>
      </w:r>
    </w:p>
    <w:p w:rsidR="008D70BC" w:rsidRPr="00BC5D15" w:rsidRDefault="008D70BC" w:rsidP="00FF2003">
      <w:pPr>
        <w:pStyle w:val="PargrafodaLista"/>
        <w:numPr>
          <w:ilvl w:val="0"/>
          <w:numId w:val="31"/>
        </w:numPr>
        <w:spacing w:before="80"/>
        <w:ind w:left="2127" w:hanging="426"/>
        <w:jc w:val="both"/>
        <w:rPr>
          <w:rFonts w:ascii="Arial" w:hAnsi="Arial" w:cs="Arial"/>
          <w:color w:val="000000" w:themeColor="text1"/>
          <w:sz w:val="24"/>
          <w:szCs w:val="24"/>
        </w:rPr>
      </w:pPr>
      <w:r w:rsidRPr="00BC5D15">
        <w:rPr>
          <w:rFonts w:ascii="Arial" w:hAnsi="Arial" w:cs="Arial"/>
          <w:color w:val="000000" w:themeColor="text1"/>
          <w:sz w:val="24"/>
          <w:szCs w:val="24"/>
        </w:rPr>
        <w:t>Decreto de autorização, em se tratando de empresa ou sociedade estrangeira em funcionamento no país, e ato do registro de autorização para funcionamento expedido pelo órgão competente, quando a atividade assim o exigir;</w:t>
      </w:r>
    </w:p>
    <w:p w:rsidR="008D70BC" w:rsidRPr="00BC5D15" w:rsidRDefault="008D70BC" w:rsidP="00FF2003">
      <w:pPr>
        <w:pStyle w:val="PargrafodaLista"/>
        <w:numPr>
          <w:ilvl w:val="0"/>
          <w:numId w:val="31"/>
        </w:numPr>
        <w:spacing w:before="80"/>
        <w:ind w:left="2127" w:hanging="426"/>
        <w:jc w:val="both"/>
        <w:rPr>
          <w:rFonts w:ascii="Arial" w:hAnsi="Arial" w:cs="Arial"/>
          <w:color w:val="000000" w:themeColor="text1"/>
          <w:sz w:val="24"/>
          <w:szCs w:val="24"/>
        </w:rPr>
      </w:pPr>
      <w:r w:rsidRPr="00BC5D15">
        <w:rPr>
          <w:rFonts w:ascii="Arial" w:hAnsi="Arial" w:cs="Arial"/>
          <w:color w:val="000000" w:themeColor="text1"/>
          <w:sz w:val="24"/>
          <w:szCs w:val="24"/>
        </w:rPr>
        <w:lastRenderedPageBreak/>
        <w:t xml:space="preserve">Declaração da inexistência de fato superveniente à expedição do CRC ou SICAF que impeça a sua habilitação, prevista no § 2º do Art. 32 da Lei nº 8.666/93 e declaração da </w:t>
      </w:r>
      <w:r w:rsidR="00777FFE">
        <w:rPr>
          <w:rFonts w:ascii="Arial" w:hAnsi="Arial" w:cs="Arial"/>
          <w:color w:val="000000" w:themeColor="text1"/>
          <w:sz w:val="24"/>
          <w:szCs w:val="24"/>
        </w:rPr>
        <w:t>LICITANTE</w:t>
      </w:r>
      <w:r w:rsidRPr="00BC5D15">
        <w:rPr>
          <w:rFonts w:ascii="Arial" w:hAnsi="Arial" w:cs="Arial"/>
          <w:color w:val="000000" w:themeColor="text1"/>
          <w:sz w:val="24"/>
          <w:szCs w:val="24"/>
        </w:rPr>
        <w:t xml:space="preserve"> de que não tenha sido declarada inidônea por qualquer Órgão ou Entidade da Administração Pública, e que não está impedida de licitar ou contratar com a </w:t>
      </w:r>
      <w:r w:rsidR="009F2B1C">
        <w:rPr>
          <w:rFonts w:ascii="Arial" w:hAnsi="Arial" w:cs="Arial"/>
          <w:color w:val="000000" w:themeColor="text1"/>
          <w:sz w:val="24"/>
          <w:szCs w:val="24"/>
        </w:rPr>
        <w:t>CODEVASF</w:t>
      </w:r>
      <w:r w:rsidRPr="00BC5D15">
        <w:rPr>
          <w:rFonts w:ascii="Arial" w:hAnsi="Arial" w:cs="Arial"/>
          <w:color w:val="000000" w:themeColor="text1"/>
          <w:sz w:val="24"/>
          <w:szCs w:val="24"/>
        </w:rPr>
        <w:t>, bem como de que cumpre o disposto no inciso XXXIII, do Art. 7º da Constituição Federal;</w:t>
      </w:r>
    </w:p>
    <w:p w:rsidR="008D70BC" w:rsidRPr="00BC5D15" w:rsidRDefault="008D70BC" w:rsidP="00FF2003">
      <w:pPr>
        <w:pStyle w:val="PargrafodaLista"/>
        <w:numPr>
          <w:ilvl w:val="0"/>
          <w:numId w:val="31"/>
        </w:numPr>
        <w:spacing w:before="80"/>
        <w:ind w:left="2127" w:hanging="426"/>
        <w:jc w:val="both"/>
        <w:rPr>
          <w:rFonts w:ascii="Arial" w:hAnsi="Arial" w:cs="Arial"/>
          <w:color w:val="000000" w:themeColor="text1"/>
          <w:sz w:val="24"/>
          <w:szCs w:val="24"/>
        </w:rPr>
      </w:pPr>
      <w:r w:rsidRPr="00BC5D15">
        <w:rPr>
          <w:rFonts w:ascii="Arial" w:hAnsi="Arial" w:cs="Arial"/>
          <w:color w:val="000000" w:themeColor="text1"/>
          <w:sz w:val="24"/>
          <w:szCs w:val="24"/>
        </w:rPr>
        <w:t>D</w:t>
      </w:r>
      <w:r w:rsidRPr="00BC5D15">
        <w:rPr>
          <w:rFonts w:ascii="Arial" w:hAnsi="Arial" w:cs="Arial"/>
          <w:bCs/>
          <w:color w:val="000000" w:themeColor="text1"/>
          <w:sz w:val="24"/>
          <w:szCs w:val="24"/>
        </w:rPr>
        <w:t>eclaração, sob as penas da lei, no caso de ME ou EPP, de que cumpre os requisitos legais para a qualificação como microempresa ou empresa de pequeno porte, estando apta a usufruir o tratamento favorecido estabelecido nos art</w:t>
      </w:r>
      <w:r w:rsidR="000535E7">
        <w:rPr>
          <w:rFonts w:ascii="Arial" w:hAnsi="Arial" w:cs="Arial"/>
          <w:bCs/>
          <w:color w:val="000000" w:themeColor="text1"/>
          <w:sz w:val="24"/>
          <w:szCs w:val="24"/>
        </w:rPr>
        <w:t>igos</w:t>
      </w:r>
      <w:r w:rsidRPr="00BC5D15">
        <w:rPr>
          <w:rFonts w:ascii="Arial" w:hAnsi="Arial" w:cs="Arial"/>
          <w:bCs/>
          <w:color w:val="000000" w:themeColor="text1"/>
          <w:sz w:val="24"/>
          <w:szCs w:val="24"/>
        </w:rPr>
        <w:t xml:space="preserve"> 42 a 49 da Lei Complementar n.º 123/2006, c</w:t>
      </w:r>
      <w:r w:rsidR="000535E7">
        <w:rPr>
          <w:rFonts w:ascii="Arial" w:hAnsi="Arial" w:cs="Arial"/>
          <w:bCs/>
          <w:color w:val="000000" w:themeColor="text1"/>
          <w:sz w:val="24"/>
          <w:szCs w:val="24"/>
        </w:rPr>
        <w:t>om base no que preceitua o art. 11 do Decreto n</w:t>
      </w:r>
      <w:r w:rsidRPr="00BC5D15">
        <w:rPr>
          <w:rFonts w:ascii="Arial" w:hAnsi="Arial" w:cs="Arial"/>
          <w:bCs/>
          <w:color w:val="000000" w:themeColor="text1"/>
          <w:sz w:val="24"/>
          <w:szCs w:val="24"/>
        </w:rPr>
        <w:t>º</w:t>
      </w:r>
      <w:r w:rsidR="000535E7">
        <w:rPr>
          <w:rFonts w:ascii="Arial" w:hAnsi="Arial" w:cs="Arial"/>
          <w:bCs/>
          <w:color w:val="000000" w:themeColor="text1"/>
          <w:sz w:val="24"/>
          <w:szCs w:val="24"/>
        </w:rPr>
        <w:t> </w:t>
      </w:r>
      <w:r w:rsidRPr="00BC5D15">
        <w:rPr>
          <w:rFonts w:ascii="Arial" w:hAnsi="Arial" w:cs="Arial"/>
          <w:bCs/>
          <w:color w:val="000000" w:themeColor="text1"/>
          <w:sz w:val="24"/>
          <w:szCs w:val="24"/>
        </w:rPr>
        <w:t>6.204/2007, ou ainda a</w:t>
      </w:r>
      <w:r w:rsidR="000535E7">
        <w:rPr>
          <w:rFonts w:ascii="Arial" w:hAnsi="Arial" w:cs="Arial"/>
          <w:bCs/>
          <w:color w:val="000000" w:themeColor="text1"/>
          <w:sz w:val="24"/>
          <w:szCs w:val="24"/>
        </w:rPr>
        <w:t xml:space="preserve"> certidão de que trata o art. 8</w:t>
      </w:r>
      <w:r w:rsidRPr="00BC5D15">
        <w:rPr>
          <w:rFonts w:ascii="Arial" w:hAnsi="Arial" w:cs="Arial"/>
          <w:bCs/>
          <w:color w:val="000000" w:themeColor="text1"/>
          <w:sz w:val="24"/>
          <w:szCs w:val="24"/>
        </w:rPr>
        <w:t>º da IN</w:t>
      </w:r>
      <w:r w:rsidR="000535E7">
        <w:rPr>
          <w:rFonts w:ascii="Arial" w:hAnsi="Arial" w:cs="Arial"/>
          <w:bCs/>
          <w:color w:val="000000" w:themeColor="text1"/>
          <w:sz w:val="24"/>
          <w:szCs w:val="24"/>
        </w:rPr>
        <w:t>-</w:t>
      </w:r>
      <w:r w:rsidRPr="00BC5D15">
        <w:rPr>
          <w:rFonts w:ascii="Arial" w:hAnsi="Arial" w:cs="Arial"/>
          <w:bCs/>
          <w:color w:val="000000" w:themeColor="text1"/>
          <w:sz w:val="24"/>
          <w:szCs w:val="24"/>
        </w:rPr>
        <w:t>103, do Departamento Nacional do Registro do Comércio – DNRC.</w:t>
      </w:r>
    </w:p>
    <w:p w:rsidR="008D70BC" w:rsidRPr="00BC5D15" w:rsidRDefault="008D70BC" w:rsidP="00FF2003">
      <w:pPr>
        <w:pStyle w:val="SubItem"/>
        <w:numPr>
          <w:ilvl w:val="2"/>
          <w:numId w:val="43"/>
        </w:numPr>
        <w:tabs>
          <w:tab w:val="left" w:pos="1701"/>
        </w:tabs>
        <w:spacing w:before="120"/>
        <w:ind w:left="1843" w:hanging="850"/>
        <w:jc w:val="both"/>
        <w:outlineLvl w:val="9"/>
        <w:rPr>
          <w:b/>
          <w:color w:val="000000" w:themeColor="text1"/>
          <w:szCs w:val="24"/>
        </w:rPr>
      </w:pPr>
      <w:r w:rsidRPr="00BC5D15">
        <w:rPr>
          <w:b/>
          <w:color w:val="000000" w:themeColor="text1"/>
          <w:szCs w:val="24"/>
        </w:rPr>
        <w:t>Regularidade Fiscal</w:t>
      </w:r>
    </w:p>
    <w:p w:rsidR="008D70BC" w:rsidRPr="00BC5D15" w:rsidRDefault="008D70BC" w:rsidP="00FF2003">
      <w:pPr>
        <w:numPr>
          <w:ilvl w:val="0"/>
          <w:numId w:val="27"/>
        </w:numPr>
        <w:tabs>
          <w:tab w:val="clear" w:pos="1069"/>
          <w:tab w:val="left" w:pos="2268"/>
        </w:tabs>
        <w:suppressAutoHyphens/>
        <w:spacing w:before="80" w:after="0" w:line="240" w:lineRule="auto"/>
        <w:ind w:left="1985" w:hanging="284"/>
        <w:jc w:val="both"/>
        <w:rPr>
          <w:rFonts w:ascii="Arial" w:hAnsi="Arial" w:cs="Arial"/>
          <w:color w:val="000000" w:themeColor="text1"/>
          <w:sz w:val="24"/>
          <w:szCs w:val="24"/>
        </w:rPr>
      </w:pPr>
      <w:r w:rsidRPr="00BC5D15">
        <w:rPr>
          <w:rFonts w:ascii="Arial" w:hAnsi="Arial" w:cs="Arial"/>
          <w:color w:val="000000" w:themeColor="text1"/>
          <w:sz w:val="24"/>
          <w:szCs w:val="24"/>
        </w:rPr>
        <w:t>Prova de inscrição no Cadastro Nacional de Pessoa Jurídica do Ministério da Fazenda – CNPJ;</w:t>
      </w:r>
    </w:p>
    <w:p w:rsidR="008D70BC" w:rsidRPr="00BC5D15" w:rsidRDefault="002F5BE6" w:rsidP="00FF2003">
      <w:pPr>
        <w:numPr>
          <w:ilvl w:val="0"/>
          <w:numId w:val="27"/>
        </w:numPr>
        <w:tabs>
          <w:tab w:val="clear" w:pos="1069"/>
          <w:tab w:val="left" w:pos="2268"/>
        </w:tabs>
        <w:suppressAutoHyphens/>
        <w:spacing w:before="80" w:after="0" w:line="240" w:lineRule="auto"/>
        <w:ind w:left="1985"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p</w:t>
      </w:r>
      <w:r w:rsidR="008D70BC" w:rsidRPr="00BC5D15">
        <w:rPr>
          <w:rFonts w:ascii="Arial" w:hAnsi="Arial" w:cs="Arial"/>
          <w:color w:val="000000" w:themeColor="text1"/>
          <w:sz w:val="24"/>
          <w:szCs w:val="24"/>
        </w:rPr>
        <w:t>rova</w:t>
      </w:r>
      <w:proofErr w:type="gramEnd"/>
      <w:r w:rsidR="008D70BC" w:rsidRPr="00BC5D15">
        <w:rPr>
          <w:rFonts w:ascii="Arial" w:hAnsi="Arial" w:cs="Arial"/>
          <w:color w:val="000000" w:themeColor="text1"/>
          <w:sz w:val="24"/>
          <w:szCs w:val="24"/>
        </w:rPr>
        <w:t xml:space="preserve"> de inscrição no cadastro de contribuintes estadual e municipal, se houver relativo ao domicílio ou sede do </w:t>
      </w:r>
      <w:r w:rsidR="00777FFE">
        <w:rPr>
          <w:rFonts w:ascii="Arial" w:hAnsi="Arial" w:cs="Arial"/>
          <w:color w:val="000000" w:themeColor="text1"/>
          <w:sz w:val="24"/>
          <w:szCs w:val="24"/>
        </w:rPr>
        <w:t>LICITANTE</w:t>
      </w:r>
      <w:r w:rsidR="008D70BC" w:rsidRPr="00BC5D15">
        <w:rPr>
          <w:rFonts w:ascii="Arial" w:hAnsi="Arial" w:cs="Arial"/>
          <w:color w:val="000000" w:themeColor="text1"/>
          <w:sz w:val="24"/>
          <w:szCs w:val="24"/>
        </w:rPr>
        <w:t>, pertinente a seu ramo de atividade e compatível com o objetivo contratual;</w:t>
      </w:r>
    </w:p>
    <w:p w:rsidR="008D70BC" w:rsidRPr="00BC5D15" w:rsidRDefault="00616455" w:rsidP="00FF2003">
      <w:pPr>
        <w:numPr>
          <w:ilvl w:val="0"/>
          <w:numId w:val="27"/>
        </w:numPr>
        <w:tabs>
          <w:tab w:val="clear" w:pos="1069"/>
          <w:tab w:val="left" w:pos="2268"/>
        </w:tabs>
        <w:suppressAutoHyphens/>
        <w:spacing w:before="80" w:after="0" w:line="240" w:lineRule="auto"/>
        <w:ind w:left="1985"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p</w:t>
      </w:r>
      <w:r w:rsidR="008D70BC" w:rsidRPr="00BC5D15">
        <w:rPr>
          <w:rFonts w:ascii="Arial" w:hAnsi="Arial" w:cs="Arial"/>
          <w:color w:val="000000" w:themeColor="text1"/>
          <w:sz w:val="24"/>
          <w:szCs w:val="24"/>
        </w:rPr>
        <w:t>ro</w:t>
      </w:r>
      <w:r>
        <w:rPr>
          <w:rFonts w:ascii="Arial" w:hAnsi="Arial" w:cs="Arial"/>
          <w:color w:val="000000" w:themeColor="text1"/>
          <w:sz w:val="24"/>
          <w:szCs w:val="24"/>
        </w:rPr>
        <w:t>va</w:t>
      </w:r>
      <w:proofErr w:type="gramEnd"/>
      <w:r>
        <w:rPr>
          <w:rFonts w:ascii="Arial" w:hAnsi="Arial" w:cs="Arial"/>
          <w:color w:val="000000" w:themeColor="text1"/>
          <w:sz w:val="24"/>
          <w:szCs w:val="24"/>
        </w:rPr>
        <w:t xml:space="preserve"> de regularidade para com as fazendas federal, estadual e m</w:t>
      </w:r>
      <w:r w:rsidR="008D70BC" w:rsidRPr="00BC5D15">
        <w:rPr>
          <w:rFonts w:ascii="Arial" w:hAnsi="Arial" w:cs="Arial"/>
          <w:color w:val="000000" w:themeColor="text1"/>
          <w:sz w:val="24"/>
          <w:szCs w:val="24"/>
        </w:rPr>
        <w:t xml:space="preserve">unicipal do domicílio ou sede do </w:t>
      </w:r>
      <w:r w:rsidR="00777FFE">
        <w:rPr>
          <w:rFonts w:ascii="Arial" w:hAnsi="Arial" w:cs="Arial"/>
          <w:color w:val="000000" w:themeColor="text1"/>
          <w:sz w:val="24"/>
          <w:szCs w:val="24"/>
        </w:rPr>
        <w:t>LICITANTE</w:t>
      </w:r>
      <w:r w:rsidR="008D70BC" w:rsidRPr="00BC5D15">
        <w:rPr>
          <w:rFonts w:ascii="Arial" w:hAnsi="Arial" w:cs="Arial"/>
          <w:color w:val="000000" w:themeColor="text1"/>
          <w:sz w:val="24"/>
          <w:szCs w:val="24"/>
        </w:rPr>
        <w:t>, ou ou</w:t>
      </w:r>
      <w:r>
        <w:rPr>
          <w:rFonts w:ascii="Arial" w:hAnsi="Arial" w:cs="Arial"/>
          <w:color w:val="000000" w:themeColor="text1"/>
          <w:sz w:val="24"/>
          <w:szCs w:val="24"/>
        </w:rPr>
        <w:t>tra equivalente na forma da lei; a prova de quitação com a fazenda f</w:t>
      </w:r>
      <w:r w:rsidR="008D70BC" w:rsidRPr="00BC5D15">
        <w:rPr>
          <w:rFonts w:ascii="Arial" w:hAnsi="Arial" w:cs="Arial"/>
          <w:color w:val="000000" w:themeColor="text1"/>
          <w:sz w:val="24"/>
          <w:szCs w:val="24"/>
        </w:rPr>
        <w:t>ederal deverá ser acompanhada da Certidão quanto à Dívida Ativa da União, com validade em vigor;</w:t>
      </w:r>
    </w:p>
    <w:p w:rsidR="008D70BC" w:rsidRPr="00BC5D15" w:rsidRDefault="00616455" w:rsidP="00FF2003">
      <w:pPr>
        <w:numPr>
          <w:ilvl w:val="0"/>
          <w:numId w:val="27"/>
        </w:numPr>
        <w:tabs>
          <w:tab w:val="clear" w:pos="1069"/>
          <w:tab w:val="left" w:pos="2268"/>
        </w:tabs>
        <w:suppressAutoHyphens/>
        <w:spacing w:before="80" w:after="0" w:line="240" w:lineRule="auto"/>
        <w:ind w:left="1985"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p</w:t>
      </w:r>
      <w:r w:rsidR="008D70BC" w:rsidRPr="00BC5D15">
        <w:rPr>
          <w:rFonts w:ascii="Arial" w:hAnsi="Arial" w:cs="Arial"/>
          <w:color w:val="000000" w:themeColor="text1"/>
          <w:sz w:val="24"/>
          <w:szCs w:val="24"/>
        </w:rPr>
        <w:t>rova</w:t>
      </w:r>
      <w:proofErr w:type="gramEnd"/>
      <w:r w:rsidR="008D70BC" w:rsidRPr="00BC5D15">
        <w:rPr>
          <w:rFonts w:ascii="Arial" w:hAnsi="Arial" w:cs="Arial"/>
          <w:color w:val="000000" w:themeColor="text1"/>
          <w:sz w:val="24"/>
          <w:szCs w:val="24"/>
        </w:rPr>
        <w:t xml:space="preserve"> de regularidade relativa à Seguridade Social, demonstrando o cumprimento dos encargos sociais instituídos por lei, mediante Certidão Negativa de Débitos com a Previdência Social (CND), com validade em vigor;</w:t>
      </w:r>
    </w:p>
    <w:p w:rsidR="008D70BC" w:rsidRPr="00BC5D15" w:rsidRDefault="00616455" w:rsidP="00FF2003">
      <w:pPr>
        <w:numPr>
          <w:ilvl w:val="0"/>
          <w:numId w:val="27"/>
        </w:numPr>
        <w:tabs>
          <w:tab w:val="clear" w:pos="1069"/>
          <w:tab w:val="left" w:pos="2268"/>
        </w:tabs>
        <w:suppressAutoHyphens/>
        <w:spacing w:before="80" w:after="0" w:line="240" w:lineRule="auto"/>
        <w:ind w:left="1985" w:hanging="284"/>
        <w:jc w:val="both"/>
        <w:rPr>
          <w:rFonts w:ascii="Arial" w:hAnsi="Arial" w:cs="Arial"/>
          <w:color w:val="000000" w:themeColor="text1"/>
          <w:sz w:val="24"/>
          <w:szCs w:val="24"/>
        </w:rPr>
      </w:pPr>
      <w:proofErr w:type="gramStart"/>
      <w:r>
        <w:rPr>
          <w:rFonts w:ascii="Arial" w:hAnsi="Arial" w:cs="Arial"/>
          <w:color w:val="000000" w:themeColor="text1"/>
          <w:sz w:val="24"/>
          <w:szCs w:val="24"/>
        </w:rPr>
        <w:t>p</w:t>
      </w:r>
      <w:r w:rsidR="008D70BC" w:rsidRPr="00BC5D15">
        <w:rPr>
          <w:rFonts w:ascii="Arial" w:hAnsi="Arial" w:cs="Arial"/>
          <w:color w:val="000000" w:themeColor="text1"/>
          <w:sz w:val="24"/>
          <w:szCs w:val="24"/>
        </w:rPr>
        <w:t>rova</w:t>
      </w:r>
      <w:proofErr w:type="gramEnd"/>
      <w:r w:rsidR="008D70BC" w:rsidRPr="00BC5D15">
        <w:rPr>
          <w:rFonts w:ascii="Arial" w:hAnsi="Arial" w:cs="Arial"/>
          <w:color w:val="000000" w:themeColor="text1"/>
          <w:sz w:val="24"/>
          <w:szCs w:val="24"/>
        </w:rPr>
        <w:t xml:space="preserve"> de situação regular perante o Fundo de Garantia do Tempo de Serviço </w:t>
      </w:r>
      <w:r>
        <w:rPr>
          <w:rFonts w:ascii="Arial" w:hAnsi="Arial" w:cs="Arial"/>
          <w:color w:val="000000" w:themeColor="text1"/>
          <w:sz w:val="24"/>
          <w:szCs w:val="24"/>
        </w:rPr>
        <w:t>(</w:t>
      </w:r>
      <w:r w:rsidR="008D70BC" w:rsidRPr="00BC5D15">
        <w:rPr>
          <w:rFonts w:ascii="Arial" w:hAnsi="Arial" w:cs="Arial"/>
          <w:color w:val="000000" w:themeColor="text1"/>
          <w:sz w:val="24"/>
          <w:szCs w:val="24"/>
        </w:rPr>
        <w:t>FGTS</w:t>
      </w:r>
      <w:r>
        <w:rPr>
          <w:rFonts w:ascii="Arial" w:hAnsi="Arial" w:cs="Arial"/>
          <w:color w:val="000000" w:themeColor="text1"/>
          <w:sz w:val="24"/>
          <w:szCs w:val="24"/>
        </w:rPr>
        <w:t>)</w:t>
      </w:r>
      <w:r w:rsidR="008D70BC" w:rsidRPr="00BC5D15">
        <w:rPr>
          <w:rFonts w:ascii="Arial" w:hAnsi="Arial" w:cs="Arial"/>
          <w:color w:val="000000" w:themeColor="text1"/>
          <w:sz w:val="24"/>
          <w:szCs w:val="24"/>
        </w:rPr>
        <w:t xml:space="preserve"> emitida pela Caixa Econômica Federal, com validade em vigor.</w:t>
      </w:r>
    </w:p>
    <w:p w:rsidR="008D70BC" w:rsidRPr="00BC5D15" w:rsidRDefault="008D70BC" w:rsidP="00FF2003">
      <w:pPr>
        <w:pStyle w:val="SubItem"/>
        <w:numPr>
          <w:ilvl w:val="3"/>
          <w:numId w:val="43"/>
        </w:numPr>
        <w:tabs>
          <w:tab w:val="left" w:pos="2552"/>
        </w:tabs>
        <w:spacing w:before="180"/>
        <w:ind w:left="2552" w:hanging="851"/>
        <w:jc w:val="both"/>
        <w:outlineLvl w:val="9"/>
        <w:rPr>
          <w:color w:val="000000" w:themeColor="text1"/>
          <w:szCs w:val="24"/>
        </w:rPr>
      </w:pPr>
      <w:r w:rsidRPr="00BC5D15">
        <w:rPr>
          <w:color w:val="000000" w:themeColor="text1"/>
          <w:szCs w:val="24"/>
        </w:rPr>
        <w:t>A validade das cert</w:t>
      </w:r>
      <w:r w:rsidR="00393611">
        <w:rPr>
          <w:color w:val="000000" w:themeColor="text1"/>
          <w:szCs w:val="24"/>
        </w:rPr>
        <w:t>idões referidas no subitem 9.1.2</w:t>
      </w:r>
      <w:r w:rsidRPr="00BC5D15">
        <w:rPr>
          <w:color w:val="000000" w:themeColor="text1"/>
          <w:szCs w:val="24"/>
        </w:rPr>
        <w:t>, alínea</w:t>
      </w:r>
      <w:r w:rsidR="001C5F6A">
        <w:rPr>
          <w:color w:val="000000" w:themeColor="text1"/>
          <w:szCs w:val="24"/>
        </w:rPr>
        <w:t xml:space="preserve">s “c”, “d” e “e”, </w:t>
      </w:r>
      <w:r w:rsidRPr="00BC5D15">
        <w:rPr>
          <w:color w:val="000000" w:themeColor="text1"/>
          <w:szCs w:val="24"/>
        </w:rPr>
        <w:t xml:space="preserve">corresponderá ao prazo fixado nos próprios documentos. Caso as mesmas não contenham expressamente o prazo de validade, a </w:t>
      </w:r>
      <w:r w:rsidR="009F2B1C">
        <w:rPr>
          <w:color w:val="000000" w:themeColor="text1"/>
          <w:szCs w:val="24"/>
        </w:rPr>
        <w:t>CODEVASF</w:t>
      </w:r>
      <w:r w:rsidRPr="00BC5D15">
        <w:rPr>
          <w:color w:val="000000" w:themeColor="text1"/>
          <w:szCs w:val="24"/>
        </w:rPr>
        <w:t xml:space="preserve"> convenciona o prazo como sendo de 90 (noventa) dias, a contar da data de sua expedição, ressalvada a hipótese da </w:t>
      </w:r>
      <w:r w:rsidR="00777FFE">
        <w:rPr>
          <w:color w:val="000000" w:themeColor="text1"/>
          <w:szCs w:val="24"/>
        </w:rPr>
        <w:t>LICITANTE</w:t>
      </w:r>
      <w:r w:rsidRPr="00BC5D15">
        <w:rPr>
          <w:color w:val="000000" w:themeColor="text1"/>
          <w:szCs w:val="24"/>
        </w:rPr>
        <w:t xml:space="preserve"> comprovar que o documento tem prazo de validade superior ao antes convencionado, mediante juntada de norma legal pertinente.</w:t>
      </w:r>
    </w:p>
    <w:p w:rsidR="008D70BC" w:rsidRPr="00BC5D15" w:rsidRDefault="008D70BC" w:rsidP="00FF2003">
      <w:pPr>
        <w:pStyle w:val="SubItem"/>
        <w:numPr>
          <w:ilvl w:val="3"/>
          <w:numId w:val="43"/>
        </w:numPr>
        <w:tabs>
          <w:tab w:val="left" w:pos="2552"/>
        </w:tabs>
        <w:spacing w:before="120"/>
        <w:ind w:left="2552" w:hanging="851"/>
        <w:jc w:val="both"/>
        <w:outlineLvl w:val="9"/>
        <w:rPr>
          <w:color w:val="000000" w:themeColor="text1"/>
          <w:szCs w:val="24"/>
        </w:rPr>
      </w:pPr>
      <w:r w:rsidRPr="00BC5D15">
        <w:rPr>
          <w:color w:val="000000" w:themeColor="text1"/>
          <w:szCs w:val="24"/>
        </w:rPr>
        <w:t>Caso a(s) cert</w:t>
      </w:r>
      <w:r w:rsidR="00616455">
        <w:rPr>
          <w:color w:val="000000" w:themeColor="text1"/>
          <w:szCs w:val="24"/>
        </w:rPr>
        <w:t>idão (</w:t>
      </w:r>
      <w:proofErr w:type="spellStart"/>
      <w:r w:rsidR="00616455">
        <w:rPr>
          <w:color w:val="000000" w:themeColor="text1"/>
          <w:szCs w:val="24"/>
        </w:rPr>
        <w:t>ões</w:t>
      </w:r>
      <w:proofErr w:type="spellEnd"/>
      <w:r w:rsidR="00616455">
        <w:rPr>
          <w:color w:val="000000" w:themeColor="text1"/>
          <w:szCs w:val="24"/>
        </w:rPr>
        <w:t>) expedida(s) pela(s) fazenda(s) federal, estadual, m</w:t>
      </w:r>
      <w:r w:rsidRPr="00BC5D15">
        <w:rPr>
          <w:color w:val="000000" w:themeColor="text1"/>
          <w:szCs w:val="24"/>
        </w:rPr>
        <w:t xml:space="preserve">unicipal ou do Distrito Federal seja(m) POSITIVA(S), a(s) </w:t>
      </w:r>
      <w:proofErr w:type="gramStart"/>
      <w:r w:rsidRPr="00BC5D15">
        <w:rPr>
          <w:color w:val="000000" w:themeColor="text1"/>
          <w:szCs w:val="24"/>
        </w:rPr>
        <w:t>Certidão(</w:t>
      </w:r>
      <w:proofErr w:type="spellStart"/>
      <w:proofErr w:type="gramEnd"/>
      <w:r w:rsidRPr="00BC5D15">
        <w:rPr>
          <w:color w:val="000000" w:themeColor="text1"/>
          <w:szCs w:val="24"/>
        </w:rPr>
        <w:t>ões</w:t>
      </w:r>
      <w:proofErr w:type="spellEnd"/>
      <w:r w:rsidRPr="00BC5D15">
        <w:rPr>
          <w:color w:val="000000" w:themeColor="text1"/>
          <w:szCs w:val="24"/>
        </w:rPr>
        <w:t>) Positiva(s) com efeito negativo deverá(</w:t>
      </w:r>
      <w:proofErr w:type="spellStart"/>
      <w:r w:rsidRPr="00BC5D15">
        <w:rPr>
          <w:color w:val="000000" w:themeColor="text1"/>
          <w:szCs w:val="24"/>
        </w:rPr>
        <w:t>ão</w:t>
      </w:r>
      <w:proofErr w:type="spellEnd"/>
      <w:r w:rsidRPr="00BC5D15">
        <w:rPr>
          <w:color w:val="000000" w:themeColor="text1"/>
          <w:szCs w:val="24"/>
        </w:rPr>
        <w:t>) constar expressamente na(s) mesma(s) o efeito negativo n</w:t>
      </w:r>
      <w:r w:rsidR="00616455">
        <w:rPr>
          <w:color w:val="000000" w:themeColor="text1"/>
          <w:szCs w:val="24"/>
        </w:rPr>
        <w:t>os termos do art. </w:t>
      </w:r>
      <w:r w:rsidRPr="00BC5D15">
        <w:rPr>
          <w:color w:val="000000" w:themeColor="text1"/>
          <w:szCs w:val="24"/>
        </w:rPr>
        <w:t>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w:t>
      </w:r>
      <w:r w:rsidR="00616455">
        <w:rPr>
          <w:color w:val="000000" w:themeColor="text1"/>
          <w:szCs w:val="24"/>
        </w:rPr>
        <w:t>) dias, da data de recebimento.</w:t>
      </w:r>
    </w:p>
    <w:p w:rsidR="008D70BC" w:rsidRPr="00BC5D15" w:rsidRDefault="008D70BC" w:rsidP="00FF2003">
      <w:pPr>
        <w:pStyle w:val="SubItem"/>
        <w:numPr>
          <w:ilvl w:val="2"/>
          <w:numId w:val="43"/>
        </w:numPr>
        <w:spacing w:before="120"/>
        <w:ind w:left="1701" w:hanging="709"/>
        <w:jc w:val="both"/>
        <w:outlineLvl w:val="9"/>
        <w:rPr>
          <w:b/>
          <w:color w:val="000000" w:themeColor="text1"/>
          <w:szCs w:val="24"/>
        </w:rPr>
      </w:pPr>
      <w:r w:rsidRPr="00BC5D15">
        <w:rPr>
          <w:b/>
          <w:color w:val="000000" w:themeColor="text1"/>
          <w:szCs w:val="24"/>
        </w:rPr>
        <w:lastRenderedPageBreak/>
        <w:t>Qualificação Econômico-Financeira</w:t>
      </w:r>
    </w:p>
    <w:p w:rsidR="008D70BC" w:rsidRPr="00BC5D15" w:rsidRDefault="008D70BC" w:rsidP="00FF2003">
      <w:pPr>
        <w:pStyle w:val="PargrafodaLista"/>
        <w:numPr>
          <w:ilvl w:val="0"/>
          <w:numId w:val="32"/>
        </w:numPr>
        <w:tabs>
          <w:tab w:val="num" w:pos="1418"/>
          <w:tab w:val="left" w:pos="2127"/>
        </w:tabs>
        <w:spacing w:before="80"/>
        <w:ind w:left="2127" w:hanging="426"/>
        <w:jc w:val="both"/>
        <w:rPr>
          <w:rFonts w:ascii="Arial" w:hAnsi="Arial" w:cs="Arial"/>
          <w:color w:val="000000" w:themeColor="text1"/>
          <w:sz w:val="24"/>
          <w:szCs w:val="24"/>
        </w:rPr>
      </w:pPr>
      <w:r w:rsidRPr="00BC5D15">
        <w:rPr>
          <w:rFonts w:ascii="Arial" w:hAnsi="Arial" w:cs="Arial"/>
          <w:color w:val="000000" w:themeColor="text1"/>
          <w:sz w:val="24"/>
          <w:szCs w:val="24"/>
        </w:rPr>
        <w:t>Certidão Negativa de Pedido de Falência ou Concordata e/ou Recuperação Judicial expedida pelo distribuidor da sede da pessoa jurídica, ou de execução patrimonial, expedida pelo domicílio da pessoa física;</w:t>
      </w:r>
    </w:p>
    <w:p w:rsidR="008D70BC" w:rsidRPr="00BC5D15" w:rsidRDefault="008A1AF9" w:rsidP="00FF2003">
      <w:pPr>
        <w:pStyle w:val="PargrafodaLista"/>
        <w:numPr>
          <w:ilvl w:val="0"/>
          <w:numId w:val="32"/>
        </w:numPr>
        <w:tabs>
          <w:tab w:val="num" w:pos="1418"/>
          <w:tab w:val="left" w:pos="2127"/>
        </w:tabs>
        <w:spacing w:before="80"/>
        <w:ind w:left="2127" w:hanging="426"/>
        <w:jc w:val="both"/>
        <w:rPr>
          <w:rFonts w:ascii="Arial" w:hAnsi="Arial" w:cs="Arial"/>
          <w:color w:val="000000" w:themeColor="text1"/>
          <w:sz w:val="24"/>
          <w:szCs w:val="24"/>
        </w:rPr>
      </w:pPr>
      <w:proofErr w:type="gramStart"/>
      <w:r w:rsidRPr="00E62285">
        <w:rPr>
          <w:rFonts w:ascii="Arial" w:hAnsi="Arial" w:cs="Arial"/>
          <w:color w:val="000000" w:themeColor="text1"/>
          <w:sz w:val="24"/>
          <w:szCs w:val="24"/>
        </w:rPr>
        <w:t>r</w:t>
      </w:r>
      <w:r w:rsidR="00E62285" w:rsidRPr="00E62285">
        <w:rPr>
          <w:rFonts w:ascii="Arial" w:hAnsi="Arial" w:cs="Arial"/>
          <w:color w:val="000000" w:themeColor="text1"/>
          <w:sz w:val="24"/>
          <w:szCs w:val="24"/>
        </w:rPr>
        <w:t>egistro</w:t>
      </w:r>
      <w:proofErr w:type="gramEnd"/>
      <w:r w:rsidR="00E62285" w:rsidRPr="00E62285">
        <w:rPr>
          <w:rFonts w:ascii="Arial" w:hAnsi="Arial" w:cs="Arial"/>
          <w:color w:val="000000" w:themeColor="text1"/>
          <w:sz w:val="24"/>
          <w:szCs w:val="24"/>
        </w:rPr>
        <w:t xml:space="preserve"> do Capital S</w:t>
      </w:r>
      <w:r w:rsidR="008D70BC" w:rsidRPr="00E62285">
        <w:rPr>
          <w:rFonts w:ascii="Arial" w:hAnsi="Arial" w:cs="Arial"/>
          <w:color w:val="000000" w:themeColor="text1"/>
          <w:sz w:val="24"/>
          <w:szCs w:val="24"/>
        </w:rPr>
        <w:t>ocial m</w:t>
      </w:r>
      <w:r w:rsidR="009924ED" w:rsidRPr="00E62285">
        <w:rPr>
          <w:rFonts w:ascii="Arial" w:hAnsi="Arial" w:cs="Arial"/>
          <w:color w:val="000000" w:themeColor="text1"/>
          <w:sz w:val="24"/>
          <w:szCs w:val="24"/>
        </w:rPr>
        <w:t>ínimo no valor estabelecido no Item </w:t>
      </w:r>
      <w:r w:rsidR="008D70BC" w:rsidRPr="00E62285">
        <w:rPr>
          <w:rFonts w:ascii="Arial" w:hAnsi="Arial" w:cs="Arial"/>
          <w:color w:val="000000" w:themeColor="text1"/>
          <w:sz w:val="24"/>
          <w:szCs w:val="24"/>
        </w:rPr>
        <w:t>6.1</w:t>
      </w:r>
      <w:r w:rsidR="008D70BC" w:rsidRPr="00BC5D15">
        <w:rPr>
          <w:rFonts w:ascii="Arial" w:hAnsi="Arial" w:cs="Arial"/>
          <w:color w:val="000000" w:themeColor="text1"/>
          <w:sz w:val="24"/>
          <w:szCs w:val="24"/>
        </w:rPr>
        <w:t xml:space="preserve"> deste</w:t>
      </w:r>
      <w:r w:rsidR="009924ED">
        <w:rPr>
          <w:rFonts w:ascii="Arial" w:hAnsi="Arial" w:cs="Arial"/>
          <w:color w:val="000000" w:themeColor="text1"/>
          <w:sz w:val="24"/>
          <w:szCs w:val="24"/>
        </w:rPr>
        <w:t>s Termos de Referência</w:t>
      </w:r>
      <w:r w:rsidR="008D70BC" w:rsidRPr="00BC5D15">
        <w:rPr>
          <w:rFonts w:ascii="Arial" w:hAnsi="Arial" w:cs="Arial"/>
          <w:color w:val="000000" w:themeColor="text1"/>
          <w:sz w:val="24"/>
          <w:szCs w:val="24"/>
        </w:rPr>
        <w:t>, até a data de apresentação das propostas;</w:t>
      </w:r>
    </w:p>
    <w:p w:rsidR="008D70BC" w:rsidRPr="00BC5D15" w:rsidRDefault="008A1AF9" w:rsidP="00FF2003">
      <w:pPr>
        <w:pStyle w:val="PargrafodaLista"/>
        <w:numPr>
          <w:ilvl w:val="0"/>
          <w:numId w:val="32"/>
        </w:numPr>
        <w:tabs>
          <w:tab w:val="num" w:pos="1418"/>
          <w:tab w:val="left" w:pos="2127"/>
        </w:tabs>
        <w:spacing w:before="80"/>
        <w:ind w:left="2127" w:hanging="426"/>
        <w:jc w:val="both"/>
        <w:rPr>
          <w:rFonts w:ascii="Arial" w:hAnsi="Arial" w:cs="Arial"/>
          <w:color w:val="000000" w:themeColor="text1"/>
          <w:sz w:val="24"/>
          <w:szCs w:val="24"/>
        </w:rPr>
      </w:pPr>
      <w:proofErr w:type="gramStart"/>
      <w:r>
        <w:rPr>
          <w:rFonts w:ascii="Arial" w:hAnsi="Arial" w:cs="Arial"/>
          <w:color w:val="000000" w:themeColor="text1"/>
          <w:sz w:val="24"/>
          <w:szCs w:val="24"/>
        </w:rPr>
        <w:t>b</w:t>
      </w:r>
      <w:r w:rsidR="008D70BC" w:rsidRPr="00BC5D15">
        <w:rPr>
          <w:rFonts w:ascii="Arial" w:hAnsi="Arial" w:cs="Arial"/>
          <w:color w:val="000000" w:themeColor="text1"/>
          <w:sz w:val="24"/>
          <w:szCs w:val="24"/>
        </w:rPr>
        <w:t>alanço</w:t>
      </w:r>
      <w:proofErr w:type="gramEnd"/>
      <w:r w:rsidR="008D70BC" w:rsidRPr="00BC5D15">
        <w:rPr>
          <w:rFonts w:ascii="Arial" w:hAnsi="Arial" w:cs="Arial"/>
          <w:color w:val="000000" w:themeColor="text1"/>
          <w:sz w:val="24"/>
          <w:szCs w:val="24"/>
        </w:rPr>
        <w:t xml:space="preserve">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03 (três) meses da data de apresentação da proposta.</w:t>
      </w:r>
    </w:p>
    <w:p w:rsidR="006E1BA5" w:rsidRDefault="008D70BC" w:rsidP="00FF2003">
      <w:pPr>
        <w:pStyle w:val="SubItem"/>
        <w:numPr>
          <w:ilvl w:val="3"/>
          <w:numId w:val="43"/>
        </w:numPr>
        <w:spacing w:before="120"/>
        <w:jc w:val="both"/>
        <w:outlineLvl w:val="9"/>
        <w:rPr>
          <w:color w:val="000000" w:themeColor="text1"/>
          <w:szCs w:val="24"/>
        </w:rPr>
      </w:pPr>
      <w:r w:rsidRPr="00BC5D15">
        <w:rPr>
          <w:color w:val="000000" w:themeColor="text1"/>
          <w:szCs w:val="24"/>
        </w:rPr>
        <w:t xml:space="preserve">A </w:t>
      </w:r>
      <w:r w:rsidR="00777FFE">
        <w:rPr>
          <w:color w:val="000000" w:themeColor="text1"/>
          <w:szCs w:val="24"/>
        </w:rPr>
        <w:t>LICITANTE</w:t>
      </w:r>
      <w:r w:rsidRPr="00BC5D15">
        <w:rPr>
          <w:color w:val="000000" w:themeColor="text1"/>
          <w:szCs w:val="24"/>
        </w:rPr>
        <w:t xml:space="preserve"> cadastrada no Sistema de Cadastramento Unificado de Fornecedores </w:t>
      </w:r>
      <w:r w:rsidR="0066119C">
        <w:rPr>
          <w:color w:val="000000" w:themeColor="text1"/>
          <w:szCs w:val="24"/>
        </w:rPr>
        <w:t>(</w:t>
      </w:r>
      <w:proofErr w:type="spellStart"/>
      <w:r w:rsidRPr="00BC5D15">
        <w:rPr>
          <w:color w:val="000000" w:themeColor="text1"/>
          <w:szCs w:val="24"/>
        </w:rPr>
        <w:t>S</w:t>
      </w:r>
      <w:r w:rsidR="0066119C">
        <w:rPr>
          <w:color w:val="000000" w:themeColor="text1"/>
          <w:szCs w:val="24"/>
        </w:rPr>
        <w:t>icaf</w:t>
      </w:r>
      <w:proofErr w:type="spellEnd"/>
      <w:r w:rsidR="0066119C">
        <w:rPr>
          <w:color w:val="000000" w:themeColor="text1"/>
          <w:szCs w:val="24"/>
        </w:rPr>
        <w:t>)</w:t>
      </w:r>
      <w:r w:rsidRPr="00BC5D15">
        <w:rPr>
          <w:color w:val="000000" w:themeColor="text1"/>
          <w:szCs w:val="24"/>
        </w:rPr>
        <w:t xml:space="preserve"> estará dispensada da apresentação da documentação exigida pelas alíneas “a” a “d” do subitem </w:t>
      </w:r>
      <w:r w:rsidR="0021293C">
        <w:rPr>
          <w:color w:val="000000" w:themeColor="text1"/>
          <w:szCs w:val="24"/>
        </w:rPr>
        <w:t>9.1.1, todo o subitem 9.1</w:t>
      </w:r>
      <w:r w:rsidR="0066119C">
        <w:rPr>
          <w:color w:val="000000" w:themeColor="text1"/>
          <w:szCs w:val="24"/>
        </w:rPr>
        <w:t>.2, o Contrato S</w:t>
      </w:r>
      <w:r w:rsidRPr="00BC5D15">
        <w:rPr>
          <w:color w:val="000000" w:themeColor="text1"/>
          <w:szCs w:val="24"/>
        </w:rPr>
        <w:t xml:space="preserve">ocial citado na alínea “d4” do </w:t>
      </w:r>
      <w:r w:rsidR="00C7188A" w:rsidRPr="00BC5D15">
        <w:rPr>
          <w:color w:val="000000" w:themeColor="text1"/>
          <w:szCs w:val="24"/>
        </w:rPr>
        <w:t>sub</w:t>
      </w:r>
      <w:r w:rsidRPr="00BC5D15">
        <w:rPr>
          <w:color w:val="000000" w:themeColor="text1"/>
          <w:szCs w:val="24"/>
        </w:rPr>
        <w:t xml:space="preserve">item </w:t>
      </w:r>
      <w:r w:rsidR="00C7188A" w:rsidRPr="00BC5D15">
        <w:rPr>
          <w:color w:val="000000" w:themeColor="text1"/>
          <w:szCs w:val="24"/>
        </w:rPr>
        <w:t>13</w:t>
      </w:r>
      <w:r w:rsidRPr="00BC5D15">
        <w:rPr>
          <w:color w:val="000000" w:themeColor="text1"/>
          <w:szCs w:val="24"/>
        </w:rPr>
        <w:t xml:space="preserve">, e alínea “c” do subitem </w:t>
      </w:r>
      <w:r w:rsidR="0021293C">
        <w:rPr>
          <w:color w:val="000000" w:themeColor="text1"/>
          <w:szCs w:val="24"/>
        </w:rPr>
        <w:t>9.1</w:t>
      </w:r>
      <w:r w:rsidRPr="00BC5D15">
        <w:rPr>
          <w:color w:val="000000" w:themeColor="text1"/>
          <w:szCs w:val="24"/>
        </w:rPr>
        <w:t xml:space="preserve">.3, devendo apresentar os demais documentos. A confirmação da situação regular da </w:t>
      </w:r>
      <w:r w:rsidR="00777FFE">
        <w:rPr>
          <w:color w:val="000000" w:themeColor="text1"/>
          <w:szCs w:val="24"/>
        </w:rPr>
        <w:t>LICITANTE</w:t>
      </w:r>
      <w:r w:rsidRPr="00BC5D15">
        <w:rPr>
          <w:color w:val="000000" w:themeColor="text1"/>
          <w:szCs w:val="24"/>
        </w:rPr>
        <w:t xml:space="preserve"> será efetuada mediante consulta “</w:t>
      </w:r>
      <w:proofErr w:type="spellStart"/>
      <w:r w:rsidRPr="00BC5D15">
        <w:rPr>
          <w:color w:val="000000" w:themeColor="text1"/>
          <w:szCs w:val="24"/>
        </w:rPr>
        <w:t>on</w:t>
      </w:r>
      <w:proofErr w:type="spellEnd"/>
      <w:r w:rsidRPr="00BC5D15">
        <w:rPr>
          <w:color w:val="000000" w:themeColor="text1"/>
          <w:szCs w:val="24"/>
        </w:rPr>
        <w:t xml:space="preserve"> </w:t>
      </w:r>
      <w:proofErr w:type="spellStart"/>
      <w:r w:rsidRPr="00BC5D15">
        <w:rPr>
          <w:color w:val="000000" w:themeColor="text1"/>
          <w:szCs w:val="24"/>
        </w:rPr>
        <w:t>line</w:t>
      </w:r>
      <w:proofErr w:type="spellEnd"/>
      <w:r w:rsidRPr="00BC5D15">
        <w:rPr>
          <w:color w:val="000000" w:themeColor="text1"/>
          <w:szCs w:val="24"/>
        </w:rPr>
        <w:t xml:space="preserve">” ao sistema </w:t>
      </w:r>
      <w:proofErr w:type="spellStart"/>
      <w:r w:rsidRPr="00BC5D15">
        <w:rPr>
          <w:color w:val="000000" w:themeColor="text1"/>
          <w:szCs w:val="24"/>
        </w:rPr>
        <w:t>S</w:t>
      </w:r>
      <w:r w:rsidR="001C5F6A">
        <w:rPr>
          <w:color w:val="000000" w:themeColor="text1"/>
          <w:szCs w:val="24"/>
        </w:rPr>
        <w:t>icaf</w:t>
      </w:r>
      <w:proofErr w:type="spellEnd"/>
      <w:r w:rsidRPr="00BC5D15">
        <w:rPr>
          <w:color w:val="000000" w:themeColor="text1"/>
          <w:szCs w:val="24"/>
        </w:rPr>
        <w:t>.</w:t>
      </w:r>
    </w:p>
    <w:p w:rsidR="008D70BC" w:rsidRDefault="008D70BC" w:rsidP="00FF2003">
      <w:pPr>
        <w:pStyle w:val="SubItem"/>
        <w:numPr>
          <w:ilvl w:val="3"/>
          <w:numId w:val="43"/>
        </w:numPr>
        <w:spacing w:before="120"/>
        <w:jc w:val="both"/>
        <w:outlineLvl w:val="9"/>
        <w:rPr>
          <w:color w:val="000000" w:themeColor="text1"/>
          <w:szCs w:val="24"/>
        </w:rPr>
      </w:pPr>
      <w:r w:rsidRPr="00BC5D15">
        <w:rPr>
          <w:color w:val="000000" w:themeColor="text1"/>
          <w:szCs w:val="24"/>
        </w:rPr>
        <w:t xml:space="preserve">As demais </w:t>
      </w:r>
      <w:r w:rsidR="006C544F">
        <w:rPr>
          <w:color w:val="000000" w:themeColor="text1"/>
          <w:szCs w:val="24"/>
        </w:rPr>
        <w:t>licitantes</w:t>
      </w:r>
      <w:r w:rsidRPr="00BC5D15">
        <w:rPr>
          <w:color w:val="000000" w:themeColor="text1"/>
          <w:szCs w:val="24"/>
        </w:rPr>
        <w:t xml:space="preserve"> deverão apresentar a totalidade da doc</w:t>
      </w:r>
      <w:r w:rsidR="0058400A" w:rsidRPr="00BC5D15">
        <w:rPr>
          <w:color w:val="000000" w:themeColor="text1"/>
          <w:szCs w:val="24"/>
        </w:rPr>
        <w:t xml:space="preserve">umentação exigida pelo subitem </w:t>
      </w:r>
      <w:r w:rsidR="0021293C">
        <w:rPr>
          <w:color w:val="000000" w:themeColor="text1"/>
          <w:szCs w:val="24"/>
        </w:rPr>
        <w:t>9.1</w:t>
      </w:r>
      <w:r w:rsidRPr="00BC5D15">
        <w:rPr>
          <w:color w:val="000000" w:themeColor="text1"/>
          <w:szCs w:val="24"/>
        </w:rPr>
        <w:t>.</w:t>
      </w:r>
    </w:p>
    <w:p w:rsidR="0021293C" w:rsidRDefault="0021293C" w:rsidP="0021293C">
      <w:pPr>
        <w:pStyle w:val="SubItem"/>
        <w:numPr>
          <w:ilvl w:val="0"/>
          <w:numId w:val="0"/>
        </w:numPr>
        <w:tabs>
          <w:tab w:val="left" w:pos="2410"/>
        </w:tabs>
        <w:spacing w:before="120"/>
        <w:ind w:left="2410" w:hanging="1134"/>
        <w:jc w:val="both"/>
        <w:outlineLvl w:val="9"/>
        <w:rPr>
          <w:color w:val="000000" w:themeColor="text1"/>
          <w:szCs w:val="24"/>
        </w:rPr>
      </w:pPr>
      <w:r>
        <w:rPr>
          <w:color w:val="000000" w:themeColor="text1"/>
          <w:szCs w:val="24"/>
        </w:rPr>
        <w:t xml:space="preserve">9.1.3.3     </w:t>
      </w:r>
      <w:r w:rsidR="008D70BC" w:rsidRPr="00BC5D15">
        <w:rPr>
          <w:color w:val="000000" w:themeColor="text1"/>
          <w:szCs w:val="24"/>
        </w:rPr>
        <w:t>Na hipótese de haver documentos do SICAF com prazo de validade vencido, os mesmos deverão ser apresentados</w:t>
      </w:r>
      <w:r w:rsidR="008A1AF9">
        <w:rPr>
          <w:color w:val="000000" w:themeColor="text1"/>
          <w:szCs w:val="24"/>
        </w:rPr>
        <w:t xml:space="preserve"> com prazo de validade em vigor</w:t>
      </w:r>
      <w:r w:rsidR="008D70BC" w:rsidRPr="00BC5D15">
        <w:rPr>
          <w:color w:val="000000" w:themeColor="text1"/>
          <w:szCs w:val="24"/>
        </w:rPr>
        <w:t xml:space="preserve"> e </w:t>
      </w:r>
      <w:proofErr w:type="gramStart"/>
      <w:r w:rsidR="008D70BC" w:rsidRPr="00BC5D15">
        <w:rPr>
          <w:color w:val="000000" w:themeColor="text1"/>
          <w:szCs w:val="24"/>
        </w:rPr>
        <w:t>constarão</w:t>
      </w:r>
      <w:proofErr w:type="gramEnd"/>
      <w:r w:rsidR="008D70BC" w:rsidRPr="00BC5D15">
        <w:rPr>
          <w:color w:val="000000" w:themeColor="text1"/>
          <w:szCs w:val="24"/>
        </w:rPr>
        <w:t xml:space="preserve"> da docume</w:t>
      </w:r>
      <w:r w:rsidR="008A1AF9">
        <w:rPr>
          <w:color w:val="000000" w:themeColor="text1"/>
          <w:szCs w:val="24"/>
        </w:rPr>
        <w:t xml:space="preserve">ntação contida no invólucro nº </w:t>
      </w:r>
      <w:r w:rsidR="008D70BC" w:rsidRPr="00BC5D15">
        <w:rPr>
          <w:color w:val="000000" w:themeColor="text1"/>
          <w:szCs w:val="24"/>
        </w:rPr>
        <w:t>1 (um).</w:t>
      </w:r>
    </w:p>
    <w:p w:rsidR="008D70BC" w:rsidRPr="00BC5D15" w:rsidRDefault="0021293C" w:rsidP="0021293C">
      <w:pPr>
        <w:pStyle w:val="SubItem"/>
        <w:numPr>
          <w:ilvl w:val="0"/>
          <w:numId w:val="0"/>
        </w:numPr>
        <w:tabs>
          <w:tab w:val="left" w:pos="2410"/>
        </w:tabs>
        <w:spacing w:before="120"/>
        <w:ind w:left="2410" w:hanging="1134"/>
        <w:jc w:val="both"/>
        <w:outlineLvl w:val="9"/>
        <w:rPr>
          <w:color w:val="000000" w:themeColor="text1"/>
          <w:szCs w:val="24"/>
        </w:rPr>
      </w:pPr>
      <w:r>
        <w:rPr>
          <w:color w:val="000000" w:themeColor="text1"/>
          <w:szCs w:val="24"/>
        </w:rPr>
        <w:t>9.1.3.4    E</w:t>
      </w:r>
      <w:r w:rsidR="008D70BC" w:rsidRPr="00BC5D15">
        <w:rPr>
          <w:color w:val="000000" w:themeColor="text1"/>
          <w:szCs w:val="24"/>
        </w:rPr>
        <w:t>m se tratando de documentos emitidos via Internet, sua veracidade será confirmada através de consulta realizada nos sites correspondentes, e se apresentados de outra forma, poderão ser em original, por qualquer processo de cópia autenticada por cartório competente ou por servidor da Secretaria de Licitações – PR/SL, ou ainda, publicação em órgão da imprensa oficial.</w:t>
      </w:r>
    </w:p>
    <w:p w:rsidR="008D70BC" w:rsidRPr="00BC5D15" w:rsidRDefault="0021293C" w:rsidP="0021293C">
      <w:pPr>
        <w:pStyle w:val="SubItem"/>
        <w:numPr>
          <w:ilvl w:val="0"/>
          <w:numId w:val="0"/>
        </w:numPr>
        <w:tabs>
          <w:tab w:val="left" w:pos="284"/>
          <w:tab w:val="left" w:pos="851"/>
          <w:tab w:val="left" w:pos="1134"/>
        </w:tabs>
        <w:spacing w:before="120"/>
        <w:ind w:left="2410" w:hanging="1417"/>
        <w:jc w:val="both"/>
        <w:outlineLvl w:val="9"/>
        <w:rPr>
          <w:color w:val="000000" w:themeColor="text1"/>
          <w:szCs w:val="24"/>
        </w:rPr>
      </w:pPr>
      <w:r>
        <w:rPr>
          <w:color w:val="000000" w:themeColor="text1"/>
          <w:szCs w:val="24"/>
        </w:rPr>
        <w:tab/>
        <w:t xml:space="preserve">   9.1.3.5 </w:t>
      </w:r>
      <w:r w:rsidR="008D70BC" w:rsidRPr="00BC5D15">
        <w:rPr>
          <w:color w:val="000000" w:themeColor="text1"/>
          <w:szCs w:val="24"/>
        </w:rPr>
        <w:t xml:space="preserve">A </w:t>
      </w:r>
      <w:r w:rsidR="009F2B1C">
        <w:rPr>
          <w:color w:val="000000" w:themeColor="text1"/>
          <w:szCs w:val="24"/>
        </w:rPr>
        <w:t>CODEVASF</w:t>
      </w:r>
      <w:r w:rsidR="008D70BC" w:rsidRPr="00BC5D15">
        <w:rPr>
          <w:color w:val="000000" w:themeColor="text1"/>
          <w:szCs w:val="24"/>
        </w:rPr>
        <w:t xml:space="preserve"> </w:t>
      </w:r>
      <w:proofErr w:type="gramStart"/>
      <w:r w:rsidR="008D70BC" w:rsidRPr="00BC5D15">
        <w:rPr>
          <w:color w:val="000000" w:themeColor="text1"/>
          <w:szCs w:val="24"/>
        </w:rPr>
        <w:t>procederá</w:t>
      </w:r>
      <w:proofErr w:type="gramEnd"/>
      <w:r w:rsidR="008D70BC" w:rsidRPr="00BC5D15">
        <w:rPr>
          <w:color w:val="000000" w:themeColor="text1"/>
          <w:szCs w:val="24"/>
        </w:rPr>
        <w:t xml:space="preserve"> verificação junto ao sítio </w:t>
      </w:r>
      <w:hyperlink r:id="rId13" w:history="1">
        <w:r w:rsidR="008D70BC" w:rsidRPr="00BC5D15">
          <w:rPr>
            <w:rStyle w:val="Hyperlink"/>
            <w:color w:val="000000" w:themeColor="text1"/>
            <w:szCs w:val="24"/>
          </w:rPr>
          <w:t>www.portaldatransparencia.gov.br</w:t>
        </w:r>
      </w:hyperlink>
      <w:r w:rsidR="008D70BC" w:rsidRPr="00BC5D15">
        <w:rPr>
          <w:color w:val="000000" w:themeColor="text1"/>
          <w:szCs w:val="24"/>
        </w:rPr>
        <w:t xml:space="preserve"> no intuito de verificar a inexistência de impedimento da empresa participante em licitar e contratar com a Administração Pública.</w:t>
      </w:r>
    </w:p>
    <w:p w:rsidR="008D70BC" w:rsidRPr="00BC5D15" w:rsidRDefault="0021293C" w:rsidP="0021293C">
      <w:pPr>
        <w:pStyle w:val="SubItem"/>
        <w:numPr>
          <w:ilvl w:val="0"/>
          <w:numId w:val="0"/>
        </w:numPr>
        <w:tabs>
          <w:tab w:val="num" w:pos="1134"/>
        </w:tabs>
        <w:spacing w:before="120"/>
        <w:ind w:left="2410" w:hanging="1417"/>
        <w:jc w:val="both"/>
        <w:outlineLvl w:val="9"/>
        <w:rPr>
          <w:color w:val="000000" w:themeColor="text1"/>
          <w:szCs w:val="24"/>
        </w:rPr>
      </w:pPr>
      <w:r>
        <w:rPr>
          <w:color w:val="000000" w:themeColor="text1"/>
          <w:szCs w:val="24"/>
        </w:rPr>
        <w:tab/>
        <w:t xml:space="preserve">   9.1.3.6</w:t>
      </w:r>
      <w:proofErr w:type="gramStart"/>
      <w:r>
        <w:rPr>
          <w:color w:val="000000" w:themeColor="text1"/>
          <w:szCs w:val="24"/>
        </w:rPr>
        <w:t xml:space="preserve">   </w:t>
      </w:r>
      <w:proofErr w:type="gramEnd"/>
      <w:r w:rsidR="008D70BC" w:rsidRPr="00BC5D15">
        <w:rPr>
          <w:color w:val="000000" w:themeColor="text1"/>
          <w:szCs w:val="24"/>
        </w:rPr>
        <w:t xml:space="preserve">Toda a documentação apresentada pela </w:t>
      </w:r>
      <w:r w:rsidR="00777FFE">
        <w:rPr>
          <w:color w:val="000000" w:themeColor="text1"/>
          <w:szCs w:val="24"/>
        </w:rPr>
        <w:t>LICITANTE</w:t>
      </w:r>
      <w:r w:rsidR="008D70BC" w:rsidRPr="00BC5D15">
        <w:rPr>
          <w:color w:val="000000" w:themeColor="text1"/>
          <w:szCs w:val="24"/>
        </w:rPr>
        <w:t>, para fins de habilitação, deverá pertencer à empresa que efetivamente prestará os serviços, ou seja, o número de inscrição no Cadastro Nacional de Pessoa Jurídica – CNPJ deverá ser o mesmo em todos os documentos, com exceção da CND conjunta junto à SRF e PGFN, bem como da CND junto ao INSS e do CRF relativos ao FGTS, sendo que</w:t>
      </w:r>
      <w:r w:rsidR="008A1AF9">
        <w:rPr>
          <w:color w:val="000000" w:themeColor="text1"/>
          <w:szCs w:val="24"/>
        </w:rPr>
        <w:t xml:space="preserve"> nesses</w:t>
      </w:r>
      <w:r w:rsidR="008D70BC" w:rsidRPr="00BC5D15">
        <w:rPr>
          <w:color w:val="000000" w:themeColor="text1"/>
          <w:szCs w:val="24"/>
        </w:rPr>
        <w:t xml:space="preserve"> dois últimos casos deverá comprovar que os recolhimentos de</w:t>
      </w:r>
      <w:r w:rsidR="008A1AF9">
        <w:rPr>
          <w:color w:val="000000" w:themeColor="text1"/>
          <w:szCs w:val="24"/>
        </w:rPr>
        <w:t xml:space="preserve"> INSS e FGTS são centralizados.</w:t>
      </w:r>
    </w:p>
    <w:p w:rsidR="008D70BC" w:rsidRPr="00BC5D15" w:rsidRDefault="0021293C" w:rsidP="0021293C">
      <w:pPr>
        <w:pStyle w:val="SubItem"/>
        <w:numPr>
          <w:ilvl w:val="0"/>
          <w:numId w:val="0"/>
        </w:numPr>
        <w:tabs>
          <w:tab w:val="num" w:pos="1134"/>
        </w:tabs>
        <w:spacing w:before="120"/>
        <w:ind w:left="2410" w:hanging="1417"/>
        <w:jc w:val="both"/>
        <w:outlineLvl w:val="9"/>
        <w:rPr>
          <w:color w:val="000000" w:themeColor="text1"/>
          <w:szCs w:val="24"/>
        </w:rPr>
      </w:pPr>
      <w:r>
        <w:rPr>
          <w:color w:val="000000" w:themeColor="text1"/>
          <w:szCs w:val="24"/>
        </w:rPr>
        <w:tab/>
        <w:t xml:space="preserve">    9.1.3.7</w:t>
      </w:r>
      <w:proofErr w:type="gramStart"/>
      <w:r>
        <w:rPr>
          <w:color w:val="000000" w:themeColor="text1"/>
          <w:szCs w:val="24"/>
        </w:rPr>
        <w:t xml:space="preserve">    </w:t>
      </w:r>
      <w:proofErr w:type="gramEnd"/>
      <w:r w:rsidR="008D70BC" w:rsidRPr="00BC5D15">
        <w:rPr>
          <w:color w:val="000000" w:themeColor="text1"/>
          <w:szCs w:val="24"/>
        </w:rPr>
        <w:t xml:space="preserve">Em se tratando de microempresas e empresas de pequeno porte, a comprovação de regularidade fiscal somente será exigida para efeito de assinatura do </w:t>
      </w:r>
      <w:r w:rsidR="0066119C" w:rsidRPr="00BC5D15">
        <w:rPr>
          <w:color w:val="000000" w:themeColor="text1"/>
          <w:szCs w:val="24"/>
        </w:rPr>
        <w:t>CONTRATO</w:t>
      </w:r>
      <w:r w:rsidR="008D70BC" w:rsidRPr="00BC5D15">
        <w:rPr>
          <w:color w:val="000000" w:themeColor="text1"/>
          <w:szCs w:val="24"/>
        </w:rPr>
        <w:t xml:space="preserve">. Contudo, deverão apresentar toda a documentação exigida para efeito de comprovação de </w:t>
      </w:r>
      <w:r w:rsidR="008D70BC" w:rsidRPr="00BC5D15">
        <w:rPr>
          <w:color w:val="000000" w:themeColor="text1"/>
          <w:szCs w:val="24"/>
        </w:rPr>
        <w:lastRenderedPageBreak/>
        <w:t>regularidade fiscal, mesmo que esta apresente alguma restrição (Lei Complementar nº 123, de 14/12/2006).</w:t>
      </w:r>
    </w:p>
    <w:p w:rsidR="008D70BC" w:rsidRPr="00BC5D15" w:rsidRDefault="0021293C" w:rsidP="0021293C">
      <w:pPr>
        <w:pStyle w:val="SubItem"/>
        <w:numPr>
          <w:ilvl w:val="0"/>
          <w:numId w:val="0"/>
        </w:numPr>
        <w:tabs>
          <w:tab w:val="num" w:pos="1134"/>
        </w:tabs>
        <w:spacing w:before="120"/>
        <w:ind w:left="2410" w:hanging="1417"/>
        <w:jc w:val="both"/>
        <w:outlineLvl w:val="9"/>
        <w:rPr>
          <w:color w:val="000000" w:themeColor="text1"/>
          <w:szCs w:val="24"/>
        </w:rPr>
      </w:pPr>
      <w:r>
        <w:rPr>
          <w:color w:val="000000" w:themeColor="text1"/>
          <w:szCs w:val="24"/>
        </w:rPr>
        <w:t xml:space="preserve"> </w:t>
      </w:r>
      <w:r>
        <w:rPr>
          <w:color w:val="000000" w:themeColor="text1"/>
          <w:szCs w:val="24"/>
        </w:rPr>
        <w:tab/>
        <w:t xml:space="preserve">     9.1.3.8</w:t>
      </w:r>
      <w:proofErr w:type="gramStart"/>
      <w:r>
        <w:rPr>
          <w:color w:val="000000" w:themeColor="text1"/>
          <w:szCs w:val="24"/>
        </w:rPr>
        <w:t xml:space="preserve">  </w:t>
      </w:r>
      <w:proofErr w:type="gramEnd"/>
      <w:r w:rsidR="008D70BC" w:rsidRPr="00BC5D15">
        <w:rPr>
          <w:color w:val="000000" w:themeColor="text1"/>
          <w:szCs w:val="24"/>
        </w:rPr>
        <w:t>Havendo alguma restrição na comprovação da regularidade fisc</w:t>
      </w:r>
      <w:r w:rsidR="008A1AF9">
        <w:rPr>
          <w:color w:val="000000" w:themeColor="text1"/>
          <w:szCs w:val="24"/>
        </w:rPr>
        <w:t xml:space="preserve">al, será assegurado o prazo de </w:t>
      </w:r>
      <w:r w:rsidR="008D70BC" w:rsidRPr="00BC5D15">
        <w:rPr>
          <w:color w:val="000000" w:themeColor="text1"/>
          <w:szCs w:val="24"/>
        </w:rPr>
        <w:t xml:space="preserve">2 (dois) dias úteis, cujo termo inicial corresponderá ao momento em que a </w:t>
      </w:r>
      <w:r w:rsidR="00777FFE">
        <w:rPr>
          <w:color w:val="000000" w:themeColor="text1"/>
          <w:szCs w:val="24"/>
        </w:rPr>
        <w:t>LICITANTE</w:t>
      </w:r>
      <w:r w:rsidR="008D70BC" w:rsidRPr="00BC5D15">
        <w:rPr>
          <w:color w:val="000000" w:themeColor="text1"/>
          <w:szCs w:val="24"/>
        </w:rPr>
        <w:t xml:space="preserve"> for declarada vencedora do certame, prorrogáveis por igual período, a critério da </w:t>
      </w:r>
      <w:r w:rsidR="009F2B1C">
        <w:rPr>
          <w:color w:val="000000" w:themeColor="text1"/>
          <w:szCs w:val="24"/>
        </w:rPr>
        <w:t>CODEVASF</w:t>
      </w:r>
      <w:r w:rsidR="008D70BC" w:rsidRPr="00BC5D15">
        <w:rPr>
          <w:color w:val="000000" w:themeColor="text1"/>
          <w:szCs w:val="24"/>
        </w:rPr>
        <w:t>, para a regularização da documentação, pagamento ou parcelamento do débito, e emissão de eventuais certidões negativas ou positivas, com efeito, de certidão negativa.</w:t>
      </w:r>
    </w:p>
    <w:p w:rsidR="008D70BC" w:rsidRDefault="0021293C" w:rsidP="0021293C">
      <w:pPr>
        <w:pStyle w:val="SubItem"/>
        <w:numPr>
          <w:ilvl w:val="0"/>
          <w:numId w:val="0"/>
        </w:numPr>
        <w:tabs>
          <w:tab w:val="num" w:pos="1134"/>
        </w:tabs>
        <w:spacing w:before="120"/>
        <w:ind w:left="2410" w:hanging="1417"/>
        <w:jc w:val="both"/>
        <w:outlineLvl w:val="9"/>
        <w:rPr>
          <w:color w:val="000000" w:themeColor="text1"/>
          <w:szCs w:val="24"/>
        </w:rPr>
      </w:pPr>
      <w:r>
        <w:rPr>
          <w:color w:val="000000" w:themeColor="text1"/>
          <w:szCs w:val="24"/>
        </w:rPr>
        <w:t xml:space="preserve">        9.1.3.9</w:t>
      </w:r>
      <w:proofErr w:type="gramStart"/>
      <w:r>
        <w:rPr>
          <w:color w:val="000000" w:themeColor="text1"/>
          <w:szCs w:val="24"/>
        </w:rPr>
        <w:t xml:space="preserve">  </w:t>
      </w:r>
      <w:proofErr w:type="gramEnd"/>
      <w:r w:rsidR="00E11B60">
        <w:rPr>
          <w:color w:val="000000" w:themeColor="text1"/>
          <w:szCs w:val="24"/>
        </w:rPr>
        <w:t xml:space="preserve">A não </w:t>
      </w:r>
      <w:r w:rsidR="008D70BC" w:rsidRPr="00BC5D15">
        <w:rPr>
          <w:color w:val="000000" w:themeColor="text1"/>
          <w:szCs w:val="24"/>
        </w:rPr>
        <w:t xml:space="preserve">regularização da documentação dentro do prazo previsto no subitem 8.6.11 acima, implicará decadência do direito à contratação, sem prejuízo das sanções previstas no art. 81 da Lei nº 8.666, de 21 de junho de 1993, sendo facultado à </w:t>
      </w:r>
      <w:r w:rsidR="009F2B1C">
        <w:rPr>
          <w:color w:val="000000" w:themeColor="text1"/>
          <w:szCs w:val="24"/>
        </w:rPr>
        <w:t>CODEVASF</w:t>
      </w:r>
      <w:r w:rsidR="008D70BC" w:rsidRPr="00BC5D15">
        <w:rPr>
          <w:color w:val="000000" w:themeColor="text1"/>
          <w:szCs w:val="24"/>
        </w:rPr>
        <w:t xml:space="preserve"> convocar as </w:t>
      </w:r>
      <w:r w:rsidR="006C544F">
        <w:rPr>
          <w:color w:val="000000" w:themeColor="text1"/>
          <w:szCs w:val="24"/>
        </w:rPr>
        <w:t>licitantes</w:t>
      </w:r>
      <w:r w:rsidR="008D70BC" w:rsidRPr="00BC5D15">
        <w:rPr>
          <w:color w:val="000000" w:themeColor="text1"/>
          <w:szCs w:val="24"/>
        </w:rPr>
        <w:t xml:space="preserve"> remanescentes, na ordem de classificação, para a assinatura do </w:t>
      </w:r>
      <w:r w:rsidR="0066119C" w:rsidRPr="00BC5D15">
        <w:rPr>
          <w:color w:val="000000" w:themeColor="text1"/>
          <w:szCs w:val="24"/>
        </w:rPr>
        <w:t>CONTRATO</w:t>
      </w:r>
      <w:r w:rsidR="008D70BC" w:rsidRPr="00BC5D15">
        <w:rPr>
          <w:color w:val="000000" w:themeColor="text1"/>
          <w:szCs w:val="24"/>
        </w:rPr>
        <w:t>, ou revogar a licitação.</w:t>
      </w:r>
    </w:p>
    <w:p w:rsidR="0021293C" w:rsidRPr="00BC5D15" w:rsidRDefault="0021293C" w:rsidP="0021293C">
      <w:pPr>
        <w:pStyle w:val="SubItem"/>
        <w:numPr>
          <w:ilvl w:val="0"/>
          <w:numId w:val="0"/>
        </w:numPr>
        <w:tabs>
          <w:tab w:val="num" w:pos="1134"/>
        </w:tabs>
        <w:spacing w:before="120"/>
        <w:ind w:left="2410" w:hanging="1417"/>
        <w:jc w:val="both"/>
        <w:outlineLvl w:val="9"/>
        <w:rPr>
          <w:color w:val="000000" w:themeColor="text1"/>
          <w:szCs w:val="24"/>
        </w:rPr>
      </w:pPr>
    </w:p>
    <w:p w:rsidR="006F49EB" w:rsidRDefault="0021293C" w:rsidP="00FF2003">
      <w:pPr>
        <w:pStyle w:val="Item"/>
        <w:numPr>
          <w:ilvl w:val="2"/>
          <w:numId w:val="43"/>
        </w:numPr>
        <w:spacing w:before="120"/>
        <w:rPr>
          <w:color w:val="000000" w:themeColor="text1"/>
          <w:szCs w:val="24"/>
          <w:u w:val="none"/>
        </w:rPr>
      </w:pPr>
      <w:r>
        <w:rPr>
          <w:color w:val="000000" w:themeColor="text1"/>
          <w:szCs w:val="24"/>
          <w:u w:val="none"/>
        </w:rPr>
        <w:t>Qualificação Técnica</w:t>
      </w:r>
    </w:p>
    <w:p w:rsidR="0021293C" w:rsidRPr="0021293C" w:rsidRDefault="0021293C" w:rsidP="0021293C">
      <w:pPr>
        <w:pStyle w:val="Item"/>
        <w:numPr>
          <w:ilvl w:val="0"/>
          <w:numId w:val="0"/>
        </w:numPr>
        <w:spacing w:before="120"/>
        <w:ind w:left="785"/>
        <w:rPr>
          <w:color w:val="000000" w:themeColor="text1"/>
          <w:szCs w:val="24"/>
        </w:rPr>
      </w:pPr>
    </w:p>
    <w:p w:rsidR="006F49EB" w:rsidRPr="00BC5D15" w:rsidRDefault="006F49EB" w:rsidP="00FF2003">
      <w:pPr>
        <w:pStyle w:val="TEXTO"/>
        <w:numPr>
          <w:ilvl w:val="0"/>
          <w:numId w:val="6"/>
        </w:numPr>
        <w:tabs>
          <w:tab w:val="clear" w:pos="1352"/>
          <w:tab w:val="left" w:pos="2268"/>
        </w:tabs>
        <w:spacing w:before="80"/>
        <w:ind w:left="2268" w:hanging="425"/>
        <w:rPr>
          <w:rFonts w:ascii="Arial" w:hAnsi="Arial" w:cs="Arial"/>
          <w:color w:val="000000" w:themeColor="text1"/>
          <w:szCs w:val="24"/>
        </w:rPr>
      </w:pPr>
      <w:r w:rsidRPr="00BC5D15">
        <w:rPr>
          <w:rFonts w:ascii="Arial" w:hAnsi="Arial" w:cs="Arial"/>
          <w:color w:val="000000" w:themeColor="text1"/>
          <w:szCs w:val="24"/>
        </w:rPr>
        <w:t xml:space="preserve">Registro ou inscrição da empresa </w:t>
      </w:r>
      <w:r w:rsidR="008A7FF4" w:rsidRPr="00BC5D15">
        <w:rPr>
          <w:rFonts w:ascii="Arial" w:hAnsi="Arial" w:cs="Arial"/>
          <w:color w:val="000000" w:themeColor="text1"/>
          <w:szCs w:val="24"/>
        </w:rPr>
        <w:t xml:space="preserve">em </w:t>
      </w:r>
      <w:r w:rsidRPr="00BC5D15">
        <w:rPr>
          <w:rFonts w:ascii="Arial" w:hAnsi="Arial" w:cs="Arial"/>
          <w:color w:val="000000" w:themeColor="text1"/>
          <w:szCs w:val="24"/>
        </w:rPr>
        <w:t>Conselho Reg</w:t>
      </w:r>
      <w:r w:rsidR="008A7FF4" w:rsidRPr="00BC5D15">
        <w:rPr>
          <w:rFonts w:ascii="Arial" w:hAnsi="Arial" w:cs="Arial"/>
          <w:color w:val="000000" w:themeColor="text1"/>
          <w:szCs w:val="24"/>
        </w:rPr>
        <w:t>ional de Engenharia</w:t>
      </w:r>
      <w:r w:rsidRPr="00BC5D15">
        <w:rPr>
          <w:rFonts w:ascii="Arial" w:hAnsi="Arial" w:cs="Arial"/>
          <w:color w:val="000000" w:themeColor="text1"/>
          <w:szCs w:val="24"/>
        </w:rPr>
        <w:t xml:space="preserve"> e Agronomia (CREA) demonstrando o ramo de atividade em serviços similares ao objeto do presente Edital;</w:t>
      </w:r>
    </w:p>
    <w:p w:rsidR="006F49EB" w:rsidRPr="00BC5D15" w:rsidRDefault="00777FFE" w:rsidP="00FF2003">
      <w:pPr>
        <w:pStyle w:val="TEXTO"/>
        <w:numPr>
          <w:ilvl w:val="0"/>
          <w:numId w:val="6"/>
        </w:numPr>
        <w:tabs>
          <w:tab w:val="clear" w:pos="1352"/>
          <w:tab w:val="left" w:pos="-5954"/>
          <w:tab w:val="left" w:pos="2268"/>
        </w:tabs>
        <w:spacing w:before="80"/>
        <w:ind w:left="2268" w:hanging="425"/>
        <w:rPr>
          <w:rFonts w:ascii="Arial" w:hAnsi="Arial" w:cs="Arial"/>
          <w:color w:val="000000" w:themeColor="text1"/>
          <w:szCs w:val="24"/>
        </w:rPr>
      </w:pPr>
      <w:r>
        <w:rPr>
          <w:rFonts w:ascii="Arial" w:hAnsi="Arial" w:cs="Arial"/>
          <w:color w:val="000000" w:themeColor="text1"/>
          <w:szCs w:val="24"/>
        </w:rPr>
        <w:t>Certidão ou Atestado</w:t>
      </w:r>
      <w:r w:rsidR="006F49EB" w:rsidRPr="00BC5D15">
        <w:rPr>
          <w:rFonts w:ascii="Arial" w:hAnsi="Arial" w:cs="Arial"/>
          <w:color w:val="000000" w:themeColor="text1"/>
          <w:szCs w:val="24"/>
        </w:rPr>
        <w:t xml:space="preserve">(s) de capacidade técnica, em nome da </w:t>
      </w:r>
      <w:r>
        <w:rPr>
          <w:rFonts w:ascii="Arial" w:hAnsi="Arial" w:cs="Arial"/>
          <w:color w:val="000000" w:themeColor="text1"/>
          <w:szCs w:val="24"/>
        </w:rPr>
        <w:t>LICITANTE</w:t>
      </w:r>
      <w:r w:rsidR="006F49EB" w:rsidRPr="00BC5D15">
        <w:rPr>
          <w:rFonts w:ascii="Arial" w:hAnsi="Arial" w:cs="Arial"/>
          <w:color w:val="000000" w:themeColor="text1"/>
          <w:szCs w:val="24"/>
        </w:rPr>
        <w:t>, expedido por pessoas jurídicas de direito público ou p</w:t>
      </w:r>
      <w:r>
        <w:rPr>
          <w:rFonts w:ascii="Arial" w:hAnsi="Arial" w:cs="Arial"/>
          <w:color w:val="000000" w:themeColor="text1"/>
          <w:szCs w:val="24"/>
        </w:rPr>
        <w:t>rivado, devidamente registrado em</w:t>
      </w:r>
      <w:r w:rsidR="006F49EB" w:rsidRPr="00BC5D15">
        <w:rPr>
          <w:rFonts w:ascii="Arial" w:hAnsi="Arial" w:cs="Arial"/>
          <w:color w:val="000000" w:themeColor="text1"/>
          <w:szCs w:val="24"/>
        </w:rPr>
        <w:t xml:space="preserve"> CREA, comprovando ter à </w:t>
      </w:r>
      <w:r>
        <w:rPr>
          <w:rFonts w:ascii="Arial" w:hAnsi="Arial" w:cs="Arial"/>
          <w:color w:val="000000" w:themeColor="text1"/>
          <w:szCs w:val="24"/>
        </w:rPr>
        <w:t>LICITANTE</w:t>
      </w:r>
      <w:r w:rsidR="006F49EB" w:rsidRPr="00BC5D15">
        <w:rPr>
          <w:rFonts w:ascii="Arial" w:hAnsi="Arial" w:cs="Arial"/>
          <w:color w:val="000000" w:themeColor="text1"/>
          <w:szCs w:val="24"/>
        </w:rPr>
        <w:t xml:space="preserve"> executado obras/serviços similares de porte e complexidade ao objeto desta licitação; executadas com técnicas construtivas semelhantes ou superiores às requeridas para execução dos itens relacionados abaixo, com os seguintes quantitativos mínimos:</w:t>
      </w:r>
    </w:p>
    <w:p w:rsidR="00EC7FBF" w:rsidRDefault="00EC7FBF" w:rsidP="00FF2003">
      <w:pPr>
        <w:pStyle w:val="TEXTO"/>
        <w:numPr>
          <w:ilvl w:val="0"/>
          <w:numId w:val="39"/>
        </w:numPr>
        <w:tabs>
          <w:tab w:val="left" w:pos="1701"/>
          <w:tab w:val="left" w:pos="2268"/>
        </w:tabs>
        <w:spacing w:before="80"/>
        <w:ind w:left="2552" w:hanging="284"/>
        <w:rPr>
          <w:rFonts w:ascii="Arial" w:hAnsi="Arial" w:cs="Arial"/>
          <w:szCs w:val="24"/>
        </w:rPr>
      </w:pPr>
      <w:proofErr w:type="gramStart"/>
      <w:r w:rsidRPr="00BC5D15">
        <w:rPr>
          <w:rFonts w:ascii="Arial" w:hAnsi="Arial" w:cs="Arial"/>
          <w:szCs w:val="24"/>
        </w:rPr>
        <w:t>operação</w:t>
      </w:r>
      <w:proofErr w:type="gramEnd"/>
      <w:r w:rsidRPr="00BC5D15">
        <w:rPr>
          <w:rFonts w:ascii="Arial" w:hAnsi="Arial" w:cs="Arial"/>
          <w:szCs w:val="24"/>
        </w:rPr>
        <w:t xml:space="preserve"> </w:t>
      </w:r>
      <w:r w:rsidR="00C11E7D">
        <w:rPr>
          <w:rFonts w:ascii="Arial" w:hAnsi="Arial" w:cs="Arial"/>
          <w:szCs w:val="24"/>
        </w:rPr>
        <w:t xml:space="preserve">e </w:t>
      </w:r>
      <w:r w:rsidRPr="00BC5D15">
        <w:rPr>
          <w:rFonts w:ascii="Arial" w:hAnsi="Arial" w:cs="Arial"/>
          <w:szCs w:val="24"/>
        </w:rPr>
        <w:t xml:space="preserve">manutenção de infraestrutura de </w:t>
      </w:r>
      <w:r w:rsidRPr="005C35C1">
        <w:rPr>
          <w:rFonts w:ascii="Arial" w:hAnsi="Arial" w:cs="Arial"/>
          <w:szCs w:val="24"/>
        </w:rPr>
        <w:t xml:space="preserve">irrigação em perímetros </w:t>
      </w:r>
      <w:r w:rsidR="008A7FF4" w:rsidRPr="005C35C1">
        <w:rPr>
          <w:rFonts w:ascii="Arial" w:hAnsi="Arial" w:cs="Arial"/>
          <w:szCs w:val="24"/>
        </w:rPr>
        <w:t xml:space="preserve">públicos </w:t>
      </w:r>
      <w:r w:rsidR="00081F3B">
        <w:rPr>
          <w:rFonts w:ascii="Arial" w:hAnsi="Arial" w:cs="Arial"/>
          <w:szCs w:val="24"/>
        </w:rPr>
        <w:t xml:space="preserve">ou privados </w:t>
      </w:r>
      <w:r w:rsidRPr="005C35C1">
        <w:rPr>
          <w:rFonts w:ascii="Arial" w:hAnsi="Arial" w:cs="Arial"/>
          <w:szCs w:val="24"/>
        </w:rPr>
        <w:t>irrigados</w:t>
      </w:r>
      <w:r w:rsidR="00021AE6">
        <w:rPr>
          <w:rFonts w:ascii="Arial" w:hAnsi="Arial" w:cs="Arial"/>
          <w:szCs w:val="24"/>
        </w:rPr>
        <w:t>, de porte mínimo de 6</w:t>
      </w:r>
      <w:r w:rsidRPr="005C35C1">
        <w:rPr>
          <w:rFonts w:ascii="Arial" w:hAnsi="Arial" w:cs="Arial"/>
          <w:szCs w:val="24"/>
        </w:rPr>
        <w:t>0</w:t>
      </w:r>
      <w:r w:rsidR="008A7FF4" w:rsidRPr="005C35C1">
        <w:rPr>
          <w:rFonts w:ascii="Arial" w:hAnsi="Arial" w:cs="Arial"/>
          <w:szCs w:val="24"/>
        </w:rPr>
        <w:t>0 </w:t>
      </w:r>
      <w:r w:rsidR="00783802" w:rsidRPr="005C35C1">
        <w:rPr>
          <w:rFonts w:ascii="Arial" w:hAnsi="Arial" w:cs="Arial"/>
          <w:szCs w:val="24"/>
        </w:rPr>
        <w:t>ha e</w:t>
      </w:r>
      <w:r w:rsidR="00783802" w:rsidRPr="00BC5D15">
        <w:rPr>
          <w:rFonts w:ascii="Arial" w:hAnsi="Arial" w:cs="Arial"/>
          <w:szCs w:val="24"/>
        </w:rPr>
        <w:t xml:space="preserve"> complexidade similar ao perímetro</w:t>
      </w:r>
      <w:r w:rsidRPr="00BC5D15">
        <w:rPr>
          <w:rFonts w:ascii="Arial" w:hAnsi="Arial" w:cs="Arial"/>
          <w:szCs w:val="24"/>
        </w:rPr>
        <w:t xml:space="preserve"> da presente licitação, que possua estações de bombeamento com motores elétricos de</w:t>
      </w:r>
      <w:r w:rsidR="005C35C1">
        <w:rPr>
          <w:rFonts w:ascii="Arial" w:hAnsi="Arial" w:cs="Arial"/>
          <w:szCs w:val="24"/>
        </w:rPr>
        <w:t xml:space="preserve"> potência instalada acima de 5</w:t>
      </w:r>
      <w:r w:rsidR="00216B18" w:rsidRPr="00BC5D15">
        <w:rPr>
          <w:rFonts w:ascii="Arial" w:hAnsi="Arial" w:cs="Arial"/>
          <w:szCs w:val="24"/>
        </w:rPr>
        <w:t>00</w:t>
      </w:r>
      <w:r w:rsidR="008A7FF4" w:rsidRPr="00BC5D15">
        <w:rPr>
          <w:rFonts w:ascii="Arial" w:hAnsi="Arial" w:cs="Arial"/>
          <w:szCs w:val="24"/>
        </w:rPr>
        <w:t> </w:t>
      </w:r>
      <w:r w:rsidRPr="00BC5D15">
        <w:rPr>
          <w:rFonts w:ascii="Arial" w:hAnsi="Arial" w:cs="Arial"/>
          <w:szCs w:val="24"/>
        </w:rPr>
        <w:t>kW</w:t>
      </w:r>
      <w:r w:rsidR="008A7FF4" w:rsidRPr="00BC5D15">
        <w:rPr>
          <w:rFonts w:ascii="Arial" w:hAnsi="Arial" w:cs="Arial"/>
          <w:szCs w:val="24"/>
        </w:rPr>
        <w:t>; assistência técnica à pequenos e/ou médios produtores em p</w:t>
      </w:r>
      <w:r w:rsidRPr="00BC5D15">
        <w:rPr>
          <w:rFonts w:ascii="Arial" w:hAnsi="Arial" w:cs="Arial"/>
          <w:szCs w:val="24"/>
        </w:rPr>
        <w:t xml:space="preserve">erímetros </w:t>
      </w:r>
      <w:r w:rsidR="008A7FF4" w:rsidRPr="00BC5D15">
        <w:rPr>
          <w:rFonts w:ascii="Arial" w:hAnsi="Arial" w:cs="Arial"/>
          <w:szCs w:val="24"/>
        </w:rPr>
        <w:t xml:space="preserve">públicos </w:t>
      </w:r>
      <w:r w:rsidR="00081F3B">
        <w:rPr>
          <w:rFonts w:ascii="Arial" w:hAnsi="Arial" w:cs="Arial"/>
          <w:szCs w:val="24"/>
        </w:rPr>
        <w:t xml:space="preserve">ou privados </w:t>
      </w:r>
      <w:r w:rsidR="008A7FF4" w:rsidRPr="00BC5D15">
        <w:rPr>
          <w:rFonts w:ascii="Arial" w:hAnsi="Arial" w:cs="Arial"/>
          <w:szCs w:val="24"/>
        </w:rPr>
        <w:t>i</w:t>
      </w:r>
      <w:r w:rsidRPr="00BC5D15">
        <w:rPr>
          <w:rFonts w:ascii="Arial" w:hAnsi="Arial" w:cs="Arial"/>
          <w:szCs w:val="24"/>
        </w:rPr>
        <w:t>rrigados.</w:t>
      </w:r>
    </w:p>
    <w:p w:rsidR="003570E5" w:rsidRDefault="003570E5" w:rsidP="00FF2003">
      <w:pPr>
        <w:pStyle w:val="TEXTO"/>
        <w:numPr>
          <w:ilvl w:val="0"/>
          <w:numId w:val="39"/>
        </w:numPr>
        <w:spacing w:before="120"/>
        <w:ind w:left="2552" w:hanging="284"/>
        <w:rPr>
          <w:rFonts w:ascii="Arial" w:hAnsi="Arial" w:cs="Arial"/>
          <w:szCs w:val="24"/>
        </w:rPr>
      </w:pPr>
      <w:r w:rsidRPr="00FE5B1F">
        <w:rPr>
          <w:rFonts w:ascii="Arial" w:hAnsi="Arial" w:cs="Arial"/>
          <w:szCs w:val="24"/>
        </w:rPr>
        <w:t>Define-se como serviços similares: administração, operação e manutenção de projetos</w:t>
      </w:r>
      <w:r>
        <w:rPr>
          <w:rFonts w:ascii="Arial" w:hAnsi="Arial" w:cs="Arial"/>
          <w:szCs w:val="24"/>
        </w:rPr>
        <w:t xml:space="preserve"> n</w:t>
      </w:r>
      <w:r w:rsidRPr="00FE5B1F">
        <w:rPr>
          <w:rFonts w:ascii="Arial" w:hAnsi="Arial" w:cs="Arial"/>
          <w:szCs w:val="24"/>
        </w:rPr>
        <w:t xml:space="preserve">o </w:t>
      </w:r>
      <w:r>
        <w:rPr>
          <w:rFonts w:ascii="Arial" w:hAnsi="Arial" w:cs="Arial"/>
          <w:szCs w:val="24"/>
        </w:rPr>
        <w:t xml:space="preserve">campo </w:t>
      </w:r>
      <w:r w:rsidRPr="00FE5B1F">
        <w:rPr>
          <w:rFonts w:ascii="Arial" w:hAnsi="Arial" w:cs="Arial"/>
          <w:szCs w:val="24"/>
        </w:rPr>
        <w:t xml:space="preserve">da engenharia hidráulica, incluindo canais, estações de bombeamento; </w:t>
      </w:r>
      <w:r>
        <w:rPr>
          <w:rFonts w:ascii="Arial" w:hAnsi="Arial" w:cs="Arial"/>
          <w:szCs w:val="24"/>
        </w:rPr>
        <w:t xml:space="preserve">e </w:t>
      </w:r>
      <w:r w:rsidRPr="00FE5B1F">
        <w:rPr>
          <w:rFonts w:ascii="Arial" w:hAnsi="Arial" w:cs="Arial"/>
          <w:szCs w:val="24"/>
        </w:rPr>
        <w:t>assistência técnica</w:t>
      </w:r>
      <w:r>
        <w:rPr>
          <w:rFonts w:ascii="Arial" w:hAnsi="Arial" w:cs="Arial"/>
          <w:szCs w:val="24"/>
        </w:rPr>
        <w:t xml:space="preserve"> a pequenos produtores</w:t>
      </w:r>
      <w:r w:rsidRPr="00FE5B1F">
        <w:rPr>
          <w:rFonts w:ascii="Arial" w:hAnsi="Arial" w:cs="Arial"/>
          <w:szCs w:val="24"/>
        </w:rPr>
        <w:t>;</w:t>
      </w:r>
    </w:p>
    <w:p w:rsidR="00081F3B" w:rsidRDefault="00777FFE" w:rsidP="00777FFE">
      <w:pPr>
        <w:pStyle w:val="Item"/>
        <w:numPr>
          <w:ilvl w:val="0"/>
          <w:numId w:val="0"/>
        </w:numPr>
        <w:tabs>
          <w:tab w:val="num" w:pos="1843"/>
        </w:tabs>
        <w:spacing w:before="80"/>
        <w:ind w:left="2694" w:hanging="426"/>
        <w:jc w:val="both"/>
        <w:rPr>
          <w:b w:val="0"/>
          <w:bCs/>
          <w:color w:val="000000" w:themeColor="text1"/>
          <w:szCs w:val="24"/>
          <w:u w:val="none"/>
        </w:rPr>
      </w:pPr>
      <w:r>
        <w:rPr>
          <w:b w:val="0"/>
          <w:bCs/>
          <w:color w:val="000000" w:themeColor="text1"/>
          <w:szCs w:val="24"/>
          <w:u w:val="none"/>
        </w:rPr>
        <w:t>b1)</w:t>
      </w:r>
      <w:r>
        <w:rPr>
          <w:b w:val="0"/>
          <w:bCs/>
          <w:color w:val="000000" w:themeColor="text1"/>
          <w:szCs w:val="24"/>
          <w:u w:val="none"/>
        </w:rPr>
        <w:tab/>
      </w:r>
      <w:r w:rsidR="00081F3B" w:rsidRPr="00777FFE">
        <w:rPr>
          <w:b w:val="0"/>
          <w:bCs/>
          <w:color w:val="000000" w:themeColor="text1"/>
          <w:szCs w:val="24"/>
          <w:u w:val="none"/>
        </w:rPr>
        <w:t xml:space="preserve">Os quantitativos mínimos exigidos deverão constar de apenas um único atestado não sendo admitido somatório de quantitativos </w:t>
      </w:r>
      <w:r>
        <w:rPr>
          <w:b w:val="0"/>
          <w:bCs/>
          <w:color w:val="000000" w:themeColor="text1"/>
          <w:szCs w:val="24"/>
          <w:u w:val="none"/>
        </w:rPr>
        <w:t xml:space="preserve">de diversos atestados </w:t>
      </w:r>
      <w:r w:rsidR="00081F3B" w:rsidRPr="00777FFE">
        <w:rPr>
          <w:b w:val="0"/>
          <w:bCs/>
          <w:color w:val="000000" w:themeColor="text1"/>
          <w:szCs w:val="24"/>
          <w:u w:val="none"/>
        </w:rPr>
        <w:t xml:space="preserve">para efeito de comprovação de qualificação técnica. É possível, porém, que a </w:t>
      </w:r>
      <w:r w:rsidRPr="00777FFE">
        <w:rPr>
          <w:b w:val="0"/>
          <w:bCs/>
          <w:color w:val="000000" w:themeColor="text1"/>
          <w:szCs w:val="24"/>
          <w:u w:val="none"/>
        </w:rPr>
        <w:t>LICITANTE</w:t>
      </w:r>
      <w:r w:rsidR="00081F3B" w:rsidRPr="00777FFE">
        <w:rPr>
          <w:b w:val="0"/>
          <w:bCs/>
          <w:color w:val="000000" w:themeColor="text1"/>
          <w:szCs w:val="24"/>
          <w:u w:val="none"/>
        </w:rPr>
        <w:t xml:space="preserve"> apresente atestados diversos para itens distintos.</w:t>
      </w:r>
    </w:p>
    <w:p w:rsidR="006F49EB" w:rsidRPr="00BC5D15" w:rsidRDefault="00777FFE" w:rsidP="00777FFE">
      <w:pPr>
        <w:tabs>
          <w:tab w:val="left" w:pos="1843"/>
        </w:tabs>
        <w:spacing w:before="80" w:after="0" w:line="240" w:lineRule="auto"/>
        <w:ind w:left="2694" w:hanging="426"/>
        <w:jc w:val="both"/>
        <w:rPr>
          <w:rFonts w:ascii="Arial" w:hAnsi="Arial" w:cs="Arial"/>
          <w:color w:val="000000" w:themeColor="text1"/>
          <w:sz w:val="24"/>
          <w:szCs w:val="24"/>
        </w:rPr>
      </w:pPr>
      <w:r>
        <w:rPr>
          <w:rFonts w:ascii="Arial" w:hAnsi="Arial" w:cs="Arial"/>
          <w:color w:val="000000" w:themeColor="text1"/>
          <w:sz w:val="24"/>
          <w:szCs w:val="24"/>
        </w:rPr>
        <w:t>b2</w:t>
      </w:r>
      <w:r w:rsidR="006F49EB" w:rsidRPr="00BC5D15">
        <w:rPr>
          <w:rFonts w:ascii="Arial" w:hAnsi="Arial" w:cs="Arial"/>
          <w:color w:val="000000" w:themeColor="text1"/>
          <w:sz w:val="24"/>
          <w:szCs w:val="24"/>
        </w:rPr>
        <w:t>)</w:t>
      </w:r>
      <w:r w:rsidR="006F49EB" w:rsidRPr="00BC5D15">
        <w:rPr>
          <w:rFonts w:ascii="Arial" w:hAnsi="Arial" w:cs="Arial"/>
          <w:color w:val="000000" w:themeColor="text1"/>
          <w:sz w:val="24"/>
          <w:szCs w:val="24"/>
        </w:rPr>
        <w:tab/>
      </w:r>
      <w:proofErr w:type="gramStart"/>
      <w:r w:rsidR="006F49EB" w:rsidRPr="00BC5D15">
        <w:rPr>
          <w:rFonts w:ascii="Arial" w:hAnsi="Arial" w:cs="Arial"/>
          <w:color w:val="000000" w:themeColor="text1"/>
          <w:sz w:val="24"/>
          <w:szCs w:val="24"/>
        </w:rPr>
        <w:t>Deverá(</w:t>
      </w:r>
      <w:proofErr w:type="spellStart"/>
      <w:proofErr w:type="gramEnd"/>
      <w:r w:rsidR="006F49EB" w:rsidRPr="00BC5D15">
        <w:rPr>
          <w:rFonts w:ascii="Arial" w:hAnsi="Arial" w:cs="Arial"/>
          <w:color w:val="000000" w:themeColor="text1"/>
          <w:sz w:val="24"/>
          <w:szCs w:val="24"/>
        </w:rPr>
        <w:t>ão</w:t>
      </w:r>
      <w:proofErr w:type="spellEnd"/>
      <w:r w:rsidR="006F49EB" w:rsidRPr="00BC5D15">
        <w:rPr>
          <w:rFonts w:ascii="Arial" w:hAnsi="Arial" w:cs="Arial"/>
          <w:color w:val="000000" w:themeColor="text1"/>
          <w:sz w:val="24"/>
          <w:szCs w:val="24"/>
        </w:rPr>
        <w:t>) constar do(s) atestado(s) ou da(s)</w:t>
      </w:r>
      <w:r w:rsidR="00081F3B">
        <w:rPr>
          <w:rFonts w:ascii="Arial" w:hAnsi="Arial" w:cs="Arial"/>
          <w:color w:val="000000" w:themeColor="text1"/>
          <w:sz w:val="24"/>
          <w:szCs w:val="24"/>
        </w:rPr>
        <w:t xml:space="preserve"> certidão(</w:t>
      </w:r>
      <w:proofErr w:type="spellStart"/>
      <w:r w:rsidR="00081F3B">
        <w:rPr>
          <w:rFonts w:ascii="Arial" w:hAnsi="Arial" w:cs="Arial"/>
          <w:color w:val="000000" w:themeColor="text1"/>
          <w:sz w:val="24"/>
          <w:szCs w:val="24"/>
        </w:rPr>
        <w:t>ões</w:t>
      </w:r>
      <w:proofErr w:type="spellEnd"/>
      <w:r w:rsidR="00081F3B">
        <w:rPr>
          <w:rFonts w:ascii="Arial" w:hAnsi="Arial" w:cs="Arial"/>
          <w:color w:val="000000" w:themeColor="text1"/>
          <w:sz w:val="24"/>
          <w:szCs w:val="24"/>
        </w:rPr>
        <w:t>) expedida(s) por</w:t>
      </w:r>
      <w:r w:rsidR="006F49EB" w:rsidRPr="00BC5D15">
        <w:rPr>
          <w:rFonts w:ascii="Arial" w:hAnsi="Arial" w:cs="Arial"/>
          <w:color w:val="000000" w:themeColor="text1"/>
          <w:sz w:val="24"/>
          <w:szCs w:val="24"/>
        </w:rPr>
        <w:t xml:space="preserve"> C</w:t>
      </w:r>
      <w:r w:rsidR="00081F3B">
        <w:rPr>
          <w:rFonts w:ascii="Arial" w:hAnsi="Arial" w:cs="Arial"/>
          <w:color w:val="000000" w:themeColor="text1"/>
          <w:sz w:val="24"/>
          <w:szCs w:val="24"/>
        </w:rPr>
        <w:t>rea</w:t>
      </w:r>
      <w:r w:rsidR="006F49EB" w:rsidRPr="00BC5D15">
        <w:rPr>
          <w:rFonts w:ascii="Arial" w:hAnsi="Arial" w:cs="Arial"/>
          <w:color w:val="000000" w:themeColor="text1"/>
          <w:sz w:val="24"/>
          <w:szCs w:val="24"/>
        </w:rPr>
        <w:t>, em destaque, os seguintes dados: local de execução, nome do contratante e da pessoa jurídica contr</w:t>
      </w:r>
      <w:r w:rsidR="00081F3B">
        <w:rPr>
          <w:rFonts w:ascii="Arial" w:hAnsi="Arial" w:cs="Arial"/>
          <w:color w:val="000000" w:themeColor="text1"/>
          <w:sz w:val="24"/>
          <w:szCs w:val="24"/>
        </w:rPr>
        <w:t>atada, nome(s) do(s) responsável(</w:t>
      </w:r>
      <w:proofErr w:type="spellStart"/>
      <w:r w:rsidR="00081F3B">
        <w:rPr>
          <w:rFonts w:ascii="Arial" w:hAnsi="Arial" w:cs="Arial"/>
          <w:color w:val="000000" w:themeColor="text1"/>
          <w:sz w:val="24"/>
          <w:szCs w:val="24"/>
        </w:rPr>
        <w:t>is</w:t>
      </w:r>
      <w:proofErr w:type="spellEnd"/>
      <w:r w:rsidR="00081F3B">
        <w:rPr>
          <w:rFonts w:ascii="Arial" w:hAnsi="Arial" w:cs="Arial"/>
          <w:color w:val="000000" w:themeColor="text1"/>
          <w:sz w:val="24"/>
          <w:szCs w:val="24"/>
        </w:rPr>
        <w:t>) técnico</w:t>
      </w:r>
      <w:r w:rsidR="006F49EB" w:rsidRPr="00BC5D15">
        <w:rPr>
          <w:rFonts w:ascii="Arial" w:hAnsi="Arial" w:cs="Arial"/>
          <w:color w:val="000000" w:themeColor="text1"/>
          <w:sz w:val="24"/>
          <w:szCs w:val="24"/>
        </w:rPr>
        <w:t xml:space="preserve">(s), seu(s) título(s) </w:t>
      </w:r>
      <w:r w:rsidR="00081F3B">
        <w:rPr>
          <w:rFonts w:ascii="Arial" w:hAnsi="Arial" w:cs="Arial"/>
          <w:color w:val="000000" w:themeColor="text1"/>
          <w:sz w:val="24"/>
          <w:szCs w:val="24"/>
        </w:rPr>
        <w:lastRenderedPageBreak/>
        <w:t>profissional</w:t>
      </w:r>
      <w:r w:rsidR="006F49EB" w:rsidRPr="00BC5D15">
        <w:rPr>
          <w:rFonts w:ascii="Arial" w:hAnsi="Arial" w:cs="Arial"/>
          <w:color w:val="000000" w:themeColor="text1"/>
          <w:sz w:val="24"/>
          <w:szCs w:val="24"/>
        </w:rPr>
        <w:t>(</w:t>
      </w:r>
      <w:proofErr w:type="spellStart"/>
      <w:r w:rsidR="006F49EB" w:rsidRPr="00BC5D15">
        <w:rPr>
          <w:rFonts w:ascii="Arial" w:hAnsi="Arial" w:cs="Arial"/>
          <w:color w:val="000000" w:themeColor="text1"/>
          <w:sz w:val="24"/>
          <w:szCs w:val="24"/>
        </w:rPr>
        <w:t>is</w:t>
      </w:r>
      <w:proofErr w:type="spellEnd"/>
      <w:r w:rsidR="006F49EB" w:rsidRPr="00BC5D15">
        <w:rPr>
          <w:rFonts w:ascii="Arial" w:hAnsi="Arial" w:cs="Arial"/>
          <w:color w:val="000000" w:themeColor="text1"/>
          <w:sz w:val="24"/>
          <w:szCs w:val="24"/>
        </w:rPr>
        <w:t xml:space="preserve">) e número(s) de registro(s) </w:t>
      </w:r>
      <w:r w:rsidR="00081F3B">
        <w:rPr>
          <w:rFonts w:ascii="Arial" w:hAnsi="Arial" w:cs="Arial"/>
          <w:color w:val="000000" w:themeColor="text1"/>
          <w:sz w:val="24"/>
          <w:szCs w:val="24"/>
        </w:rPr>
        <w:t>em Crea</w:t>
      </w:r>
      <w:r w:rsidR="006F49EB" w:rsidRPr="00BC5D15">
        <w:rPr>
          <w:rFonts w:ascii="Arial" w:hAnsi="Arial" w:cs="Arial"/>
          <w:color w:val="000000" w:themeColor="text1"/>
          <w:sz w:val="24"/>
          <w:szCs w:val="24"/>
        </w:rPr>
        <w:t xml:space="preserve">; descrição técnica sucinta indicando os serviços e quantitativos executados e data final de execução (conclusão dos serviços). </w:t>
      </w:r>
    </w:p>
    <w:p w:rsidR="006F49EB" w:rsidRPr="003B6DED" w:rsidRDefault="006F49EB" w:rsidP="00FF2003">
      <w:pPr>
        <w:pStyle w:val="TEXTO"/>
        <w:numPr>
          <w:ilvl w:val="0"/>
          <w:numId w:val="6"/>
        </w:numPr>
        <w:tabs>
          <w:tab w:val="clear" w:pos="1352"/>
          <w:tab w:val="left" w:pos="-5954"/>
          <w:tab w:val="left" w:pos="851"/>
          <w:tab w:val="left" w:pos="2268"/>
        </w:tabs>
        <w:spacing w:before="120"/>
        <w:ind w:left="2268" w:hanging="425"/>
        <w:rPr>
          <w:rFonts w:ascii="Arial" w:hAnsi="Arial" w:cs="Arial"/>
          <w:szCs w:val="24"/>
        </w:rPr>
      </w:pPr>
      <w:r w:rsidRPr="00BC5D15">
        <w:rPr>
          <w:rFonts w:ascii="Arial" w:hAnsi="Arial" w:cs="Arial"/>
          <w:color w:val="000000" w:themeColor="text1"/>
          <w:szCs w:val="24"/>
        </w:rPr>
        <w:t xml:space="preserve">Comprovação de que a </w:t>
      </w:r>
      <w:r w:rsidR="00777FFE">
        <w:rPr>
          <w:rFonts w:ascii="Arial" w:hAnsi="Arial" w:cs="Arial"/>
          <w:color w:val="000000" w:themeColor="text1"/>
          <w:szCs w:val="24"/>
        </w:rPr>
        <w:t>LICITANTE</w:t>
      </w:r>
      <w:r w:rsidRPr="00BC5D15">
        <w:rPr>
          <w:rFonts w:ascii="Arial" w:hAnsi="Arial" w:cs="Arial"/>
          <w:color w:val="000000" w:themeColor="text1"/>
          <w:szCs w:val="24"/>
        </w:rPr>
        <w:t xml:space="preserve"> possui em seu quadro permanente</w:t>
      </w:r>
      <w:r w:rsidR="00E11B60">
        <w:rPr>
          <w:rFonts w:ascii="Arial" w:hAnsi="Arial" w:cs="Arial"/>
          <w:color w:val="000000" w:themeColor="text1"/>
          <w:szCs w:val="24"/>
        </w:rPr>
        <w:t xml:space="preserve">, </w:t>
      </w:r>
      <w:r w:rsidR="00E11B60" w:rsidRPr="00BC5D15">
        <w:rPr>
          <w:rFonts w:ascii="Arial" w:hAnsi="Arial" w:cs="Arial"/>
          <w:color w:val="000000" w:themeColor="text1"/>
          <w:szCs w:val="24"/>
        </w:rPr>
        <w:t>na data de entrega da proposta</w:t>
      </w:r>
      <w:r w:rsidR="00E11B60">
        <w:rPr>
          <w:rFonts w:ascii="Arial" w:hAnsi="Arial" w:cs="Arial"/>
          <w:color w:val="000000" w:themeColor="text1"/>
          <w:szCs w:val="24"/>
        </w:rPr>
        <w:t xml:space="preserve">, </w:t>
      </w:r>
      <w:proofErr w:type="gramStart"/>
      <w:r w:rsidR="00E11B60">
        <w:rPr>
          <w:rFonts w:ascii="Arial" w:hAnsi="Arial" w:cs="Arial"/>
          <w:color w:val="000000" w:themeColor="text1"/>
          <w:szCs w:val="24"/>
        </w:rPr>
        <w:t>profissional</w:t>
      </w:r>
      <w:r w:rsidR="00D60003">
        <w:rPr>
          <w:rFonts w:ascii="Arial" w:hAnsi="Arial" w:cs="Arial"/>
          <w:color w:val="000000" w:themeColor="text1"/>
          <w:szCs w:val="24"/>
        </w:rPr>
        <w:t>(</w:t>
      </w:r>
      <w:proofErr w:type="spellStart"/>
      <w:proofErr w:type="gramEnd"/>
      <w:r w:rsidR="00D60003">
        <w:rPr>
          <w:rFonts w:ascii="Arial" w:hAnsi="Arial" w:cs="Arial"/>
          <w:color w:val="000000" w:themeColor="text1"/>
          <w:szCs w:val="24"/>
        </w:rPr>
        <w:t>is</w:t>
      </w:r>
      <w:proofErr w:type="spellEnd"/>
      <w:r w:rsidR="00D60003">
        <w:rPr>
          <w:rFonts w:ascii="Arial" w:hAnsi="Arial" w:cs="Arial"/>
          <w:color w:val="000000" w:themeColor="text1"/>
          <w:szCs w:val="24"/>
        </w:rPr>
        <w:t>)</w:t>
      </w:r>
      <w:r w:rsidR="00E11B60">
        <w:rPr>
          <w:rFonts w:ascii="Arial" w:hAnsi="Arial" w:cs="Arial"/>
          <w:color w:val="000000" w:themeColor="text1"/>
          <w:szCs w:val="24"/>
        </w:rPr>
        <w:t xml:space="preserve"> de nível superior</w:t>
      </w:r>
      <w:r w:rsidRPr="00BC5D15">
        <w:rPr>
          <w:rFonts w:ascii="Arial" w:hAnsi="Arial" w:cs="Arial"/>
          <w:color w:val="000000" w:themeColor="text1"/>
          <w:szCs w:val="24"/>
        </w:rPr>
        <w:t>, devidamente registrado</w:t>
      </w:r>
      <w:r w:rsidR="00D60003">
        <w:rPr>
          <w:rFonts w:ascii="Arial" w:hAnsi="Arial" w:cs="Arial"/>
          <w:color w:val="000000" w:themeColor="text1"/>
          <w:szCs w:val="24"/>
        </w:rPr>
        <w:t>(s)</w:t>
      </w:r>
      <w:r w:rsidRPr="00BC5D15">
        <w:rPr>
          <w:rFonts w:ascii="Arial" w:hAnsi="Arial" w:cs="Arial"/>
          <w:color w:val="000000" w:themeColor="text1"/>
          <w:szCs w:val="24"/>
        </w:rPr>
        <w:t xml:space="preserve"> </w:t>
      </w:r>
      <w:r w:rsidR="00E11B60">
        <w:rPr>
          <w:rFonts w:ascii="Arial" w:hAnsi="Arial" w:cs="Arial"/>
          <w:color w:val="000000" w:themeColor="text1"/>
          <w:szCs w:val="24"/>
        </w:rPr>
        <w:t xml:space="preserve">em </w:t>
      </w:r>
      <w:r w:rsidRPr="00BC5D15">
        <w:rPr>
          <w:rFonts w:ascii="Arial" w:hAnsi="Arial" w:cs="Arial"/>
          <w:color w:val="000000" w:themeColor="text1"/>
          <w:szCs w:val="24"/>
        </w:rPr>
        <w:t>C</w:t>
      </w:r>
      <w:r w:rsidR="00E11B60">
        <w:rPr>
          <w:rFonts w:ascii="Arial" w:hAnsi="Arial" w:cs="Arial"/>
          <w:color w:val="000000" w:themeColor="text1"/>
          <w:szCs w:val="24"/>
        </w:rPr>
        <w:t>rea</w:t>
      </w:r>
      <w:r w:rsidRPr="00BC5D15">
        <w:rPr>
          <w:rFonts w:ascii="Arial" w:hAnsi="Arial" w:cs="Arial"/>
          <w:color w:val="000000" w:themeColor="text1"/>
          <w:szCs w:val="24"/>
        </w:rPr>
        <w:t>, detentor</w:t>
      </w:r>
      <w:r w:rsidR="00D60003">
        <w:rPr>
          <w:rFonts w:ascii="Arial" w:hAnsi="Arial" w:cs="Arial"/>
          <w:color w:val="000000" w:themeColor="text1"/>
          <w:szCs w:val="24"/>
        </w:rPr>
        <w:t>(res)</w:t>
      </w:r>
      <w:r w:rsidRPr="00BC5D15">
        <w:rPr>
          <w:rFonts w:ascii="Arial" w:hAnsi="Arial" w:cs="Arial"/>
          <w:color w:val="000000" w:themeColor="text1"/>
          <w:szCs w:val="24"/>
        </w:rPr>
        <w:t xml:space="preserve"> de Certidão de Acervo Técnico (CAT) para comprovação de experiência na execução dos serviços simil</w:t>
      </w:r>
      <w:r w:rsidR="00E11B60">
        <w:rPr>
          <w:rFonts w:ascii="Arial" w:hAnsi="Arial" w:cs="Arial"/>
          <w:color w:val="000000" w:themeColor="text1"/>
          <w:szCs w:val="24"/>
        </w:rPr>
        <w:t xml:space="preserve">ares ao objeto destes Termos de </w:t>
      </w:r>
      <w:r w:rsidR="00E11B60" w:rsidRPr="003B6DED">
        <w:rPr>
          <w:rFonts w:ascii="Arial" w:hAnsi="Arial" w:cs="Arial"/>
          <w:szCs w:val="24"/>
        </w:rPr>
        <w:t>Referência</w:t>
      </w:r>
      <w:r w:rsidRPr="003B6DED">
        <w:rPr>
          <w:rFonts w:ascii="Arial" w:hAnsi="Arial" w:cs="Arial"/>
          <w:szCs w:val="24"/>
        </w:rPr>
        <w:t>;</w:t>
      </w:r>
    </w:p>
    <w:p w:rsidR="006F49EB" w:rsidRPr="00BC5D15" w:rsidRDefault="002147DB" w:rsidP="002147DB">
      <w:pPr>
        <w:tabs>
          <w:tab w:val="left" w:pos="2694"/>
        </w:tabs>
        <w:spacing w:before="60" w:after="0" w:line="240" w:lineRule="auto"/>
        <w:ind w:left="2694" w:hanging="426"/>
        <w:jc w:val="both"/>
        <w:rPr>
          <w:rFonts w:ascii="Arial" w:hAnsi="Arial" w:cs="Arial"/>
          <w:color w:val="000000" w:themeColor="text1"/>
          <w:sz w:val="24"/>
          <w:szCs w:val="24"/>
        </w:rPr>
      </w:pPr>
      <w:r>
        <w:rPr>
          <w:rFonts w:ascii="Arial" w:hAnsi="Arial" w:cs="Arial"/>
          <w:color w:val="000000" w:themeColor="text1"/>
          <w:sz w:val="24"/>
          <w:szCs w:val="24"/>
        </w:rPr>
        <w:t>c1)</w:t>
      </w:r>
      <w:r>
        <w:rPr>
          <w:rFonts w:ascii="Arial" w:hAnsi="Arial" w:cs="Arial"/>
          <w:color w:val="000000" w:themeColor="text1"/>
          <w:sz w:val="24"/>
          <w:szCs w:val="24"/>
        </w:rPr>
        <w:tab/>
        <w:t>e</w:t>
      </w:r>
      <w:r w:rsidR="006F49EB" w:rsidRPr="00BC5D15">
        <w:rPr>
          <w:rFonts w:ascii="Arial" w:hAnsi="Arial" w:cs="Arial"/>
          <w:color w:val="000000" w:themeColor="text1"/>
          <w:sz w:val="24"/>
          <w:szCs w:val="24"/>
        </w:rPr>
        <w:t>ntende-se, para fins deste</w:t>
      </w:r>
      <w:r w:rsidR="009924ED">
        <w:rPr>
          <w:rFonts w:ascii="Arial" w:hAnsi="Arial" w:cs="Arial"/>
          <w:color w:val="000000" w:themeColor="text1"/>
          <w:sz w:val="24"/>
          <w:szCs w:val="24"/>
        </w:rPr>
        <w:t>s Termos de Referência</w:t>
      </w:r>
      <w:r w:rsidR="006F49EB" w:rsidRPr="00BC5D15">
        <w:rPr>
          <w:rFonts w:ascii="Arial" w:hAnsi="Arial" w:cs="Arial"/>
          <w:color w:val="000000" w:themeColor="text1"/>
          <w:sz w:val="24"/>
          <w:szCs w:val="24"/>
        </w:rPr>
        <w:t>, como pertencente ao quadro perm</w:t>
      </w:r>
      <w:r>
        <w:rPr>
          <w:rFonts w:ascii="Arial" w:hAnsi="Arial" w:cs="Arial"/>
          <w:color w:val="000000" w:themeColor="text1"/>
          <w:sz w:val="24"/>
          <w:szCs w:val="24"/>
        </w:rPr>
        <w:t>anente: o empregado ou o sócio;</w:t>
      </w:r>
    </w:p>
    <w:p w:rsidR="00CF75BF" w:rsidRPr="00BC5D15" w:rsidRDefault="002147DB" w:rsidP="002147DB">
      <w:pPr>
        <w:tabs>
          <w:tab w:val="left" w:pos="1418"/>
          <w:tab w:val="left" w:pos="2694"/>
        </w:tabs>
        <w:spacing w:before="60" w:after="0" w:line="240" w:lineRule="auto"/>
        <w:ind w:left="2694" w:hanging="426"/>
        <w:jc w:val="both"/>
        <w:rPr>
          <w:rFonts w:ascii="Arial" w:hAnsi="Arial" w:cs="Arial"/>
          <w:color w:val="000000" w:themeColor="text1"/>
          <w:sz w:val="24"/>
          <w:szCs w:val="24"/>
        </w:rPr>
      </w:pPr>
      <w:r>
        <w:rPr>
          <w:rFonts w:ascii="Arial" w:hAnsi="Arial" w:cs="Arial"/>
          <w:color w:val="000000" w:themeColor="text1"/>
          <w:sz w:val="24"/>
          <w:szCs w:val="24"/>
        </w:rPr>
        <w:t>c2)</w:t>
      </w:r>
      <w:r>
        <w:rPr>
          <w:rFonts w:ascii="Arial" w:hAnsi="Arial" w:cs="Arial"/>
          <w:color w:val="000000" w:themeColor="text1"/>
          <w:sz w:val="24"/>
          <w:szCs w:val="24"/>
        </w:rPr>
        <w:tab/>
        <w:t>n</w:t>
      </w:r>
      <w:r w:rsidR="006F49EB" w:rsidRPr="00BC5D15">
        <w:rPr>
          <w:rFonts w:ascii="Arial" w:hAnsi="Arial" w:cs="Arial"/>
          <w:color w:val="000000" w:themeColor="text1"/>
          <w:sz w:val="24"/>
          <w:szCs w:val="24"/>
        </w:rPr>
        <w:t>ão serão aceitos, em hipótese alguma, técnicos com contratos de regime de prestação de serviços para efeito da comprovação do quadro permanente da Empre</w:t>
      </w:r>
      <w:r>
        <w:rPr>
          <w:rFonts w:ascii="Arial" w:hAnsi="Arial" w:cs="Arial"/>
          <w:color w:val="000000" w:themeColor="text1"/>
          <w:sz w:val="24"/>
          <w:szCs w:val="24"/>
        </w:rPr>
        <w:t>sa, detentor de acervo técnico;</w:t>
      </w:r>
    </w:p>
    <w:p w:rsidR="005872E8" w:rsidRPr="00BC5D15" w:rsidRDefault="002147DB" w:rsidP="002147DB">
      <w:pPr>
        <w:tabs>
          <w:tab w:val="left" w:pos="1843"/>
          <w:tab w:val="left" w:pos="2694"/>
        </w:tabs>
        <w:spacing w:before="60" w:after="0" w:line="240" w:lineRule="auto"/>
        <w:ind w:left="2694" w:hanging="426"/>
        <w:jc w:val="both"/>
        <w:rPr>
          <w:rFonts w:ascii="Arial" w:hAnsi="Arial" w:cs="Arial"/>
          <w:sz w:val="24"/>
          <w:szCs w:val="24"/>
        </w:rPr>
      </w:pPr>
      <w:r>
        <w:rPr>
          <w:rFonts w:ascii="Arial" w:hAnsi="Arial" w:cs="Arial"/>
          <w:sz w:val="24"/>
          <w:szCs w:val="24"/>
        </w:rPr>
        <w:t>c3)</w:t>
      </w:r>
      <w:r>
        <w:rPr>
          <w:rFonts w:ascii="Arial" w:hAnsi="Arial" w:cs="Arial"/>
          <w:sz w:val="24"/>
          <w:szCs w:val="24"/>
        </w:rPr>
        <w:tab/>
        <w:t>a</w:t>
      </w:r>
      <w:r w:rsidR="005872E8" w:rsidRPr="00BC5D15">
        <w:rPr>
          <w:rFonts w:ascii="Arial" w:hAnsi="Arial" w:cs="Arial"/>
          <w:sz w:val="24"/>
          <w:szCs w:val="24"/>
        </w:rPr>
        <w:t xml:space="preserve"> </w:t>
      </w:r>
      <w:r w:rsidR="00777FFE">
        <w:rPr>
          <w:rFonts w:ascii="Arial" w:hAnsi="Arial" w:cs="Arial"/>
          <w:sz w:val="24"/>
          <w:szCs w:val="24"/>
        </w:rPr>
        <w:t>LICITANTE</w:t>
      </w:r>
      <w:r w:rsidR="005872E8" w:rsidRPr="00BC5D15">
        <w:rPr>
          <w:rFonts w:ascii="Arial" w:hAnsi="Arial" w:cs="Arial"/>
          <w:sz w:val="24"/>
          <w:szCs w:val="24"/>
        </w:rPr>
        <w:t xml:space="preserve"> deverá comprovar, através da juntada de cópias da "ficha ou livro de registro de empregado" registrados na DRT, ou através de cópia da carteira de trabalho ou do contrato social, que o detentor do acervo técnico de que trata a alínea "d" acima, pertence ao seu quadro de pessoal permanente na condição de empregado ou de sócio e de que está indicado para coordenar as obras/</w:t>
      </w:r>
      <w:r>
        <w:rPr>
          <w:rFonts w:ascii="Arial" w:hAnsi="Arial" w:cs="Arial"/>
          <w:sz w:val="24"/>
          <w:szCs w:val="24"/>
        </w:rPr>
        <w:t>serviços objeto desta licitação;</w:t>
      </w:r>
    </w:p>
    <w:p w:rsidR="005872E8" w:rsidRPr="00BC5D15" w:rsidRDefault="002147DB" w:rsidP="002147DB">
      <w:pPr>
        <w:tabs>
          <w:tab w:val="left" w:pos="1843"/>
          <w:tab w:val="left" w:pos="2694"/>
        </w:tabs>
        <w:spacing w:before="60" w:after="0" w:line="240" w:lineRule="auto"/>
        <w:ind w:left="2694" w:hanging="426"/>
        <w:jc w:val="both"/>
        <w:rPr>
          <w:rFonts w:ascii="Arial" w:hAnsi="Arial" w:cs="Arial"/>
          <w:sz w:val="24"/>
          <w:szCs w:val="24"/>
        </w:rPr>
      </w:pPr>
      <w:r>
        <w:rPr>
          <w:rFonts w:ascii="Arial" w:hAnsi="Arial" w:cs="Arial"/>
          <w:sz w:val="24"/>
          <w:szCs w:val="24"/>
        </w:rPr>
        <w:t>c4)</w:t>
      </w:r>
      <w:r>
        <w:rPr>
          <w:rFonts w:ascii="Arial" w:hAnsi="Arial" w:cs="Arial"/>
          <w:sz w:val="24"/>
          <w:szCs w:val="24"/>
        </w:rPr>
        <w:tab/>
        <w:t>q</w:t>
      </w:r>
      <w:r w:rsidR="005872E8" w:rsidRPr="00BC5D15">
        <w:rPr>
          <w:rFonts w:ascii="Arial" w:hAnsi="Arial" w:cs="Arial"/>
          <w:sz w:val="24"/>
          <w:szCs w:val="24"/>
        </w:rPr>
        <w:t xml:space="preserve">uando se tratar de dirigente ou sócio da </w:t>
      </w:r>
      <w:r w:rsidR="00777FFE">
        <w:rPr>
          <w:rFonts w:ascii="Arial" w:hAnsi="Arial" w:cs="Arial"/>
          <w:sz w:val="24"/>
          <w:szCs w:val="24"/>
        </w:rPr>
        <w:t>LICITANTE</w:t>
      </w:r>
      <w:r w:rsidR="005872E8" w:rsidRPr="00BC5D15">
        <w:rPr>
          <w:rFonts w:ascii="Arial" w:hAnsi="Arial" w:cs="Arial"/>
          <w:sz w:val="24"/>
          <w:szCs w:val="24"/>
        </w:rPr>
        <w:t xml:space="preserve"> tal comprovação será através do ato constitutivo da mesma (Contrato Social) e atas de alteração que nomeie os seus sócios, assim como de certidão do CREA, devidamente atualizados.</w:t>
      </w:r>
    </w:p>
    <w:p w:rsidR="00C376BA" w:rsidRPr="00BC5D15" w:rsidRDefault="00C376BA" w:rsidP="00FF2003">
      <w:pPr>
        <w:pStyle w:val="TEXTO"/>
        <w:numPr>
          <w:ilvl w:val="0"/>
          <w:numId w:val="6"/>
        </w:numPr>
        <w:tabs>
          <w:tab w:val="clear" w:pos="1352"/>
          <w:tab w:val="left" w:pos="-5954"/>
          <w:tab w:val="num" w:pos="1134"/>
        </w:tabs>
        <w:spacing w:before="120"/>
        <w:ind w:left="2268" w:hanging="425"/>
        <w:rPr>
          <w:rFonts w:ascii="Arial" w:hAnsi="Arial" w:cs="Arial"/>
          <w:szCs w:val="24"/>
        </w:rPr>
      </w:pPr>
      <w:r w:rsidRPr="00BC5D15">
        <w:rPr>
          <w:rFonts w:ascii="Arial" w:hAnsi="Arial" w:cs="Arial"/>
          <w:szCs w:val="24"/>
        </w:rPr>
        <w:t xml:space="preserve">Declaração do </w:t>
      </w:r>
      <w:r w:rsidR="00777FFE">
        <w:rPr>
          <w:rFonts w:ascii="Arial" w:hAnsi="Arial" w:cs="Arial"/>
          <w:szCs w:val="24"/>
        </w:rPr>
        <w:t>LICITANTE</w:t>
      </w:r>
      <w:r w:rsidRPr="00BC5D15">
        <w:rPr>
          <w:rFonts w:ascii="Arial" w:hAnsi="Arial" w:cs="Arial"/>
          <w:szCs w:val="24"/>
        </w:rPr>
        <w:t xml:space="preserve"> que apresentará, antes da assinatura do </w:t>
      </w:r>
      <w:r w:rsidR="0066119C" w:rsidRPr="00BC5D15">
        <w:rPr>
          <w:rFonts w:ascii="Arial" w:hAnsi="Arial" w:cs="Arial"/>
          <w:szCs w:val="24"/>
        </w:rPr>
        <w:t>CONTRATO</w:t>
      </w:r>
      <w:r w:rsidRPr="00BC5D15">
        <w:rPr>
          <w:rFonts w:ascii="Arial" w:hAnsi="Arial" w:cs="Arial"/>
          <w:szCs w:val="24"/>
        </w:rPr>
        <w:t>, relação completa dos equipamentos, instalações e profissionais que irão exercer atividades no local d</w:t>
      </w:r>
      <w:r w:rsidR="00730CD3" w:rsidRPr="00BC5D15">
        <w:rPr>
          <w:rFonts w:ascii="Arial" w:hAnsi="Arial" w:cs="Arial"/>
          <w:szCs w:val="24"/>
        </w:rPr>
        <w:t>e</w:t>
      </w:r>
      <w:r w:rsidRPr="00BC5D15">
        <w:rPr>
          <w:rFonts w:ascii="Arial" w:hAnsi="Arial" w:cs="Arial"/>
          <w:szCs w:val="24"/>
        </w:rPr>
        <w:t xml:space="preserve"> prestação dos serviços, conforme perfis e condições definidas nas Especificações Técnicas deste</w:t>
      </w:r>
      <w:r w:rsidR="00631F99">
        <w:rPr>
          <w:rFonts w:ascii="Arial" w:hAnsi="Arial" w:cs="Arial"/>
          <w:szCs w:val="24"/>
        </w:rPr>
        <w:t>s Termos de Referência</w:t>
      </w:r>
      <w:r w:rsidRPr="00BC5D15">
        <w:rPr>
          <w:rFonts w:ascii="Arial" w:hAnsi="Arial" w:cs="Arial"/>
          <w:szCs w:val="24"/>
        </w:rPr>
        <w:t>.</w:t>
      </w:r>
    </w:p>
    <w:p w:rsidR="00C376BA" w:rsidRPr="00BC5D15" w:rsidRDefault="00C376BA" w:rsidP="00FF2003">
      <w:pPr>
        <w:pStyle w:val="TEXTO"/>
        <w:numPr>
          <w:ilvl w:val="0"/>
          <w:numId w:val="6"/>
        </w:numPr>
        <w:tabs>
          <w:tab w:val="clear" w:pos="1352"/>
          <w:tab w:val="left" w:pos="-5954"/>
          <w:tab w:val="num" w:pos="1843"/>
        </w:tabs>
        <w:spacing w:before="120"/>
        <w:ind w:left="2268" w:hanging="425"/>
        <w:rPr>
          <w:rFonts w:ascii="Arial" w:hAnsi="Arial" w:cs="Arial"/>
          <w:szCs w:val="24"/>
        </w:rPr>
      </w:pPr>
      <w:r w:rsidRPr="00BC5D15">
        <w:rPr>
          <w:rFonts w:ascii="Arial" w:hAnsi="Arial" w:cs="Arial"/>
          <w:szCs w:val="24"/>
        </w:rPr>
        <w:t>A empresa vencedora da li</w:t>
      </w:r>
      <w:r w:rsidR="00E11B60">
        <w:rPr>
          <w:rFonts w:ascii="Arial" w:hAnsi="Arial" w:cs="Arial"/>
          <w:szCs w:val="24"/>
        </w:rPr>
        <w:t xml:space="preserve">citação deverá apresentar, </w:t>
      </w:r>
      <w:proofErr w:type="gramStart"/>
      <w:r w:rsidR="00E11B60">
        <w:rPr>
          <w:rFonts w:ascii="Arial" w:hAnsi="Arial" w:cs="Arial"/>
          <w:szCs w:val="24"/>
        </w:rPr>
        <w:t>5</w:t>
      </w:r>
      <w:proofErr w:type="gramEnd"/>
      <w:r w:rsidR="00E11B60">
        <w:rPr>
          <w:rFonts w:ascii="Arial" w:hAnsi="Arial" w:cs="Arial"/>
          <w:szCs w:val="24"/>
        </w:rPr>
        <w:t xml:space="preserve"> </w:t>
      </w:r>
      <w:r w:rsidRPr="00BC5D15">
        <w:rPr>
          <w:rFonts w:ascii="Arial" w:hAnsi="Arial" w:cs="Arial"/>
          <w:szCs w:val="24"/>
        </w:rPr>
        <w:t xml:space="preserve">(cinco) dias após a solicitação da </w:t>
      </w:r>
      <w:r w:rsidR="009F2B1C">
        <w:rPr>
          <w:rFonts w:ascii="Arial" w:hAnsi="Arial" w:cs="Arial"/>
          <w:szCs w:val="24"/>
        </w:rPr>
        <w:t>CODEVASF</w:t>
      </w:r>
      <w:r w:rsidRPr="00BC5D15">
        <w:rPr>
          <w:rFonts w:ascii="Arial" w:hAnsi="Arial" w:cs="Arial"/>
          <w:szCs w:val="24"/>
        </w:rPr>
        <w:t xml:space="preserve">, o Plano de Segurança, de acordo com o especificado no </w:t>
      </w:r>
      <w:r w:rsidR="00E11B60">
        <w:rPr>
          <w:rFonts w:ascii="Arial" w:hAnsi="Arial" w:cs="Arial"/>
          <w:color w:val="000000" w:themeColor="text1"/>
          <w:szCs w:val="24"/>
        </w:rPr>
        <w:t>item </w:t>
      </w:r>
      <w:r w:rsidRPr="00BC5D15">
        <w:rPr>
          <w:rFonts w:ascii="Arial" w:hAnsi="Arial" w:cs="Arial"/>
          <w:color w:val="000000" w:themeColor="text1"/>
          <w:szCs w:val="24"/>
        </w:rPr>
        <w:t>5.0 Descrição</w:t>
      </w:r>
      <w:r w:rsidRPr="00BC5D15">
        <w:rPr>
          <w:rFonts w:ascii="Arial" w:hAnsi="Arial" w:cs="Arial"/>
          <w:szCs w:val="24"/>
        </w:rPr>
        <w:t xml:space="preserve"> Geral dos Serviços e Fornecimentos, deste</w:t>
      </w:r>
      <w:r w:rsidR="000E4EF4">
        <w:rPr>
          <w:rFonts w:ascii="Arial" w:hAnsi="Arial" w:cs="Arial"/>
          <w:szCs w:val="24"/>
        </w:rPr>
        <w:t>s Termos de Referência</w:t>
      </w:r>
      <w:r w:rsidRPr="00BC5D15">
        <w:rPr>
          <w:rFonts w:ascii="Arial" w:hAnsi="Arial" w:cs="Arial"/>
          <w:szCs w:val="24"/>
        </w:rPr>
        <w:t>.</w:t>
      </w:r>
    </w:p>
    <w:p w:rsidR="00730CD3" w:rsidRPr="00131D79" w:rsidRDefault="00C7188A" w:rsidP="00FF2003">
      <w:pPr>
        <w:pStyle w:val="Item"/>
        <w:numPr>
          <w:ilvl w:val="1"/>
          <w:numId w:val="43"/>
        </w:numPr>
        <w:spacing w:before="360"/>
        <w:rPr>
          <w:color w:val="000000" w:themeColor="text1"/>
          <w:szCs w:val="24"/>
          <w:u w:val="none"/>
        </w:rPr>
      </w:pPr>
      <w:r w:rsidRPr="00131D79">
        <w:rPr>
          <w:color w:val="000000" w:themeColor="text1"/>
          <w:szCs w:val="24"/>
          <w:u w:val="none"/>
        </w:rPr>
        <w:t>PR</w:t>
      </w:r>
      <w:r w:rsidR="00287E65">
        <w:rPr>
          <w:color w:val="000000" w:themeColor="text1"/>
          <w:szCs w:val="24"/>
          <w:u w:val="none"/>
        </w:rPr>
        <w:t xml:space="preserve">OPOSTA TÉCNICA – </w:t>
      </w:r>
      <w:r w:rsidR="00E11B60" w:rsidRPr="00131D79">
        <w:rPr>
          <w:color w:val="000000" w:themeColor="text1"/>
          <w:szCs w:val="24"/>
          <w:u w:val="none"/>
        </w:rPr>
        <w:t xml:space="preserve">INVÓLUCRO Nº </w:t>
      </w:r>
      <w:r w:rsidRPr="00131D79">
        <w:rPr>
          <w:color w:val="000000" w:themeColor="text1"/>
          <w:szCs w:val="24"/>
          <w:u w:val="none"/>
        </w:rPr>
        <w:t>2 (DOIS</w:t>
      </w:r>
      <w:r w:rsidR="00E11B60" w:rsidRPr="00131D79">
        <w:rPr>
          <w:color w:val="000000" w:themeColor="text1"/>
          <w:szCs w:val="24"/>
          <w:u w:val="none"/>
        </w:rPr>
        <w:t>)</w:t>
      </w:r>
    </w:p>
    <w:p w:rsidR="00CB58F4" w:rsidRPr="00BC5D15" w:rsidRDefault="00CB58F4" w:rsidP="008E7E7F">
      <w:pPr>
        <w:pStyle w:val="Item"/>
        <w:numPr>
          <w:ilvl w:val="0"/>
          <w:numId w:val="0"/>
        </w:numPr>
        <w:spacing w:before="240"/>
        <w:ind w:left="425"/>
        <w:rPr>
          <w:b w:val="0"/>
          <w:szCs w:val="24"/>
          <w:u w:val="none"/>
        </w:rPr>
      </w:pPr>
      <w:r w:rsidRPr="00BC5D15">
        <w:rPr>
          <w:b w:val="0"/>
          <w:szCs w:val="24"/>
          <w:u w:val="none"/>
        </w:rPr>
        <w:t xml:space="preserve">Em invólucro fechado, que receberá </w:t>
      </w:r>
      <w:r w:rsidR="00E11B60">
        <w:rPr>
          <w:b w:val="0"/>
          <w:szCs w:val="24"/>
          <w:u w:val="none"/>
        </w:rPr>
        <w:t>a denominação de "Invólucro nº </w:t>
      </w:r>
      <w:r w:rsidRPr="00BC5D15">
        <w:rPr>
          <w:b w:val="0"/>
          <w:szCs w:val="24"/>
          <w:u w:val="none"/>
        </w:rPr>
        <w:t>2 (dois)", será apresentada a "Proposta Técnica".</w:t>
      </w:r>
    </w:p>
    <w:p w:rsidR="00730CD3" w:rsidRPr="00BC5D15" w:rsidRDefault="00730CD3" w:rsidP="00FF2003">
      <w:pPr>
        <w:pStyle w:val="Item"/>
        <w:numPr>
          <w:ilvl w:val="2"/>
          <w:numId w:val="43"/>
        </w:numPr>
        <w:spacing w:before="120"/>
        <w:jc w:val="both"/>
        <w:rPr>
          <w:szCs w:val="24"/>
        </w:rPr>
      </w:pPr>
      <w:r w:rsidRPr="00BC5D15">
        <w:rPr>
          <w:b w:val="0"/>
          <w:szCs w:val="24"/>
          <w:u w:val="none"/>
        </w:rPr>
        <w:t xml:space="preserve">A Proposta Técnica é o documento elaborado pelo </w:t>
      </w:r>
      <w:r w:rsidR="00777FFE">
        <w:rPr>
          <w:b w:val="0"/>
          <w:szCs w:val="24"/>
          <w:u w:val="none"/>
        </w:rPr>
        <w:t>LICITANTE</w:t>
      </w:r>
      <w:r w:rsidRPr="00BC5D15">
        <w:rPr>
          <w:b w:val="0"/>
          <w:szCs w:val="24"/>
          <w:u w:val="none"/>
        </w:rPr>
        <w:t xml:space="preserve"> onde estabelece as metodologias, as equipes de trabalho, os materiais e outros procedimentos para a execução dos serviços e fo</w:t>
      </w:r>
      <w:r w:rsidR="00783802" w:rsidRPr="00BC5D15">
        <w:rPr>
          <w:b w:val="0"/>
          <w:szCs w:val="24"/>
          <w:u w:val="none"/>
        </w:rPr>
        <w:t>rnecimentos, documento no qual a</w:t>
      </w:r>
      <w:r w:rsidRPr="00BC5D15">
        <w:rPr>
          <w:b w:val="0"/>
          <w:szCs w:val="24"/>
          <w:u w:val="none"/>
        </w:rPr>
        <w:t xml:space="preserve"> </w:t>
      </w:r>
      <w:r w:rsidR="009F2B1C">
        <w:rPr>
          <w:b w:val="0"/>
          <w:szCs w:val="24"/>
          <w:u w:val="none"/>
        </w:rPr>
        <w:t>LICITANTE</w:t>
      </w:r>
      <w:r w:rsidR="0079123D" w:rsidRPr="00BC5D15">
        <w:rPr>
          <w:b w:val="0"/>
          <w:szCs w:val="24"/>
          <w:u w:val="none"/>
        </w:rPr>
        <w:t xml:space="preserve"> </w:t>
      </w:r>
      <w:r w:rsidRPr="00BC5D15">
        <w:rPr>
          <w:b w:val="0"/>
          <w:szCs w:val="24"/>
          <w:u w:val="none"/>
        </w:rPr>
        <w:t xml:space="preserve">deverá apresentar e comprovar em grau de detalhe os aspectos solicitados a seguir: Experiência da empresa, conhecimento do trabalho a ser realizado e apresentação do </w:t>
      </w:r>
      <w:r w:rsidRPr="00BC5D15">
        <w:rPr>
          <w:b w:val="0"/>
          <w:i/>
          <w:szCs w:val="24"/>
          <w:u w:val="none"/>
        </w:rPr>
        <w:t>curriculum</w:t>
      </w:r>
      <w:r w:rsidR="00DD6CC6">
        <w:rPr>
          <w:b w:val="0"/>
          <w:szCs w:val="24"/>
          <w:u w:val="none"/>
        </w:rPr>
        <w:t xml:space="preserve"> do gerente executivo e plano de práticas de sustentabilidade ambiental.</w:t>
      </w:r>
    </w:p>
    <w:p w:rsidR="00730CD3" w:rsidRPr="00BC5D15" w:rsidRDefault="00FB2259" w:rsidP="00FF2003">
      <w:pPr>
        <w:pStyle w:val="Item"/>
        <w:numPr>
          <w:ilvl w:val="2"/>
          <w:numId w:val="43"/>
        </w:numPr>
        <w:spacing w:before="120" w:after="180"/>
        <w:jc w:val="both"/>
        <w:rPr>
          <w:szCs w:val="24"/>
        </w:rPr>
      </w:pPr>
      <w:r w:rsidRPr="00BC5D15">
        <w:rPr>
          <w:b w:val="0"/>
          <w:szCs w:val="24"/>
          <w:u w:val="none"/>
        </w:rPr>
        <w:t xml:space="preserve">As </w:t>
      </w:r>
      <w:r w:rsidR="006C544F">
        <w:rPr>
          <w:b w:val="0"/>
          <w:szCs w:val="24"/>
          <w:u w:val="none"/>
        </w:rPr>
        <w:t>licitantes</w:t>
      </w:r>
      <w:r w:rsidR="00730CD3" w:rsidRPr="00BC5D15">
        <w:rPr>
          <w:b w:val="0"/>
          <w:szCs w:val="24"/>
          <w:u w:val="none"/>
        </w:rPr>
        <w:t xml:space="preserve"> serão pontuadas e obterão classificação aque</w:t>
      </w:r>
      <w:r w:rsidR="00C13F03" w:rsidRPr="00BC5D15">
        <w:rPr>
          <w:b w:val="0"/>
          <w:szCs w:val="24"/>
          <w:u w:val="none"/>
        </w:rPr>
        <w:t xml:space="preserve">las que alcançarem o mínimo de </w:t>
      </w:r>
      <w:r w:rsidR="00860A3F" w:rsidRPr="00BC5D15">
        <w:rPr>
          <w:b w:val="0"/>
          <w:color w:val="000000" w:themeColor="text1"/>
          <w:szCs w:val="24"/>
          <w:u w:val="none"/>
        </w:rPr>
        <w:t>7</w:t>
      </w:r>
      <w:r w:rsidR="00C13F03" w:rsidRPr="00BC5D15">
        <w:rPr>
          <w:b w:val="0"/>
          <w:color w:val="000000" w:themeColor="text1"/>
          <w:szCs w:val="24"/>
          <w:u w:val="none"/>
        </w:rPr>
        <w:t>0 (</w:t>
      </w:r>
      <w:r w:rsidR="00860A3F" w:rsidRPr="00BC5D15">
        <w:rPr>
          <w:b w:val="0"/>
          <w:color w:val="000000" w:themeColor="text1"/>
          <w:szCs w:val="24"/>
          <w:u w:val="none"/>
        </w:rPr>
        <w:t>setenta</w:t>
      </w:r>
      <w:r w:rsidR="00730CD3" w:rsidRPr="00BC5D15">
        <w:rPr>
          <w:b w:val="0"/>
          <w:color w:val="000000" w:themeColor="text1"/>
          <w:szCs w:val="24"/>
          <w:u w:val="none"/>
        </w:rPr>
        <w:t>) pontos</w:t>
      </w:r>
      <w:r w:rsidR="00730CD3" w:rsidRPr="00BC5D15">
        <w:rPr>
          <w:b w:val="0"/>
          <w:szCs w:val="24"/>
          <w:u w:val="none"/>
        </w:rPr>
        <w:t>, de acordo com os critérios a seguir:</w:t>
      </w:r>
    </w:p>
    <w:tbl>
      <w:tblPr>
        <w:tblW w:w="0" w:type="auto"/>
        <w:tblInd w:w="1789" w:type="dxa"/>
        <w:tblLayout w:type="fixed"/>
        <w:tblLook w:val="0000" w:firstRow="0" w:lastRow="0" w:firstColumn="0" w:lastColumn="0" w:noHBand="0" w:noVBand="0"/>
      </w:tblPr>
      <w:tblGrid>
        <w:gridCol w:w="5690"/>
        <w:gridCol w:w="1701"/>
      </w:tblGrid>
      <w:tr w:rsidR="00730CD3" w:rsidRPr="001546A5" w:rsidTr="008E7E7F">
        <w:tc>
          <w:tcPr>
            <w:tcW w:w="5690" w:type="dxa"/>
            <w:tcBorders>
              <w:top w:val="single" w:sz="4" w:space="0" w:color="000000"/>
              <w:left w:val="single" w:sz="4" w:space="0" w:color="000000"/>
              <w:bottom w:val="single" w:sz="4" w:space="0" w:color="000000"/>
            </w:tcBorders>
            <w:shd w:val="clear" w:color="auto" w:fill="auto"/>
            <w:vAlign w:val="center"/>
          </w:tcPr>
          <w:p w:rsidR="00730CD3" w:rsidRPr="001546A5" w:rsidRDefault="00730CD3" w:rsidP="008E7E7F">
            <w:pPr>
              <w:pStyle w:val="Pargrafo"/>
              <w:tabs>
                <w:tab w:val="left" w:pos="567"/>
              </w:tabs>
              <w:snapToGrid w:val="0"/>
              <w:spacing w:before="40" w:afterLines="40" w:after="96" w:line="240" w:lineRule="auto"/>
              <w:ind w:firstLine="0"/>
              <w:jc w:val="center"/>
              <w:rPr>
                <w:b/>
                <w:bCs/>
                <w:sz w:val="23"/>
                <w:szCs w:val="23"/>
              </w:rPr>
            </w:pPr>
            <w:r w:rsidRPr="001546A5">
              <w:rPr>
                <w:b/>
                <w:bCs/>
                <w:sz w:val="23"/>
                <w:szCs w:val="23"/>
              </w:rPr>
              <w:lastRenderedPageBreak/>
              <w:t>Itens Avaliados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CD3" w:rsidRPr="001546A5" w:rsidRDefault="00730CD3" w:rsidP="008E7E7F">
            <w:pPr>
              <w:pStyle w:val="Pargrafo"/>
              <w:tabs>
                <w:tab w:val="left" w:pos="567"/>
              </w:tabs>
              <w:snapToGrid w:val="0"/>
              <w:spacing w:before="40" w:after="40" w:line="240" w:lineRule="auto"/>
              <w:ind w:firstLine="0"/>
              <w:jc w:val="center"/>
              <w:rPr>
                <w:sz w:val="23"/>
                <w:szCs w:val="23"/>
              </w:rPr>
            </w:pPr>
            <w:r w:rsidRPr="001546A5">
              <w:rPr>
                <w:b/>
                <w:bCs/>
                <w:sz w:val="23"/>
                <w:szCs w:val="23"/>
              </w:rPr>
              <w:t>Nota Máxima</w:t>
            </w:r>
          </w:p>
        </w:tc>
      </w:tr>
      <w:tr w:rsidR="00730CD3" w:rsidRPr="001546A5" w:rsidTr="008E7E7F">
        <w:tc>
          <w:tcPr>
            <w:tcW w:w="5690" w:type="dxa"/>
            <w:tcBorders>
              <w:left w:val="single" w:sz="4" w:space="0" w:color="000000"/>
            </w:tcBorders>
            <w:shd w:val="clear" w:color="auto" w:fill="auto"/>
            <w:vAlign w:val="center"/>
          </w:tcPr>
          <w:p w:rsidR="00730CD3" w:rsidRPr="001546A5" w:rsidRDefault="00730CD3" w:rsidP="008E7E7F">
            <w:pPr>
              <w:pStyle w:val="Pargrafo"/>
              <w:tabs>
                <w:tab w:val="left" w:pos="567"/>
              </w:tabs>
              <w:snapToGrid w:val="0"/>
              <w:spacing w:before="40" w:after="40" w:line="240" w:lineRule="auto"/>
              <w:ind w:firstLine="0"/>
              <w:jc w:val="left"/>
              <w:rPr>
                <w:color w:val="000000" w:themeColor="text1"/>
                <w:sz w:val="23"/>
                <w:szCs w:val="23"/>
              </w:rPr>
            </w:pPr>
            <w:r w:rsidRPr="001546A5">
              <w:rPr>
                <w:color w:val="000000" w:themeColor="text1"/>
                <w:sz w:val="23"/>
                <w:szCs w:val="23"/>
              </w:rPr>
              <w:t>a) Experiência da empresa</w:t>
            </w:r>
            <w:r w:rsidRPr="001546A5">
              <w:rPr>
                <w:color w:val="FF0000"/>
                <w:sz w:val="23"/>
                <w:szCs w:val="23"/>
              </w:rPr>
              <w:t>.</w:t>
            </w:r>
          </w:p>
        </w:tc>
        <w:tc>
          <w:tcPr>
            <w:tcW w:w="1701" w:type="dxa"/>
            <w:tcBorders>
              <w:top w:val="single" w:sz="4" w:space="0" w:color="000000"/>
              <w:left w:val="single" w:sz="4" w:space="0" w:color="000000"/>
              <w:right w:val="single" w:sz="4" w:space="0" w:color="000000"/>
            </w:tcBorders>
            <w:shd w:val="clear" w:color="auto" w:fill="auto"/>
            <w:vAlign w:val="center"/>
          </w:tcPr>
          <w:p w:rsidR="00730CD3" w:rsidRPr="001546A5" w:rsidRDefault="00DD6CC6" w:rsidP="008E7E7F">
            <w:pPr>
              <w:pStyle w:val="Pargrafo"/>
              <w:tabs>
                <w:tab w:val="left" w:pos="567"/>
              </w:tabs>
              <w:snapToGrid w:val="0"/>
              <w:spacing w:before="40" w:after="40" w:line="240" w:lineRule="auto"/>
              <w:ind w:firstLine="0"/>
              <w:jc w:val="center"/>
              <w:rPr>
                <w:sz w:val="23"/>
                <w:szCs w:val="23"/>
              </w:rPr>
            </w:pPr>
            <w:r>
              <w:rPr>
                <w:sz w:val="23"/>
                <w:szCs w:val="23"/>
              </w:rPr>
              <w:t>35</w:t>
            </w:r>
            <w:r w:rsidR="00730CD3" w:rsidRPr="001546A5">
              <w:rPr>
                <w:sz w:val="23"/>
                <w:szCs w:val="23"/>
              </w:rPr>
              <w:t xml:space="preserve"> pontos</w:t>
            </w:r>
          </w:p>
        </w:tc>
      </w:tr>
      <w:tr w:rsidR="00730CD3" w:rsidRPr="001546A5" w:rsidTr="008E7E7F">
        <w:tc>
          <w:tcPr>
            <w:tcW w:w="5690" w:type="dxa"/>
            <w:tcBorders>
              <w:left w:val="single" w:sz="4" w:space="0" w:color="000000"/>
            </w:tcBorders>
            <w:shd w:val="clear" w:color="auto" w:fill="auto"/>
            <w:vAlign w:val="center"/>
          </w:tcPr>
          <w:p w:rsidR="00730CD3" w:rsidRPr="001546A5" w:rsidRDefault="00730CD3" w:rsidP="008E7E7F">
            <w:pPr>
              <w:pStyle w:val="Pargrafo"/>
              <w:tabs>
                <w:tab w:val="left" w:pos="567"/>
              </w:tabs>
              <w:snapToGrid w:val="0"/>
              <w:spacing w:before="40" w:after="40" w:line="240" w:lineRule="auto"/>
              <w:ind w:firstLine="0"/>
              <w:jc w:val="left"/>
              <w:rPr>
                <w:color w:val="000000" w:themeColor="text1"/>
                <w:sz w:val="23"/>
                <w:szCs w:val="23"/>
              </w:rPr>
            </w:pPr>
            <w:r w:rsidRPr="001546A5">
              <w:rPr>
                <w:color w:val="000000" w:themeColor="text1"/>
                <w:sz w:val="23"/>
                <w:szCs w:val="23"/>
              </w:rPr>
              <w:t>b) Conhecimento do trabalho a ser realizado</w:t>
            </w:r>
          </w:p>
        </w:tc>
        <w:tc>
          <w:tcPr>
            <w:tcW w:w="1701" w:type="dxa"/>
            <w:tcBorders>
              <w:left w:val="single" w:sz="4" w:space="0" w:color="000000"/>
              <w:right w:val="single" w:sz="4" w:space="0" w:color="000000"/>
            </w:tcBorders>
            <w:shd w:val="clear" w:color="auto" w:fill="auto"/>
            <w:vAlign w:val="center"/>
          </w:tcPr>
          <w:p w:rsidR="00730CD3" w:rsidRPr="001546A5" w:rsidRDefault="00DD6CC6" w:rsidP="008E7E7F">
            <w:pPr>
              <w:pStyle w:val="Pargrafo"/>
              <w:tabs>
                <w:tab w:val="left" w:pos="567"/>
              </w:tabs>
              <w:snapToGrid w:val="0"/>
              <w:spacing w:before="40" w:after="40" w:line="240" w:lineRule="auto"/>
              <w:ind w:firstLine="0"/>
              <w:jc w:val="center"/>
              <w:rPr>
                <w:sz w:val="23"/>
                <w:szCs w:val="23"/>
              </w:rPr>
            </w:pPr>
            <w:r>
              <w:rPr>
                <w:sz w:val="23"/>
                <w:szCs w:val="23"/>
              </w:rPr>
              <w:t>4</w:t>
            </w:r>
            <w:r w:rsidR="00730CD3" w:rsidRPr="001546A5">
              <w:rPr>
                <w:sz w:val="23"/>
                <w:szCs w:val="23"/>
              </w:rPr>
              <w:t>0 pontos</w:t>
            </w:r>
          </w:p>
        </w:tc>
      </w:tr>
      <w:tr w:rsidR="008E7E7F" w:rsidRPr="001546A5" w:rsidTr="008E7E7F">
        <w:tc>
          <w:tcPr>
            <w:tcW w:w="5690" w:type="dxa"/>
            <w:tcBorders>
              <w:left w:val="single" w:sz="4" w:space="0" w:color="000000"/>
            </w:tcBorders>
            <w:shd w:val="clear" w:color="auto" w:fill="auto"/>
            <w:vAlign w:val="center"/>
          </w:tcPr>
          <w:p w:rsidR="008E7E7F" w:rsidRPr="001546A5" w:rsidRDefault="008E7E7F" w:rsidP="008E7E7F">
            <w:pPr>
              <w:pStyle w:val="Pargrafo"/>
              <w:tabs>
                <w:tab w:val="left" w:pos="567"/>
              </w:tabs>
              <w:snapToGrid w:val="0"/>
              <w:spacing w:before="40" w:after="40" w:line="240" w:lineRule="auto"/>
              <w:ind w:firstLine="0"/>
              <w:jc w:val="left"/>
              <w:rPr>
                <w:color w:val="000000" w:themeColor="text1"/>
                <w:sz w:val="23"/>
                <w:szCs w:val="23"/>
              </w:rPr>
            </w:pPr>
            <w:r w:rsidRPr="001546A5">
              <w:rPr>
                <w:color w:val="000000" w:themeColor="text1"/>
                <w:sz w:val="23"/>
                <w:szCs w:val="23"/>
              </w:rPr>
              <w:t>c) Currículo do Gerente Executivo</w:t>
            </w:r>
          </w:p>
        </w:tc>
        <w:tc>
          <w:tcPr>
            <w:tcW w:w="1701" w:type="dxa"/>
            <w:tcBorders>
              <w:left w:val="single" w:sz="4" w:space="0" w:color="000000"/>
              <w:right w:val="single" w:sz="4" w:space="0" w:color="000000"/>
            </w:tcBorders>
            <w:shd w:val="clear" w:color="auto" w:fill="auto"/>
            <w:vAlign w:val="center"/>
          </w:tcPr>
          <w:p w:rsidR="008E7E7F" w:rsidRDefault="008E7E7F" w:rsidP="008E7E7F">
            <w:pPr>
              <w:pStyle w:val="Pargrafo"/>
              <w:tabs>
                <w:tab w:val="left" w:pos="567"/>
              </w:tabs>
              <w:snapToGrid w:val="0"/>
              <w:spacing w:before="40" w:after="40" w:line="240" w:lineRule="auto"/>
              <w:ind w:firstLine="0"/>
              <w:jc w:val="center"/>
              <w:rPr>
                <w:sz w:val="23"/>
                <w:szCs w:val="23"/>
              </w:rPr>
            </w:pPr>
            <w:r>
              <w:rPr>
                <w:sz w:val="23"/>
                <w:szCs w:val="23"/>
              </w:rPr>
              <w:t>15 pontos</w:t>
            </w:r>
          </w:p>
        </w:tc>
      </w:tr>
      <w:tr w:rsidR="008E7E7F" w:rsidRPr="001546A5" w:rsidTr="008E7E7F">
        <w:tc>
          <w:tcPr>
            <w:tcW w:w="5690" w:type="dxa"/>
            <w:tcBorders>
              <w:left w:val="single" w:sz="4" w:space="0" w:color="000000"/>
            </w:tcBorders>
            <w:shd w:val="clear" w:color="auto" w:fill="auto"/>
            <w:vAlign w:val="center"/>
          </w:tcPr>
          <w:p w:rsidR="008E7E7F" w:rsidRPr="001546A5" w:rsidRDefault="008E7E7F" w:rsidP="008E7E7F">
            <w:pPr>
              <w:pStyle w:val="Pargrafo"/>
              <w:tabs>
                <w:tab w:val="left" w:pos="567"/>
              </w:tabs>
              <w:snapToGrid w:val="0"/>
              <w:spacing w:before="40" w:after="40" w:line="240" w:lineRule="auto"/>
              <w:ind w:firstLine="0"/>
              <w:jc w:val="left"/>
              <w:rPr>
                <w:color w:val="000000" w:themeColor="text1"/>
                <w:sz w:val="23"/>
                <w:szCs w:val="23"/>
              </w:rPr>
            </w:pPr>
            <w:r w:rsidRPr="001546A5">
              <w:rPr>
                <w:color w:val="000000" w:themeColor="text1"/>
                <w:sz w:val="23"/>
                <w:szCs w:val="23"/>
              </w:rPr>
              <w:t>d) Plano de Práticas de Sustentabilidade Ambiental</w:t>
            </w:r>
          </w:p>
        </w:tc>
        <w:tc>
          <w:tcPr>
            <w:tcW w:w="1701" w:type="dxa"/>
            <w:tcBorders>
              <w:left w:val="single" w:sz="4" w:space="0" w:color="000000"/>
              <w:right w:val="single" w:sz="4" w:space="0" w:color="000000"/>
            </w:tcBorders>
            <w:shd w:val="clear" w:color="auto" w:fill="auto"/>
            <w:vAlign w:val="center"/>
          </w:tcPr>
          <w:p w:rsidR="008E7E7F" w:rsidRDefault="008E7E7F" w:rsidP="008E7E7F">
            <w:pPr>
              <w:pStyle w:val="Pargrafo"/>
              <w:tabs>
                <w:tab w:val="left" w:pos="567"/>
              </w:tabs>
              <w:snapToGrid w:val="0"/>
              <w:spacing w:before="40" w:after="40" w:line="240" w:lineRule="auto"/>
              <w:ind w:firstLine="0"/>
              <w:jc w:val="center"/>
              <w:rPr>
                <w:sz w:val="23"/>
                <w:szCs w:val="23"/>
              </w:rPr>
            </w:pPr>
            <w:r>
              <w:rPr>
                <w:sz w:val="23"/>
                <w:szCs w:val="23"/>
              </w:rPr>
              <w:t>10 pontos</w:t>
            </w:r>
          </w:p>
        </w:tc>
      </w:tr>
      <w:tr w:rsidR="00730CD3" w:rsidRPr="001546A5" w:rsidTr="008E7E7F">
        <w:tc>
          <w:tcPr>
            <w:tcW w:w="5690" w:type="dxa"/>
            <w:tcBorders>
              <w:top w:val="single" w:sz="4" w:space="0" w:color="000000"/>
              <w:left w:val="single" w:sz="4" w:space="0" w:color="000000"/>
              <w:bottom w:val="single" w:sz="4" w:space="0" w:color="000000"/>
            </w:tcBorders>
            <w:shd w:val="clear" w:color="auto" w:fill="auto"/>
            <w:vAlign w:val="center"/>
          </w:tcPr>
          <w:p w:rsidR="00730CD3" w:rsidRPr="001546A5" w:rsidRDefault="008E7E7F" w:rsidP="008E7E7F">
            <w:pPr>
              <w:pStyle w:val="Pargrafo"/>
              <w:tabs>
                <w:tab w:val="left" w:pos="567"/>
              </w:tabs>
              <w:snapToGrid w:val="0"/>
              <w:spacing w:before="40" w:after="40" w:line="240" w:lineRule="auto"/>
              <w:ind w:right="33" w:firstLine="0"/>
              <w:jc w:val="right"/>
              <w:rPr>
                <w:sz w:val="23"/>
                <w:szCs w:val="23"/>
              </w:rPr>
            </w:pPr>
            <w:r>
              <w:rPr>
                <w:b/>
                <w:bCs/>
                <w:sz w:val="23"/>
                <w:szCs w:val="23"/>
              </w:rPr>
              <w:t>Total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CD3" w:rsidRPr="001546A5" w:rsidRDefault="00E52870" w:rsidP="00FF2003">
            <w:pPr>
              <w:pStyle w:val="Pargrafo"/>
              <w:numPr>
                <w:ilvl w:val="0"/>
                <w:numId w:val="35"/>
              </w:numPr>
              <w:tabs>
                <w:tab w:val="left" w:pos="567"/>
              </w:tabs>
              <w:snapToGrid w:val="0"/>
              <w:spacing w:before="40" w:after="40" w:line="240" w:lineRule="auto"/>
              <w:rPr>
                <w:sz w:val="23"/>
                <w:szCs w:val="23"/>
              </w:rPr>
            </w:pPr>
            <w:r w:rsidRPr="001546A5">
              <w:rPr>
                <w:b/>
                <w:sz w:val="23"/>
                <w:szCs w:val="23"/>
              </w:rPr>
              <w:t xml:space="preserve"> </w:t>
            </w:r>
            <w:proofErr w:type="gramStart"/>
            <w:r w:rsidRPr="001546A5">
              <w:rPr>
                <w:b/>
                <w:sz w:val="23"/>
                <w:szCs w:val="23"/>
              </w:rPr>
              <w:t>po</w:t>
            </w:r>
            <w:r w:rsidR="00730CD3" w:rsidRPr="001546A5">
              <w:rPr>
                <w:b/>
                <w:sz w:val="23"/>
                <w:szCs w:val="23"/>
              </w:rPr>
              <w:t>ntos</w:t>
            </w:r>
            <w:proofErr w:type="gramEnd"/>
          </w:p>
        </w:tc>
      </w:tr>
    </w:tbl>
    <w:p w:rsidR="00730CD3" w:rsidRPr="004F41AB" w:rsidRDefault="00730CD3" w:rsidP="00FF2003">
      <w:pPr>
        <w:pStyle w:val="Item"/>
        <w:numPr>
          <w:ilvl w:val="0"/>
          <w:numId w:val="36"/>
        </w:numPr>
        <w:spacing w:before="240"/>
        <w:ind w:left="1418" w:hanging="425"/>
        <w:jc w:val="both"/>
        <w:rPr>
          <w:szCs w:val="24"/>
        </w:rPr>
      </w:pPr>
      <w:r w:rsidRPr="004F41AB">
        <w:rPr>
          <w:b w:val="0"/>
          <w:szCs w:val="24"/>
          <w:u w:val="none"/>
        </w:rPr>
        <w:t>Experiência da Empresa:</w:t>
      </w:r>
    </w:p>
    <w:p w:rsidR="00730CD3" w:rsidRPr="006E57FA" w:rsidRDefault="00FB2259" w:rsidP="008E7E7F">
      <w:pPr>
        <w:pStyle w:val="CM58"/>
        <w:widowControl/>
        <w:spacing w:before="80" w:after="0"/>
        <w:ind w:left="1418"/>
        <w:jc w:val="both"/>
        <w:rPr>
          <w:rFonts w:ascii="Arial" w:hAnsi="Arial" w:cs="Arial"/>
        </w:rPr>
      </w:pPr>
      <w:r w:rsidRPr="006E57FA">
        <w:rPr>
          <w:rFonts w:ascii="Arial" w:hAnsi="Arial" w:cs="Arial"/>
        </w:rPr>
        <w:t xml:space="preserve">A </w:t>
      </w:r>
      <w:r w:rsidR="00777FFE">
        <w:rPr>
          <w:rFonts w:ascii="Arial" w:hAnsi="Arial" w:cs="Arial"/>
        </w:rPr>
        <w:t>LICITANTE</w:t>
      </w:r>
      <w:r w:rsidR="00730CD3" w:rsidRPr="006E57FA">
        <w:rPr>
          <w:rFonts w:ascii="Arial" w:hAnsi="Arial" w:cs="Arial"/>
        </w:rPr>
        <w:t xml:space="preserve"> deverá apresentar a experiê</w:t>
      </w:r>
      <w:r w:rsidR="007A4EC6" w:rsidRPr="006E57FA">
        <w:rPr>
          <w:rFonts w:ascii="Arial" w:hAnsi="Arial" w:cs="Arial"/>
        </w:rPr>
        <w:t xml:space="preserve">ncia da empresa, </w:t>
      </w:r>
      <w:r w:rsidR="00730CD3" w:rsidRPr="006E57FA">
        <w:rPr>
          <w:rFonts w:ascii="Arial" w:hAnsi="Arial" w:cs="Arial"/>
        </w:rPr>
        <w:t xml:space="preserve">constando </w:t>
      </w:r>
      <w:r w:rsidR="00DD6CC6" w:rsidRPr="006E57FA">
        <w:rPr>
          <w:rFonts w:ascii="Arial" w:hAnsi="Arial" w:cs="Arial"/>
        </w:rPr>
        <w:t xml:space="preserve">esta </w:t>
      </w:r>
      <w:r w:rsidR="00730CD3" w:rsidRPr="006E57FA">
        <w:rPr>
          <w:rFonts w:ascii="Arial" w:hAnsi="Arial" w:cs="Arial"/>
        </w:rPr>
        <w:t xml:space="preserve">em serviços de gerenciamento </w:t>
      </w:r>
      <w:r w:rsidR="004F41AB" w:rsidRPr="006E57FA">
        <w:rPr>
          <w:rFonts w:ascii="Arial" w:hAnsi="Arial" w:cs="Arial"/>
        </w:rPr>
        <w:t xml:space="preserve">e execução </w:t>
      </w:r>
      <w:r w:rsidR="00730CD3" w:rsidRPr="006E57FA">
        <w:rPr>
          <w:rFonts w:ascii="Arial" w:hAnsi="Arial" w:cs="Arial"/>
        </w:rPr>
        <w:t xml:space="preserve">de operação e manutenção </w:t>
      </w:r>
      <w:r w:rsidR="004F41AB" w:rsidRPr="006E57FA">
        <w:rPr>
          <w:rFonts w:ascii="Arial" w:hAnsi="Arial" w:cs="Arial"/>
        </w:rPr>
        <w:t xml:space="preserve">e assistência técnica </w:t>
      </w:r>
      <w:proofErr w:type="gramStart"/>
      <w:r w:rsidR="004F41AB" w:rsidRPr="006E57FA">
        <w:rPr>
          <w:rFonts w:ascii="Arial" w:hAnsi="Arial" w:cs="Arial"/>
        </w:rPr>
        <w:t>à</w:t>
      </w:r>
      <w:proofErr w:type="gramEnd"/>
      <w:r w:rsidR="00DD6CC6" w:rsidRPr="006E57FA">
        <w:rPr>
          <w:rFonts w:ascii="Arial" w:hAnsi="Arial" w:cs="Arial"/>
        </w:rPr>
        <w:t xml:space="preserve"> pequenos produtores em perímetro público</w:t>
      </w:r>
      <w:r w:rsidR="004F41AB" w:rsidRPr="006E57FA">
        <w:rPr>
          <w:rFonts w:ascii="Arial" w:hAnsi="Arial" w:cs="Arial"/>
        </w:rPr>
        <w:t xml:space="preserve"> e/ou privado de irrigação</w:t>
      </w:r>
    </w:p>
    <w:p w:rsidR="001E5C3E" w:rsidRPr="006E57FA" w:rsidRDefault="001E5C3E" w:rsidP="008E7E7F">
      <w:pPr>
        <w:pStyle w:val="CM58"/>
        <w:widowControl/>
        <w:spacing w:before="80" w:after="0"/>
        <w:ind w:left="1418"/>
        <w:jc w:val="both"/>
        <w:rPr>
          <w:rFonts w:ascii="Arial" w:hAnsi="Arial" w:cs="Arial"/>
        </w:rPr>
      </w:pPr>
      <w:r w:rsidRPr="006E57FA">
        <w:rPr>
          <w:rFonts w:ascii="Arial" w:hAnsi="Arial" w:cs="Arial"/>
          <w:color w:val="auto"/>
        </w:rPr>
        <w:t xml:space="preserve">Este item será avaliado </w:t>
      </w:r>
      <w:r w:rsidR="009F1811" w:rsidRPr="006E57FA">
        <w:rPr>
          <w:rFonts w:ascii="Arial" w:hAnsi="Arial" w:cs="Arial"/>
          <w:color w:val="auto"/>
        </w:rPr>
        <w:t>através da análise, pela Comissão de Julgamento</w:t>
      </w:r>
      <w:r w:rsidRPr="006E57FA">
        <w:rPr>
          <w:rFonts w:ascii="Arial" w:hAnsi="Arial" w:cs="Arial"/>
          <w:color w:val="auto"/>
        </w:rPr>
        <w:t>,</w:t>
      </w:r>
      <w:r w:rsidRPr="006E57FA">
        <w:rPr>
          <w:rFonts w:ascii="Arial" w:hAnsi="Arial" w:cs="Arial"/>
        </w:rPr>
        <w:t xml:space="preserve"> dos atestados de</w:t>
      </w:r>
      <w:r w:rsidR="00FB2259" w:rsidRPr="006E57FA">
        <w:rPr>
          <w:rFonts w:ascii="Arial" w:hAnsi="Arial" w:cs="Arial"/>
        </w:rPr>
        <w:t xml:space="preserve"> execução de serviços em nome da</w:t>
      </w:r>
      <w:r w:rsidRPr="006E57FA">
        <w:rPr>
          <w:rFonts w:ascii="Arial" w:hAnsi="Arial" w:cs="Arial"/>
        </w:rPr>
        <w:t xml:space="preserve"> </w:t>
      </w:r>
      <w:r w:rsidR="009F2B1C">
        <w:rPr>
          <w:rFonts w:ascii="Arial" w:hAnsi="Arial" w:cs="Arial"/>
        </w:rPr>
        <w:t>LICITANTE</w:t>
      </w:r>
      <w:r w:rsidRPr="006E57FA">
        <w:rPr>
          <w:rFonts w:ascii="Arial" w:hAnsi="Arial" w:cs="Arial"/>
        </w:rPr>
        <w:t>, fornecidos por pessoa jurídica de direito público ou pr</w:t>
      </w:r>
      <w:r w:rsidR="00DD6CC6" w:rsidRPr="006E57FA">
        <w:rPr>
          <w:rFonts w:ascii="Arial" w:hAnsi="Arial" w:cs="Arial"/>
        </w:rPr>
        <w:t xml:space="preserve">ivado, devidamente registrado em </w:t>
      </w:r>
      <w:proofErr w:type="gramStart"/>
      <w:r w:rsidR="00DD6CC6" w:rsidRPr="006E57FA">
        <w:rPr>
          <w:rFonts w:ascii="Arial" w:hAnsi="Arial" w:cs="Arial"/>
        </w:rPr>
        <w:t>Crea</w:t>
      </w:r>
      <w:proofErr w:type="gramEnd"/>
      <w:r w:rsidRPr="006E57FA">
        <w:rPr>
          <w:rFonts w:ascii="Arial" w:hAnsi="Arial" w:cs="Arial"/>
        </w:rPr>
        <w:t>, comprovando a realiz</w:t>
      </w:r>
      <w:r w:rsidR="00692D04" w:rsidRPr="006E57FA">
        <w:rPr>
          <w:rFonts w:ascii="Arial" w:hAnsi="Arial" w:cs="Arial"/>
        </w:rPr>
        <w:t>ação de serviços, estudos e/ou p</w:t>
      </w:r>
      <w:r w:rsidRPr="006E57FA">
        <w:rPr>
          <w:rFonts w:ascii="Arial" w:hAnsi="Arial" w:cs="Arial"/>
        </w:rPr>
        <w:t xml:space="preserve">rojetos conforme </w:t>
      </w:r>
      <w:r w:rsidR="00DD6CC6" w:rsidRPr="006E57FA">
        <w:rPr>
          <w:rFonts w:ascii="Arial" w:hAnsi="Arial" w:cs="Arial"/>
        </w:rPr>
        <w:t>descrição e critérios a seguir:</w:t>
      </w:r>
    </w:p>
    <w:p w:rsidR="003F0E41" w:rsidRPr="004F41AB" w:rsidRDefault="003F0E41" w:rsidP="00FF2003">
      <w:pPr>
        <w:pStyle w:val="Pargrafo"/>
        <w:numPr>
          <w:ilvl w:val="0"/>
          <w:numId w:val="7"/>
        </w:numPr>
        <w:shd w:val="clear" w:color="auto" w:fill="FFFFFF"/>
        <w:spacing w:before="80" w:line="240" w:lineRule="auto"/>
        <w:ind w:left="1843" w:hanging="142"/>
        <w:textAlignment w:val="auto"/>
        <w:rPr>
          <w:rFonts w:eastAsia="Times New Roman PS"/>
          <w:sz w:val="24"/>
          <w:szCs w:val="24"/>
          <w:lang w:eastAsia="ar-SA" w:bidi="hi-IN"/>
        </w:rPr>
      </w:pPr>
      <w:r w:rsidRPr="006E57FA">
        <w:rPr>
          <w:rFonts w:eastAsia="Times New Roman PS"/>
          <w:sz w:val="24"/>
          <w:szCs w:val="24"/>
          <w:lang w:eastAsia="ar-SA" w:bidi="hi-IN"/>
        </w:rPr>
        <w:t>5</w:t>
      </w:r>
      <w:r w:rsidR="007D1DCD" w:rsidRPr="006E57FA">
        <w:rPr>
          <w:rFonts w:eastAsia="Times New Roman PS"/>
          <w:sz w:val="24"/>
          <w:szCs w:val="24"/>
          <w:lang w:eastAsia="ar-SA" w:bidi="hi-IN"/>
        </w:rPr>
        <w:t>,0 (</w:t>
      </w:r>
      <w:r w:rsidRPr="006E57FA">
        <w:rPr>
          <w:rFonts w:eastAsia="Times New Roman PS"/>
          <w:sz w:val="24"/>
          <w:szCs w:val="24"/>
          <w:lang w:eastAsia="ar-SA" w:bidi="hi-IN"/>
        </w:rPr>
        <w:t>cinco</w:t>
      </w:r>
      <w:r w:rsidR="007D1DCD" w:rsidRPr="006E57FA">
        <w:rPr>
          <w:rFonts w:eastAsia="Times New Roman PS"/>
          <w:sz w:val="24"/>
          <w:szCs w:val="24"/>
          <w:lang w:eastAsia="ar-SA" w:bidi="hi-IN"/>
        </w:rPr>
        <w:t>) pontos para cada atestado de execução de ser</w:t>
      </w:r>
      <w:r w:rsidR="00DD6CC6" w:rsidRPr="006E57FA">
        <w:rPr>
          <w:rFonts w:eastAsia="Times New Roman PS"/>
          <w:sz w:val="24"/>
          <w:szCs w:val="24"/>
          <w:lang w:eastAsia="ar-SA" w:bidi="hi-IN"/>
        </w:rPr>
        <w:t>viços de</w:t>
      </w:r>
      <w:r w:rsidR="00DD6CC6" w:rsidRPr="004F41AB">
        <w:rPr>
          <w:rFonts w:eastAsia="Times New Roman PS"/>
          <w:sz w:val="24"/>
          <w:szCs w:val="24"/>
          <w:lang w:eastAsia="ar-SA" w:bidi="hi-IN"/>
        </w:rPr>
        <w:t xml:space="preserve"> consultoria referente </w:t>
      </w:r>
      <w:proofErr w:type="gramStart"/>
      <w:r w:rsidR="00DD6CC6" w:rsidRPr="004F41AB">
        <w:rPr>
          <w:rFonts w:eastAsia="Times New Roman PS"/>
          <w:sz w:val="24"/>
          <w:szCs w:val="24"/>
          <w:lang w:eastAsia="ar-SA" w:bidi="hi-IN"/>
        </w:rPr>
        <w:t>à</w:t>
      </w:r>
      <w:proofErr w:type="gramEnd"/>
      <w:r w:rsidR="007D1DCD" w:rsidRPr="004F41AB">
        <w:rPr>
          <w:rFonts w:eastAsia="Times New Roman PS"/>
          <w:sz w:val="24"/>
          <w:szCs w:val="24"/>
          <w:lang w:eastAsia="ar-SA" w:bidi="hi-IN"/>
        </w:rPr>
        <w:t xml:space="preserve"> planejamento</w:t>
      </w:r>
      <w:r w:rsidR="003B28D5">
        <w:rPr>
          <w:rFonts w:eastAsia="Times New Roman PS"/>
          <w:sz w:val="24"/>
          <w:szCs w:val="24"/>
          <w:lang w:eastAsia="ar-SA" w:bidi="hi-IN"/>
        </w:rPr>
        <w:t xml:space="preserve"> e/ou</w:t>
      </w:r>
      <w:r w:rsidR="007D1DCD" w:rsidRPr="004F41AB">
        <w:rPr>
          <w:rFonts w:eastAsia="Times New Roman PS"/>
          <w:sz w:val="24"/>
          <w:szCs w:val="24"/>
          <w:lang w:eastAsia="ar-SA" w:bidi="hi-IN"/>
        </w:rPr>
        <w:t xml:space="preserve"> estruturação em gestão/administração</w:t>
      </w:r>
      <w:r w:rsidR="0065070B">
        <w:rPr>
          <w:rFonts w:eastAsia="Times New Roman PS"/>
          <w:sz w:val="24"/>
          <w:szCs w:val="24"/>
          <w:lang w:eastAsia="ar-SA" w:bidi="hi-IN"/>
        </w:rPr>
        <w:t xml:space="preserve"> e/ou execução de obras hídricas </w:t>
      </w:r>
      <w:r w:rsidR="007D1DCD" w:rsidRPr="004F41AB">
        <w:rPr>
          <w:rFonts w:eastAsia="Times New Roman PS"/>
          <w:sz w:val="24"/>
          <w:szCs w:val="24"/>
          <w:lang w:eastAsia="ar-SA" w:bidi="hi-IN"/>
        </w:rPr>
        <w:t xml:space="preserve">em perímetro público </w:t>
      </w:r>
      <w:r w:rsidRPr="004F41AB">
        <w:rPr>
          <w:rFonts w:eastAsia="Times New Roman PS"/>
          <w:sz w:val="24"/>
          <w:szCs w:val="24"/>
          <w:lang w:eastAsia="ar-SA" w:bidi="hi-IN"/>
        </w:rPr>
        <w:t xml:space="preserve">de irrigação, limitado a </w:t>
      </w:r>
      <w:r w:rsidR="009F1811" w:rsidRPr="004F41AB">
        <w:rPr>
          <w:rFonts w:eastAsia="Times New Roman PS"/>
          <w:sz w:val="24"/>
          <w:szCs w:val="24"/>
          <w:lang w:eastAsia="ar-SA" w:bidi="hi-IN"/>
        </w:rPr>
        <w:t>1</w:t>
      </w:r>
      <w:r w:rsidR="00DD6CC6" w:rsidRPr="004F41AB">
        <w:rPr>
          <w:rFonts w:eastAsia="Times New Roman PS"/>
          <w:sz w:val="24"/>
          <w:szCs w:val="24"/>
          <w:lang w:eastAsia="ar-SA" w:bidi="hi-IN"/>
        </w:rPr>
        <w:t>5</w:t>
      </w:r>
      <w:r w:rsidR="007D1DCD" w:rsidRPr="004F41AB">
        <w:rPr>
          <w:rFonts w:eastAsia="Times New Roman PS"/>
          <w:sz w:val="24"/>
          <w:szCs w:val="24"/>
          <w:lang w:eastAsia="ar-SA" w:bidi="hi-IN"/>
        </w:rPr>
        <w:t>,0 (</w:t>
      </w:r>
      <w:r w:rsidR="00DD6CC6" w:rsidRPr="004F41AB">
        <w:rPr>
          <w:rFonts w:eastAsia="Times New Roman PS"/>
          <w:sz w:val="24"/>
          <w:szCs w:val="24"/>
          <w:lang w:eastAsia="ar-SA" w:bidi="hi-IN"/>
        </w:rPr>
        <w:t>quinze</w:t>
      </w:r>
      <w:r w:rsidR="007D1DCD" w:rsidRPr="004F41AB">
        <w:rPr>
          <w:rFonts w:eastAsia="Times New Roman PS"/>
          <w:sz w:val="24"/>
          <w:szCs w:val="24"/>
          <w:lang w:eastAsia="ar-SA" w:bidi="hi-IN"/>
        </w:rPr>
        <w:t>) pontos.</w:t>
      </w:r>
    </w:p>
    <w:p w:rsidR="003F0E41" w:rsidRPr="004F41AB" w:rsidRDefault="007D1DCD" w:rsidP="00FF2003">
      <w:pPr>
        <w:pStyle w:val="Pargrafo"/>
        <w:numPr>
          <w:ilvl w:val="0"/>
          <w:numId w:val="7"/>
        </w:numPr>
        <w:shd w:val="clear" w:color="auto" w:fill="FFFFFF"/>
        <w:spacing w:before="80" w:line="240" w:lineRule="auto"/>
        <w:ind w:left="1843" w:hanging="142"/>
        <w:textAlignment w:val="auto"/>
        <w:rPr>
          <w:rFonts w:eastAsia="Times New Roman PS"/>
          <w:sz w:val="24"/>
          <w:szCs w:val="24"/>
          <w:lang w:eastAsia="ar-SA" w:bidi="hi-IN"/>
        </w:rPr>
      </w:pPr>
      <w:r w:rsidRPr="004F41AB">
        <w:rPr>
          <w:rFonts w:eastAsia="Times New Roman PS"/>
          <w:sz w:val="24"/>
          <w:szCs w:val="24"/>
          <w:lang w:eastAsia="ar-SA" w:bidi="hi-IN"/>
        </w:rPr>
        <w:t xml:space="preserve">5,0 (cinco) pontos por ano de execução de serviços de administração da operação e manutenção de infraestrutura de irrigação de </w:t>
      </w:r>
      <w:r w:rsidR="009F1811" w:rsidRPr="004F41AB">
        <w:rPr>
          <w:rFonts w:eastAsia="Times New Roman PS"/>
          <w:sz w:val="24"/>
          <w:szCs w:val="24"/>
          <w:lang w:eastAsia="ar-SA" w:bidi="hi-IN"/>
        </w:rPr>
        <w:t>uso comum</w:t>
      </w:r>
      <w:r w:rsidR="003D5B64">
        <w:rPr>
          <w:rFonts w:eastAsia="Times New Roman PS"/>
          <w:sz w:val="24"/>
          <w:szCs w:val="24"/>
          <w:lang w:eastAsia="ar-SA" w:bidi="hi-IN"/>
        </w:rPr>
        <w:t xml:space="preserve"> e/ou prestação de serviço de assistência técnica a pequenos produtores</w:t>
      </w:r>
      <w:r w:rsidR="009F1811" w:rsidRPr="004F41AB">
        <w:rPr>
          <w:rFonts w:eastAsia="Times New Roman PS"/>
          <w:sz w:val="24"/>
          <w:szCs w:val="24"/>
          <w:lang w:eastAsia="ar-SA" w:bidi="hi-IN"/>
        </w:rPr>
        <w:t xml:space="preserve"> em perímetro público</w:t>
      </w:r>
      <w:r w:rsidRPr="004F41AB">
        <w:rPr>
          <w:rFonts w:eastAsia="Times New Roman PS"/>
          <w:sz w:val="24"/>
          <w:szCs w:val="24"/>
          <w:lang w:eastAsia="ar-SA" w:bidi="hi-IN"/>
        </w:rPr>
        <w:t xml:space="preserve"> </w:t>
      </w:r>
      <w:r w:rsidR="003D5B64">
        <w:rPr>
          <w:rFonts w:eastAsia="Times New Roman PS"/>
          <w:sz w:val="24"/>
          <w:szCs w:val="24"/>
          <w:lang w:eastAsia="ar-SA" w:bidi="hi-IN"/>
        </w:rPr>
        <w:t>de irrigação</w:t>
      </w:r>
      <w:r w:rsidRPr="004F41AB">
        <w:rPr>
          <w:rFonts w:eastAsia="Times New Roman PS"/>
          <w:sz w:val="24"/>
          <w:szCs w:val="24"/>
          <w:lang w:eastAsia="ar-SA" w:bidi="hi-IN"/>
        </w:rPr>
        <w:t xml:space="preserve">, limitado a </w:t>
      </w:r>
      <w:r w:rsidR="00164A6E">
        <w:rPr>
          <w:rFonts w:eastAsia="Times New Roman PS"/>
          <w:sz w:val="24"/>
          <w:szCs w:val="24"/>
          <w:lang w:eastAsia="ar-SA" w:bidi="hi-IN"/>
        </w:rPr>
        <w:t>1</w:t>
      </w:r>
      <w:r w:rsidR="008619DD" w:rsidRPr="004F41AB">
        <w:rPr>
          <w:rFonts w:eastAsia="Times New Roman PS"/>
          <w:sz w:val="24"/>
          <w:szCs w:val="24"/>
          <w:lang w:eastAsia="ar-SA" w:bidi="hi-IN"/>
        </w:rPr>
        <w:t>5,0</w:t>
      </w:r>
      <w:r w:rsidRPr="004F41AB">
        <w:rPr>
          <w:rFonts w:eastAsia="Times New Roman PS"/>
          <w:sz w:val="24"/>
          <w:szCs w:val="24"/>
          <w:lang w:eastAsia="ar-SA" w:bidi="hi-IN"/>
        </w:rPr>
        <w:t xml:space="preserve"> (</w:t>
      </w:r>
      <w:r w:rsidR="00164A6E">
        <w:rPr>
          <w:rFonts w:eastAsia="Times New Roman PS"/>
          <w:sz w:val="24"/>
          <w:szCs w:val="24"/>
          <w:lang w:eastAsia="ar-SA" w:bidi="hi-IN"/>
        </w:rPr>
        <w:t>quinze)</w:t>
      </w:r>
      <w:r w:rsidRPr="004F41AB">
        <w:rPr>
          <w:rFonts w:eastAsia="Times New Roman PS"/>
          <w:sz w:val="24"/>
          <w:szCs w:val="24"/>
          <w:lang w:eastAsia="ar-SA" w:bidi="hi-IN"/>
        </w:rPr>
        <w:t xml:space="preserve"> pontos.</w:t>
      </w:r>
    </w:p>
    <w:p w:rsidR="007D1DCD" w:rsidRPr="004F41AB" w:rsidRDefault="00164A6E" w:rsidP="00FF2003">
      <w:pPr>
        <w:pStyle w:val="Pargrafo"/>
        <w:numPr>
          <w:ilvl w:val="0"/>
          <w:numId w:val="7"/>
        </w:numPr>
        <w:spacing w:before="80" w:line="240" w:lineRule="auto"/>
        <w:ind w:left="1843" w:hanging="142"/>
        <w:textAlignment w:val="auto"/>
        <w:rPr>
          <w:rFonts w:eastAsia="Times New Roman PS"/>
          <w:sz w:val="24"/>
          <w:szCs w:val="24"/>
          <w:lang w:eastAsia="ar-SA" w:bidi="hi-IN"/>
        </w:rPr>
      </w:pPr>
      <w:proofErr w:type="gramStart"/>
      <w:r>
        <w:rPr>
          <w:rFonts w:eastAsia="Times New Roman PS"/>
          <w:sz w:val="24"/>
          <w:szCs w:val="24"/>
          <w:lang w:eastAsia="ar-SA" w:bidi="hi-IN"/>
        </w:rPr>
        <w:t>1,0</w:t>
      </w:r>
      <w:r w:rsidR="007D1DCD" w:rsidRPr="004F41AB">
        <w:rPr>
          <w:rFonts w:eastAsia="Times New Roman PS"/>
          <w:sz w:val="24"/>
          <w:szCs w:val="24"/>
          <w:lang w:eastAsia="ar-SA" w:bidi="hi-IN"/>
        </w:rPr>
        <w:t xml:space="preserve"> (</w:t>
      </w:r>
      <w:r>
        <w:rPr>
          <w:rFonts w:eastAsia="Times New Roman PS"/>
          <w:sz w:val="24"/>
          <w:szCs w:val="24"/>
          <w:lang w:eastAsia="ar-SA" w:bidi="hi-IN"/>
        </w:rPr>
        <w:t>um</w:t>
      </w:r>
      <w:r w:rsidR="007D1DCD" w:rsidRPr="004F41AB">
        <w:rPr>
          <w:rFonts w:eastAsia="Times New Roman PS"/>
          <w:sz w:val="24"/>
          <w:szCs w:val="24"/>
          <w:lang w:eastAsia="ar-SA" w:bidi="hi-IN"/>
        </w:rPr>
        <w:t>) ponto</w:t>
      </w:r>
      <w:proofErr w:type="gramEnd"/>
      <w:r w:rsidR="007D1DCD" w:rsidRPr="004F41AB">
        <w:rPr>
          <w:rFonts w:eastAsia="Times New Roman PS"/>
          <w:sz w:val="24"/>
          <w:szCs w:val="24"/>
          <w:lang w:eastAsia="ar-SA" w:bidi="hi-IN"/>
        </w:rPr>
        <w:t xml:space="preserve"> para cada atestado de estudos e/ou projetos de irrigação, em perímetro público de irrigação, limitado a </w:t>
      </w:r>
      <w:r w:rsidR="008619DD" w:rsidRPr="004F41AB">
        <w:rPr>
          <w:rFonts w:eastAsia="Times New Roman PS"/>
          <w:sz w:val="24"/>
          <w:szCs w:val="24"/>
          <w:lang w:eastAsia="ar-SA" w:bidi="hi-IN"/>
        </w:rPr>
        <w:t>5,0</w:t>
      </w:r>
      <w:r w:rsidR="007D1DCD" w:rsidRPr="004F41AB">
        <w:rPr>
          <w:rFonts w:eastAsia="Times New Roman PS"/>
          <w:sz w:val="24"/>
          <w:szCs w:val="24"/>
          <w:lang w:eastAsia="ar-SA" w:bidi="hi-IN"/>
        </w:rPr>
        <w:t xml:space="preserve"> (</w:t>
      </w:r>
      <w:r w:rsidR="008619DD" w:rsidRPr="004F41AB">
        <w:rPr>
          <w:rFonts w:eastAsia="Times New Roman PS"/>
          <w:sz w:val="24"/>
          <w:szCs w:val="24"/>
          <w:lang w:eastAsia="ar-SA" w:bidi="hi-IN"/>
        </w:rPr>
        <w:t>cinco</w:t>
      </w:r>
      <w:r w:rsidR="007D1DCD" w:rsidRPr="004F41AB">
        <w:rPr>
          <w:rFonts w:eastAsia="Times New Roman PS"/>
          <w:sz w:val="24"/>
          <w:szCs w:val="24"/>
          <w:lang w:eastAsia="ar-SA" w:bidi="hi-IN"/>
        </w:rPr>
        <w:t>) pontos.</w:t>
      </w:r>
    </w:p>
    <w:p w:rsidR="007D1DCD" w:rsidRPr="004F41AB" w:rsidRDefault="007D1DCD" w:rsidP="00FF2003">
      <w:pPr>
        <w:pStyle w:val="Item"/>
        <w:numPr>
          <w:ilvl w:val="0"/>
          <w:numId w:val="36"/>
        </w:numPr>
        <w:spacing w:before="120"/>
        <w:ind w:left="1418" w:hanging="425"/>
        <w:jc w:val="both"/>
        <w:rPr>
          <w:szCs w:val="24"/>
        </w:rPr>
      </w:pPr>
      <w:r w:rsidRPr="004F41AB">
        <w:rPr>
          <w:b w:val="0"/>
          <w:szCs w:val="24"/>
          <w:u w:val="none"/>
        </w:rPr>
        <w:t>Conhecimento do trabalho a ser realizado (</w:t>
      </w:r>
      <w:r w:rsidR="003B28D5">
        <w:rPr>
          <w:b w:val="0"/>
          <w:szCs w:val="24"/>
          <w:u w:val="none"/>
        </w:rPr>
        <w:t>4</w:t>
      </w:r>
      <w:r w:rsidRPr="004F41AB">
        <w:rPr>
          <w:b w:val="0"/>
          <w:szCs w:val="24"/>
          <w:u w:val="none"/>
        </w:rPr>
        <w:t>0 pontos)</w:t>
      </w:r>
    </w:p>
    <w:p w:rsidR="003F0E41" w:rsidRPr="004F41AB" w:rsidRDefault="003F0E41" w:rsidP="008E7E7F">
      <w:pPr>
        <w:pStyle w:val="Pargrafo"/>
        <w:tabs>
          <w:tab w:val="left" w:pos="142"/>
          <w:tab w:val="left" w:pos="1418"/>
        </w:tabs>
        <w:spacing w:before="80" w:line="240" w:lineRule="auto"/>
        <w:ind w:left="1418" w:firstLine="0"/>
        <w:rPr>
          <w:sz w:val="24"/>
          <w:szCs w:val="24"/>
        </w:rPr>
      </w:pPr>
      <w:r w:rsidRPr="004F41AB">
        <w:rPr>
          <w:sz w:val="24"/>
          <w:szCs w:val="24"/>
        </w:rPr>
        <w:t xml:space="preserve">O conhecimento do trabalho a ser realizado deverá ser apresentado na forma de redação, com análise geral de cada tema descritos nas alíneas de </w:t>
      </w:r>
      <w:r w:rsidR="003B28D5">
        <w:rPr>
          <w:sz w:val="24"/>
          <w:szCs w:val="24"/>
        </w:rPr>
        <w:t>I, II e III</w:t>
      </w:r>
      <w:r w:rsidRPr="004F41AB">
        <w:rPr>
          <w:sz w:val="24"/>
          <w:szCs w:val="24"/>
        </w:rPr>
        <w:t xml:space="preserve"> abaixo</w:t>
      </w:r>
      <w:r w:rsidR="006C112D" w:rsidRPr="004F41AB">
        <w:rPr>
          <w:sz w:val="24"/>
          <w:szCs w:val="24"/>
        </w:rPr>
        <w:t>,</w:t>
      </w:r>
      <w:r w:rsidR="00692D04">
        <w:rPr>
          <w:sz w:val="24"/>
          <w:szCs w:val="24"/>
        </w:rPr>
        <w:t xml:space="preserve"> para perímetros p</w:t>
      </w:r>
      <w:r w:rsidRPr="004F41AB">
        <w:rPr>
          <w:sz w:val="24"/>
          <w:szCs w:val="24"/>
        </w:rPr>
        <w:t>úblicos e</w:t>
      </w:r>
      <w:r w:rsidR="003B28D5">
        <w:rPr>
          <w:sz w:val="24"/>
          <w:szCs w:val="24"/>
        </w:rPr>
        <w:t xml:space="preserve"> como essa</w:t>
      </w:r>
      <w:r w:rsidR="006C112D" w:rsidRPr="004F41AB">
        <w:rPr>
          <w:sz w:val="24"/>
          <w:szCs w:val="24"/>
        </w:rPr>
        <w:t>s se aplica</w:t>
      </w:r>
      <w:r w:rsidR="003B28D5">
        <w:rPr>
          <w:sz w:val="24"/>
          <w:szCs w:val="24"/>
        </w:rPr>
        <w:t>rão</w:t>
      </w:r>
      <w:r w:rsidR="00C16D6A" w:rsidRPr="004F41AB">
        <w:rPr>
          <w:sz w:val="24"/>
          <w:szCs w:val="24"/>
        </w:rPr>
        <w:t xml:space="preserve"> para o</w:t>
      </w:r>
      <w:r w:rsidR="009F1811" w:rsidRPr="004F41AB">
        <w:rPr>
          <w:sz w:val="24"/>
          <w:szCs w:val="24"/>
        </w:rPr>
        <w:t xml:space="preserve"> </w:t>
      </w:r>
      <w:r w:rsidR="00C16D6A" w:rsidRPr="004F41AB">
        <w:rPr>
          <w:sz w:val="24"/>
          <w:szCs w:val="24"/>
        </w:rPr>
        <w:t>caso do</w:t>
      </w:r>
      <w:r w:rsidR="00A91137">
        <w:rPr>
          <w:sz w:val="24"/>
          <w:szCs w:val="24"/>
        </w:rPr>
        <w:t>s p</w:t>
      </w:r>
      <w:r w:rsidR="00C16D6A" w:rsidRPr="004F41AB">
        <w:rPr>
          <w:sz w:val="24"/>
          <w:szCs w:val="24"/>
        </w:rPr>
        <w:t>erímetro</w:t>
      </w:r>
      <w:r w:rsidR="00A91137">
        <w:rPr>
          <w:sz w:val="24"/>
          <w:szCs w:val="24"/>
        </w:rPr>
        <w:t>s</w:t>
      </w:r>
      <w:r w:rsidRPr="004F41AB">
        <w:rPr>
          <w:sz w:val="24"/>
          <w:szCs w:val="24"/>
        </w:rPr>
        <w:t xml:space="preserve"> </w:t>
      </w:r>
      <w:r w:rsidR="00A91137">
        <w:rPr>
          <w:sz w:val="24"/>
          <w:szCs w:val="24"/>
        </w:rPr>
        <w:t>Rodelas e Glória</w:t>
      </w:r>
      <w:r w:rsidRPr="004F41AB">
        <w:rPr>
          <w:sz w:val="24"/>
          <w:szCs w:val="24"/>
        </w:rPr>
        <w:t>.</w:t>
      </w:r>
    </w:p>
    <w:p w:rsidR="00597DCC" w:rsidRPr="004F41AB" w:rsidRDefault="00D71EF9" w:rsidP="00FF2003">
      <w:pPr>
        <w:pStyle w:val="Pargrafo"/>
        <w:numPr>
          <w:ilvl w:val="0"/>
          <w:numId w:val="8"/>
        </w:numPr>
        <w:tabs>
          <w:tab w:val="left" w:pos="567"/>
          <w:tab w:val="left" w:pos="1843"/>
        </w:tabs>
        <w:snapToGrid w:val="0"/>
        <w:spacing w:before="120" w:line="240" w:lineRule="auto"/>
        <w:ind w:left="1843" w:hanging="208"/>
        <w:rPr>
          <w:sz w:val="24"/>
          <w:szCs w:val="24"/>
        </w:rPr>
      </w:pPr>
      <w:r w:rsidRPr="004F41AB">
        <w:rPr>
          <w:sz w:val="24"/>
          <w:szCs w:val="24"/>
        </w:rPr>
        <w:t xml:space="preserve">Proposta de </w:t>
      </w:r>
      <w:r w:rsidR="00597DCC" w:rsidRPr="004F41AB">
        <w:rPr>
          <w:sz w:val="24"/>
          <w:szCs w:val="24"/>
        </w:rPr>
        <w:t>Gestão de Perímetro Público de Irrigação e apoio técnico às atividades produtivas dos produtores e suas organizações</w:t>
      </w:r>
      <w:r w:rsidR="002730E7">
        <w:rPr>
          <w:sz w:val="24"/>
          <w:szCs w:val="24"/>
        </w:rPr>
        <w:t xml:space="preserve"> (v</w:t>
      </w:r>
      <w:r w:rsidR="00597DCC" w:rsidRPr="004F41AB">
        <w:rPr>
          <w:sz w:val="24"/>
          <w:szCs w:val="24"/>
        </w:rPr>
        <w:t xml:space="preserve">alor </w:t>
      </w:r>
      <w:r w:rsidR="0005317A" w:rsidRPr="004F41AB">
        <w:rPr>
          <w:sz w:val="24"/>
          <w:szCs w:val="24"/>
        </w:rPr>
        <w:t>10</w:t>
      </w:r>
      <w:r w:rsidR="008E7E7F">
        <w:rPr>
          <w:sz w:val="24"/>
          <w:szCs w:val="24"/>
        </w:rPr>
        <w:t> </w:t>
      </w:r>
      <w:r w:rsidR="00292E0D">
        <w:rPr>
          <w:sz w:val="24"/>
          <w:szCs w:val="24"/>
        </w:rPr>
        <w:t>pontos</w:t>
      </w:r>
      <w:r w:rsidR="002730E7">
        <w:rPr>
          <w:sz w:val="24"/>
          <w:szCs w:val="24"/>
        </w:rPr>
        <w:t>).</w:t>
      </w:r>
    </w:p>
    <w:p w:rsidR="007D1DCD" w:rsidRPr="004F41AB" w:rsidRDefault="003B28D5" w:rsidP="00FF2003">
      <w:pPr>
        <w:pStyle w:val="Pargrafo"/>
        <w:numPr>
          <w:ilvl w:val="0"/>
          <w:numId w:val="8"/>
        </w:numPr>
        <w:tabs>
          <w:tab w:val="left" w:pos="567"/>
          <w:tab w:val="left" w:pos="1843"/>
        </w:tabs>
        <w:snapToGrid w:val="0"/>
        <w:spacing w:before="120" w:line="240" w:lineRule="auto"/>
        <w:ind w:left="1843" w:hanging="208"/>
        <w:rPr>
          <w:color w:val="000000" w:themeColor="text1"/>
          <w:sz w:val="24"/>
          <w:szCs w:val="24"/>
        </w:rPr>
      </w:pPr>
      <w:r>
        <w:rPr>
          <w:color w:val="000000" w:themeColor="text1"/>
          <w:sz w:val="24"/>
          <w:szCs w:val="24"/>
        </w:rPr>
        <w:t>Indicadores de eficiência de operação e manutenção de perímetros públicos de irrigação</w:t>
      </w:r>
      <w:r w:rsidR="002730E7">
        <w:rPr>
          <w:color w:val="000000" w:themeColor="text1"/>
          <w:sz w:val="24"/>
          <w:szCs w:val="24"/>
        </w:rPr>
        <w:t xml:space="preserve"> (v</w:t>
      </w:r>
      <w:r>
        <w:rPr>
          <w:color w:val="000000" w:themeColor="text1"/>
          <w:sz w:val="24"/>
          <w:szCs w:val="24"/>
        </w:rPr>
        <w:t>alor 10 pontos</w:t>
      </w:r>
      <w:r w:rsidR="002730E7">
        <w:rPr>
          <w:color w:val="000000" w:themeColor="text1"/>
          <w:sz w:val="24"/>
          <w:szCs w:val="24"/>
        </w:rPr>
        <w:t>)</w:t>
      </w:r>
      <w:r>
        <w:rPr>
          <w:color w:val="000000" w:themeColor="text1"/>
          <w:sz w:val="24"/>
          <w:szCs w:val="24"/>
        </w:rPr>
        <w:t>.</w:t>
      </w:r>
    </w:p>
    <w:p w:rsidR="002730E7" w:rsidRPr="002730E7" w:rsidRDefault="002730E7" w:rsidP="00FF2003">
      <w:pPr>
        <w:pStyle w:val="Pargrafo"/>
        <w:numPr>
          <w:ilvl w:val="0"/>
          <w:numId w:val="8"/>
        </w:numPr>
        <w:tabs>
          <w:tab w:val="left" w:pos="567"/>
          <w:tab w:val="left" w:pos="1843"/>
        </w:tabs>
        <w:snapToGrid w:val="0"/>
        <w:spacing w:before="120" w:line="240" w:lineRule="auto"/>
        <w:ind w:left="1843" w:hanging="208"/>
        <w:rPr>
          <w:sz w:val="24"/>
          <w:szCs w:val="24"/>
        </w:rPr>
      </w:pPr>
      <w:r>
        <w:rPr>
          <w:color w:val="000000" w:themeColor="text1"/>
          <w:sz w:val="24"/>
          <w:szCs w:val="24"/>
        </w:rPr>
        <w:t>Plano de trabalho contemplando todas as atividades, com a descrição do planejamento e metodologias a serem empregadas na execução dos serviços (valor 20 pontos).</w:t>
      </w:r>
    </w:p>
    <w:p w:rsidR="007D1DCD" w:rsidRPr="004F41AB" w:rsidRDefault="007D1DCD" w:rsidP="008E7E7F">
      <w:pPr>
        <w:pStyle w:val="Pargrafo"/>
        <w:tabs>
          <w:tab w:val="left" w:pos="142"/>
          <w:tab w:val="left" w:pos="1418"/>
        </w:tabs>
        <w:spacing w:before="80" w:line="240" w:lineRule="auto"/>
        <w:ind w:left="1418" w:firstLine="0"/>
        <w:rPr>
          <w:sz w:val="24"/>
          <w:szCs w:val="24"/>
          <w:u w:val="single"/>
        </w:rPr>
      </w:pPr>
      <w:r w:rsidRPr="004F41AB">
        <w:rPr>
          <w:sz w:val="24"/>
          <w:szCs w:val="24"/>
        </w:rPr>
        <w:t>O texto deverá ser redigido com e</w:t>
      </w:r>
      <w:r w:rsidR="002730E7">
        <w:rPr>
          <w:sz w:val="24"/>
          <w:szCs w:val="24"/>
        </w:rPr>
        <w:t>spaçamento simples, fonte Arial </w:t>
      </w:r>
      <w:r w:rsidRPr="004F41AB">
        <w:rPr>
          <w:sz w:val="24"/>
          <w:szCs w:val="24"/>
        </w:rPr>
        <w:t xml:space="preserve">12, </w:t>
      </w:r>
      <w:r w:rsidR="003B28D5">
        <w:rPr>
          <w:sz w:val="24"/>
          <w:szCs w:val="24"/>
        </w:rPr>
        <w:t xml:space="preserve">margem esquerda e superior de </w:t>
      </w:r>
      <w:proofErr w:type="gramStart"/>
      <w:r w:rsidR="003B28D5">
        <w:rPr>
          <w:sz w:val="24"/>
          <w:szCs w:val="24"/>
        </w:rPr>
        <w:t>3</w:t>
      </w:r>
      <w:proofErr w:type="gramEnd"/>
      <w:r w:rsidR="003B28D5">
        <w:rPr>
          <w:sz w:val="24"/>
          <w:szCs w:val="24"/>
        </w:rPr>
        <w:t> </w:t>
      </w:r>
      <w:r w:rsidRPr="004F41AB">
        <w:rPr>
          <w:sz w:val="24"/>
          <w:szCs w:val="24"/>
        </w:rPr>
        <w:t>cm e margem direita e inferior</w:t>
      </w:r>
      <w:r w:rsidR="003B28D5">
        <w:rPr>
          <w:sz w:val="24"/>
          <w:szCs w:val="24"/>
        </w:rPr>
        <w:t xml:space="preserve"> de 2 </w:t>
      </w:r>
      <w:r w:rsidR="002730E7">
        <w:rPr>
          <w:sz w:val="24"/>
          <w:szCs w:val="24"/>
        </w:rPr>
        <w:t xml:space="preserve">cm </w:t>
      </w:r>
      <w:r w:rsidR="008E7E7F">
        <w:rPr>
          <w:sz w:val="24"/>
          <w:szCs w:val="24"/>
        </w:rPr>
        <w:t>e</w:t>
      </w:r>
      <w:r w:rsidR="002730E7">
        <w:rPr>
          <w:sz w:val="24"/>
          <w:szCs w:val="24"/>
        </w:rPr>
        <w:t xml:space="preserve"> não poderá exceder a 3</w:t>
      </w:r>
      <w:r w:rsidRPr="004F41AB">
        <w:rPr>
          <w:sz w:val="24"/>
          <w:szCs w:val="24"/>
        </w:rPr>
        <w:t>0</w:t>
      </w:r>
      <w:r w:rsidR="00860A3F" w:rsidRPr="004F41AB">
        <w:rPr>
          <w:sz w:val="24"/>
          <w:szCs w:val="24"/>
        </w:rPr>
        <w:t xml:space="preserve"> </w:t>
      </w:r>
      <w:r w:rsidRPr="004F41AB">
        <w:rPr>
          <w:sz w:val="24"/>
          <w:szCs w:val="24"/>
        </w:rPr>
        <w:t>(</w:t>
      </w:r>
      <w:r w:rsidR="002730E7">
        <w:rPr>
          <w:sz w:val="24"/>
          <w:szCs w:val="24"/>
        </w:rPr>
        <w:t>trinta</w:t>
      </w:r>
      <w:r w:rsidRPr="004F41AB">
        <w:rPr>
          <w:sz w:val="24"/>
          <w:szCs w:val="24"/>
        </w:rPr>
        <w:t>) páginas.</w:t>
      </w:r>
    </w:p>
    <w:p w:rsidR="007D1DCD" w:rsidRPr="004F41AB" w:rsidRDefault="00E17018" w:rsidP="00FF2003">
      <w:pPr>
        <w:pStyle w:val="Item"/>
        <w:numPr>
          <w:ilvl w:val="0"/>
          <w:numId w:val="36"/>
        </w:numPr>
        <w:spacing w:before="120"/>
        <w:ind w:left="1418" w:hanging="425"/>
        <w:jc w:val="both"/>
        <w:rPr>
          <w:szCs w:val="24"/>
        </w:rPr>
      </w:pPr>
      <w:r>
        <w:rPr>
          <w:b w:val="0"/>
          <w:szCs w:val="24"/>
          <w:u w:val="none"/>
        </w:rPr>
        <w:t>Currículo do Gerente Executivo</w:t>
      </w:r>
      <w:r w:rsidR="00D87B33">
        <w:rPr>
          <w:b w:val="0"/>
          <w:szCs w:val="24"/>
          <w:u w:val="none"/>
        </w:rPr>
        <w:t xml:space="preserve"> (15</w:t>
      </w:r>
      <w:r w:rsidR="007D1DCD" w:rsidRPr="004F41AB">
        <w:rPr>
          <w:b w:val="0"/>
          <w:szCs w:val="24"/>
          <w:u w:val="none"/>
        </w:rPr>
        <w:t xml:space="preserve"> pontos)</w:t>
      </w:r>
    </w:p>
    <w:p w:rsidR="00D87B33" w:rsidRDefault="00597DCC" w:rsidP="008E7E7F">
      <w:pPr>
        <w:pStyle w:val="Pargrafo"/>
        <w:tabs>
          <w:tab w:val="left" w:pos="1418"/>
        </w:tabs>
        <w:spacing w:before="80" w:line="240" w:lineRule="auto"/>
        <w:ind w:left="1418" w:firstLine="0"/>
        <w:rPr>
          <w:sz w:val="24"/>
          <w:szCs w:val="24"/>
        </w:rPr>
      </w:pPr>
      <w:r w:rsidRPr="004F41AB">
        <w:rPr>
          <w:sz w:val="24"/>
          <w:szCs w:val="24"/>
        </w:rPr>
        <w:t xml:space="preserve">O Currículo do Gerente Executivo será avaliado e receberá pontuação </w:t>
      </w:r>
      <w:r w:rsidR="00D87B33">
        <w:rPr>
          <w:sz w:val="24"/>
          <w:szCs w:val="24"/>
        </w:rPr>
        <w:t xml:space="preserve">de </w:t>
      </w:r>
      <w:proofErr w:type="gramStart"/>
      <w:r w:rsidR="00D87B33">
        <w:rPr>
          <w:sz w:val="24"/>
          <w:szCs w:val="24"/>
        </w:rPr>
        <w:t>3</w:t>
      </w:r>
      <w:proofErr w:type="gramEnd"/>
      <w:r w:rsidR="00D87B33">
        <w:rPr>
          <w:sz w:val="24"/>
          <w:szCs w:val="24"/>
        </w:rPr>
        <w:t xml:space="preserve"> (três) pontos para cada ano de execução de operação, manutenção e/ou assistência técnica para pequenos produtores de perímetros públicos de </w:t>
      </w:r>
      <w:r w:rsidR="00D87B33">
        <w:rPr>
          <w:sz w:val="24"/>
          <w:szCs w:val="24"/>
        </w:rPr>
        <w:lastRenderedPageBreak/>
        <w:t>irrigação, limitado a 15 (quinze) pontos, devidamente comprovado através de CAT de Crea.</w:t>
      </w:r>
    </w:p>
    <w:p w:rsidR="00B4432A" w:rsidRPr="004F41AB" w:rsidRDefault="00B34624" w:rsidP="008E7E7F">
      <w:pPr>
        <w:pStyle w:val="Ttulo2"/>
        <w:widowControl w:val="0"/>
        <w:tabs>
          <w:tab w:val="left" w:pos="993"/>
        </w:tabs>
        <w:suppressAutoHyphens w:val="0"/>
        <w:adjustRightInd w:val="0"/>
        <w:spacing w:before="80" w:after="0"/>
        <w:ind w:left="1985" w:hanging="567"/>
        <w:textAlignment w:val="baseline"/>
        <w:rPr>
          <w:rFonts w:ascii="Arial" w:hAnsi="Arial" w:cs="Arial"/>
          <w:b w:val="0"/>
          <w:color w:val="000000" w:themeColor="text1"/>
          <w:szCs w:val="24"/>
        </w:rPr>
      </w:pPr>
      <w:proofErr w:type="gramStart"/>
      <w:r w:rsidRPr="004F41AB">
        <w:rPr>
          <w:rFonts w:ascii="Arial" w:hAnsi="Arial" w:cs="Arial"/>
          <w:b w:val="0"/>
          <w:color w:val="000000" w:themeColor="text1"/>
          <w:szCs w:val="24"/>
        </w:rPr>
        <w:t>c.</w:t>
      </w:r>
      <w:proofErr w:type="gramEnd"/>
      <w:r w:rsidRPr="004F41AB">
        <w:rPr>
          <w:rFonts w:ascii="Arial" w:hAnsi="Arial" w:cs="Arial"/>
          <w:b w:val="0"/>
          <w:color w:val="000000" w:themeColor="text1"/>
          <w:szCs w:val="24"/>
        </w:rPr>
        <w:t>1)</w:t>
      </w:r>
      <w:r w:rsidRPr="004F41AB">
        <w:rPr>
          <w:rFonts w:ascii="Arial" w:hAnsi="Arial" w:cs="Arial"/>
          <w:b w:val="0"/>
          <w:color w:val="000000" w:themeColor="text1"/>
          <w:szCs w:val="24"/>
        </w:rPr>
        <w:tab/>
      </w:r>
      <w:r w:rsidR="00C13F03" w:rsidRPr="004F41AB">
        <w:rPr>
          <w:rFonts w:ascii="Arial" w:hAnsi="Arial" w:cs="Arial"/>
          <w:b w:val="0"/>
          <w:color w:val="000000" w:themeColor="text1"/>
          <w:szCs w:val="24"/>
        </w:rPr>
        <w:t>Em caso de substituição de profissional que pontua na proposta técnica, caso do Gerente Executivo, admitir-se-ão apenas os currículos de profissionais com a mesma ou superior pontuação da proposta técnica, sob pena de rescisão contratual.</w:t>
      </w:r>
    </w:p>
    <w:p w:rsidR="00525AFF" w:rsidRPr="004F41AB" w:rsidRDefault="00512AB0" w:rsidP="008E7E7F">
      <w:pPr>
        <w:pStyle w:val="Item"/>
        <w:numPr>
          <w:ilvl w:val="0"/>
          <w:numId w:val="0"/>
        </w:numPr>
        <w:spacing w:before="120"/>
        <w:ind w:left="1418" w:hanging="425"/>
        <w:jc w:val="both"/>
        <w:rPr>
          <w:b w:val="0"/>
          <w:szCs w:val="24"/>
          <w:u w:val="none"/>
        </w:rPr>
      </w:pPr>
      <w:proofErr w:type="gramStart"/>
      <w:r>
        <w:rPr>
          <w:b w:val="0"/>
          <w:szCs w:val="24"/>
          <w:u w:val="none"/>
        </w:rPr>
        <w:t>d)</w:t>
      </w:r>
      <w:proofErr w:type="gramEnd"/>
      <w:r>
        <w:rPr>
          <w:b w:val="0"/>
          <w:szCs w:val="24"/>
          <w:u w:val="none"/>
        </w:rPr>
        <w:tab/>
      </w:r>
      <w:r w:rsidR="00B34624" w:rsidRPr="004F41AB">
        <w:rPr>
          <w:b w:val="0"/>
          <w:szCs w:val="24"/>
          <w:u w:val="none"/>
        </w:rPr>
        <w:t xml:space="preserve">Plano </w:t>
      </w:r>
      <w:r w:rsidR="00525AFF" w:rsidRPr="004F41AB">
        <w:rPr>
          <w:b w:val="0"/>
          <w:szCs w:val="24"/>
          <w:u w:val="none"/>
        </w:rPr>
        <w:t>de Práticas de Sustentabilidade Ambiental</w:t>
      </w:r>
    </w:p>
    <w:p w:rsidR="00751BDC" w:rsidRPr="004F41AB" w:rsidRDefault="00751BDC" w:rsidP="008E7E7F">
      <w:pPr>
        <w:pStyle w:val="Pargrafo"/>
        <w:spacing w:before="80" w:line="240" w:lineRule="auto"/>
        <w:ind w:left="1418" w:firstLine="0"/>
        <w:rPr>
          <w:sz w:val="24"/>
          <w:szCs w:val="24"/>
        </w:rPr>
      </w:pPr>
      <w:r w:rsidRPr="004F41AB">
        <w:rPr>
          <w:sz w:val="24"/>
          <w:szCs w:val="24"/>
        </w:rPr>
        <w:t xml:space="preserve">A </w:t>
      </w:r>
      <w:r w:rsidR="00777FFE">
        <w:rPr>
          <w:sz w:val="24"/>
          <w:szCs w:val="24"/>
        </w:rPr>
        <w:t>LICITANTE</w:t>
      </w:r>
      <w:r w:rsidRPr="004F41AB">
        <w:rPr>
          <w:sz w:val="24"/>
          <w:szCs w:val="24"/>
        </w:rPr>
        <w:t xml:space="preserve"> deverá apresentar o Plano de Práticas de Sustentabilidade</w:t>
      </w:r>
      <w:r w:rsidR="00525AFF" w:rsidRPr="004F41AB">
        <w:rPr>
          <w:sz w:val="24"/>
          <w:szCs w:val="24"/>
        </w:rPr>
        <w:t xml:space="preserve"> Ambiental, cuja pontuação máxima será de 10 (dez) Pontos. O Plano deverá atender aos requisitos da legislação ambiental, de acordo com o art. 6º da Instrução Normativa SLTI/MP Nº</w:t>
      </w:r>
      <w:r w:rsidR="00B34624" w:rsidRPr="004F41AB">
        <w:rPr>
          <w:sz w:val="24"/>
          <w:szCs w:val="24"/>
        </w:rPr>
        <w:t> </w:t>
      </w:r>
      <w:r w:rsidR="00525AFF" w:rsidRPr="004F41AB">
        <w:rPr>
          <w:sz w:val="24"/>
          <w:szCs w:val="24"/>
        </w:rPr>
        <w:t xml:space="preserve">01/2010, no que se </w:t>
      </w:r>
      <w:proofErr w:type="gramStart"/>
      <w:r w:rsidR="00525AFF" w:rsidRPr="004F41AB">
        <w:rPr>
          <w:sz w:val="24"/>
          <w:szCs w:val="24"/>
        </w:rPr>
        <w:t>refere</w:t>
      </w:r>
      <w:proofErr w:type="gramEnd"/>
      <w:r w:rsidR="00525AFF" w:rsidRPr="004F41AB">
        <w:rPr>
          <w:sz w:val="24"/>
          <w:szCs w:val="24"/>
        </w:rPr>
        <w:t xml:space="preserve"> à adoção das seguintes práticas de sustentabilidade na execução dos serviços contratados, devendo ser detalhado os procedimentos técnicos sobre:</w:t>
      </w:r>
    </w:p>
    <w:p w:rsidR="00525AFF" w:rsidRPr="004F41AB" w:rsidRDefault="008E7E7F" w:rsidP="00FF2003">
      <w:pPr>
        <w:pStyle w:val="Pargrafo"/>
        <w:numPr>
          <w:ilvl w:val="0"/>
          <w:numId w:val="37"/>
        </w:numPr>
        <w:tabs>
          <w:tab w:val="left" w:pos="1701"/>
        </w:tabs>
        <w:spacing w:before="60" w:line="240" w:lineRule="auto"/>
        <w:ind w:left="1701" w:hanging="283"/>
        <w:rPr>
          <w:sz w:val="24"/>
          <w:szCs w:val="24"/>
        </w:rPr>
      </w:pPr>
      <w:proofErr w:type="gramStart"/>
      <w:r>
        <w:rPr>
          <w:sz w:val="24"/>
          <w:szCs w:val="24"/>
        </w:rPr>
        <w:t>u</w:t>
      </w:r>
      <w:r w:rsidR="00525AFF" w:rsidRPr="004F41AB">
        <w:rPr>
          <w:sz w:val="24"/>
          <w:szCs w:val="24"/>
        </w:rPr>
        <w:t>so</w:t>
      </w:r>
      <w:proofErr w:type="gramEnd"/>
      <w:r w:rsidR="00525AFF" w:rsidRPr="004F41AB">
        <w:rPr>
          <w:sz w:val="24"/>
          <w:szCs w:val="24"/>
        </w:rPr>
        <w:t xml:space="preserve"> de produtos de limpeza e conservação de superfícies e objetos inanimados que obedeçam às classificações </w:t>
      </w:r>
      <w:r w:rsidR="00B5304A" w:rsidRPr="004F41AB">
        <w:rPr>
          <w:sz w:val="24"/>
          <w:szCs w:val="24"/>
        </w:rPr>
        <w:t>e especificações determinadas pela A</w:t>
      </w:r>
      <w:r w:rsidR="00B34624" w:rsidRPr="004F41AB">
        <w:rPr>
          <w:sz w:val="24"/>
          <w:szCs w:val="24"/>
        </w:rPr>
        <w:t>nvisa</w:t>
      </w:r>
      <w:r w:rsidR="00B5304A" w:rsidRPr="004F41AB">
        <w:rPr>
          <w:sz w:val="24"/>
          <w:szCs w:val="24"/>
        </w:rPr>
        <w:t>;</w:t>
      </w:r>
    </w:p>
    <w:p w:rsidR="00B5304A" w:rsidRPr="004F41AB" w:rsidRDefault="008E7E7F" w:rsidP="00FF2003">
      <w:pPr>
        <w:numPr>
          <w:ilvl w:val="0"/>
          <w:numId w:val="37"/>
        </w:numPr>
        <w:tabs>
          <w:tab w:val="left" w:pos="1701"/>
        </w:tabs>
        <w:suppressAutoHyphens/>
        <w:autoSpaceDE w:val="0"/>
        <w:spacing w:before="60" w:after="0" w:line="240" w:lineRule="auto"/>
        <w:ind w:left="1701" w:hanging="283"/>
        <w:jc w:val="both"/>
        <w:rPr>
          <w:rFonts w:ascii="Arial" w:hAnsi="Arial" w:cs="Arial"/>
          <w:sz w:val="24"/>
          <w:szCs w:val="24"/>
        </w:rPr>
      </w:pPr>
      <w:proofErr w:type="gramStart"/>
      <w:r>
        <w:rPr>
          <w:rFonts w:ascii="Arial" w:hAnsi="Arial" w:cs="Arial"/>
          <w:sz w:val="24"/>
          <w:szCs w:val="24"/>
        </w:rPr>
        <w:t>q</w:t>
      </w:r>
      <w:r w:rsidR="00B5304A" w:rsidRPr="004F41AB">
        <w:rPr>
          <w:rFonts w:ascii="Arial" w:hAnsi="Arial" w:cs="Arial"/>
          <w:sz w:val="24"/>
          <w:szCs w:val="24"/>
        </w:rPr>
        <w:t>uais</w:t>
      </w:r>
      <w:proofErr w:type="gramEnd"/>
      <w:r w:rsidR="00B5304A" w:rsidRPr="004F41AB">
        <w:rPr>
          <w:rFonts w:ascii="Arial" w:hAnsi="Arial" w:cs="Arial"/>
          <w:sz w:val="24"/>
          <w:szCs w:val="24"/>
        </w:rPr>
        <w:t xml:space="preserve"> medidas a se adotar para evitar o desperdício de água tratada, conforme instituído no Decreto nº 48.138, de 8 de outubro de 2003;</w:t>
      </w:r>
    </w:p>
    <w:p w:rsidR="00B5304A" w:rsidRPr="004F41AB" w:rsidRDefault="008E7E7F" w:rsidP="00FF2003">
      <w:pPr>
        <w:numPr>
          <w:ilvl w:val="0"/>
          <w:numId w:val="37"/>
        </w:numPr>
        <w:tabs>
          <w:tab w:val="left" w:pos="1701"/>
        </w:tabs>
        <w:suppressAutoHyphens/>
        <w:autoSpaceDE w:val="0"/>
        <w:spacing w:before="60" w:after="0" w:line="240" w:lineRule="auto"/>
        <w:ind w:left="1701" w:hanging="283"/>
        <w:jc w:val="both"/>
        <w:rPr>
          <w:rFonts w:ascii="Arial" w:hAnsi="Arial" w:cs="Arial"/>
          <w:sz w:val="24"/>
          <w:szCs w:val="24"/>
        </w:rPr>
      </w:pPr>
      <w:proofErr w:type="gramStart"/>
      <w:r>
        <w:rPr>
          <w:rFonts w:ascii="Arial" w:hAnsi="Arial" w:cs="Arial"/>
          <w:sz w:val="24"/>
          <w:szCs w:val="24"/>
        </w:rPr>
        <w:t>d</w:t>
      </w:r>
      <w:r w:rsidR="00B5304A" w:rsidRPr="004F41AB">
        <w:rPr>
          <w:rFonts w:ascii="Arial" w:hAnsi="Arial" w:cs="Arial"/>
          <w:sz w:val="24"/>
          <w:szCs w:val="24"/>
        </w:rPr>
        <w:t>e</w:t>
      </w:r>
      <w:proofErr w:type="gramEnd"/>
      <w:r w:rsidR="00B5304A" w:rsidRPr="004F41AB">
        <w:rPr>
          <w:rFonts w:ascii="Arial" w:hAnsi="Arial" w:cs="Arial"/>
          <w:sz w:val="24"/>
          <w:szCs w:val="24"/>
        </w:rPr>
        <w:t xml:space="preserve"> acordo a Resolução C</w:t>
      </w:r>
      <w:r w:rsidR="00B34624" w:rsidRPr="004F41AB">
        <w:rPr>
          <w:rFonts w:ascii="Arial" w:hAnsi="Arial" w:cs="Arial"/>
          <w:sz w:val="24"/>
          <w:szCs w:val="24"/>
        </w:rPr>
        <w:t>onama nº </w:t>
      </w:r>
      <w:r w:rsidR="00B5304A" w:rsidRPr="004F41AB">
        <w:rPr>
          <w:rFonts w:ascii="Arial" w:hAnsi="Arial" w:cs="Arial"/>
          <w:sz w:val="24"/>
          <w:szCs w:val="24"/>
        </w:rPr>
        <w:t>20, de 7 de dezembro de 1994, descrever quanto aos equipamentos de limpeza que gerem ruído no seu funcionamento;</w:t>
      </w:r>
    </w:p>
    <w:p w:rsidR="00B5304A" w:rsidRPr="004F41AB" w:rsidRDefault="008E7E7F" w:rsidP="00FF2003">
      <w:pPr>
        <w:numPr>
          <w:ilvl w:val="0"/>
          <w:numId w:val="37"/>
        </w:numPr>
        <w:tabs>
          <w:tab w:val="left" w:pos="1701"/>
        </w:tabs>
        <w:suppressAutoHyphens/>
        <w:autoSpaceDE w:val="0"/>
        <w:spacing w:before="60" w:after="0" w:line="240" w:lineRule="auto"/>
        <w:ind w:left="1701" w:hanging="283"/>
        <w:jc w:val="both"/>
        <w:rPr>
          <w:rFonts w:ascii="Arial" w:hAnsi="Arial" w:cs="Arial"/>
          <w:sz w:val="24"/>
          <w:szCs w:val="24"/>
        </w:rPr>
      </w:pPr>
      <w:proofErr w:type="gramStart"/>
      <w:r>
        <w:rPr>
          <w:rFonts w:ascii="Arial" w:hAnsi="Arial" w:cs="Arial"/>
          <w:sz w:val="24"/>
          <w:szCs w:val="24"/>
        </w:rPr>
        <w:t>f</w:t>
      </w:r>
      <w:r w:rsidR="00B5304A" w:rsidRPr="004F41AB">
        <w:rPr>
          <w:rFonts w:ascii="Arial" w:hAnsi="Arial" w:cs="Arial"/>
          <w:sz w:val="24"/>
          <w:szCs w:val="24"/>
        </w:rPr>
        <w:t>ornecimento</w:t>
      </w:r>
      <w:proofErr w:type="gramEnd"/>
      <w:r w:rsidR="00B5304A" w:rsidRPr="004F41AB">
        <w:rPr>
          <w:rFonts w:ascii="Arial" w:hAnsi="Arial" w:cs="Arial"/>
          <w:sz w:val="24"/>
          <w:szCs w:val="24"/>
        </w:rPr>
        <w:t xml:space="preserve"> aos empregados os equipamentos de segurança que se fizerem necessários, para a execução de serviços com citações normativas;</w:t>
      </w:r>
    </w:p>
    <w:p w:rsidR="00B5304A" w:rsidRPr="004F41AB" w:rsidRDefault="008E7E7F" w:rsidP="00FF2003">
      <w:pPr>
        <w:numPr>
          <w:ilvl w:val="0"/>
          <w:numId w:val="37"/>
        </w:numPr>
        <w:tabs>
          <w:tab w:val="left" w:pos="1701"/>
        </w:tabs>
        <w:suppressAutoHyphens/>
        <w:autoSpaceDE w:val="0"/>
        <w:spacing w:before="60" w:after="0" w:line="240" w:lineRule="auto"/>
        <w:ind w:left="1701" w:hanging="283"/>
        <w:jc w:val="both"/>
        <w:rPr>
          <w:rFonts w:ascii="Arial" w:hAnsi="Arial" w:cs="Arial"/>
          <w:sz w:val="24"/>
          <w:szCs w:val="24"/>
        </w:rPr>
      </w:pPr>
      <w:proofErr w:type="gramStart"/>
      <w:r>
        <w:rPr>
          <w:rFonts w:ascii="Arial" w:hAnsi="Arial" w:cs="Arial"/>
          <w:sz w:val="24"/>
          <w:szCs w:val="24"/>
        </w:rPr>
        <w:t>u</w:t>
      </w:r>
      <w:r w:rsidR="00B5304A" w:rsidRPr="004F41AB">
        <w:rPr>
          <w:rFonts w:ascii="Arial" w:hAnsi="Arial" w:cs="Arial"/>
          <w:sz w:val="24"/>
          <w:szCs w:val="24"/>
        </w:rPr>
        <w:t>m</w:t>
      </w:r>
      <w:proofErr w:type="gramEnd"/>
      <w:r w:rsidR="00B5304A" w:rsidRPr="004F41AB">
        <w:rPr>
          <w:rFonts w:ascii="Arial" w:hAnsi="Arial" w:cs="Arial"/>
          <w:sz w:val="24"/>
          <w:szCs w:val="24"/>
        </w:rPr>
        <w:t xml:space="preserve"> programa interno de treinamento de seus empregados, nos três primeiros meses de execução contratual, para redução de consumo de energia elétrica, de consumo de água e redução de produção de resíduos sólidos, observadas as normas ambientais vigentes;</w:t>
      </w:r>
    </w:p>
    <w:p w:rsidR="00B5304A" w:rsidRPr="004F41AB" w:rsidRDefault="008E7E7F" w:rsidP="00FF2003">
      <w:pPr>
        <w:pStyle w:val="Padro"/>
        <w:numPr>
          <w:ilvl w:val="0"/>
          <w:numId w:val="37"/>
        </w:numPr>
        <w:tabs>
          <w:tab w:val="left" w:pos="1701"/>
        </w:tabs>
        <w:spacing w:before="60" w:after="0" w:line="100" w:lineRule="atLeast"/>
        <w:ind w:left="1701" w:hanging="283"/>
        <w:jc w:val="both"/>
        <w:rPr>
          <w:rFonts w:ascii="Arial" w:hAnsi="Arial" w:cs="Arial"/>
          <w:sz w:val="24"/>
          <w:szCs w:val="24"/>
        </w:rPr>
      </w:pPr>
      <w:proofErr w:type="gramStart"/>
      <w:r>
        <w:rPr>
          <w:rFonts w:ascii="Arial" w:hAnsi="Arial" w:cs="Arial"/>
          <w:sz w:val="24"/>
          <w:szCs w:val="24"/>
        </w:rPr>
        <w:t>d</w:t>
      </w:r>
      <w:r w:rsidR="00B5304A" w:rsidRPr="004F41AB">
        <w:rPr>
          <w:rFonts w:ascii="Arial" w:hAnsi="Arial" w:cs="Arial"/>
          <w:sz w:val="24"/>
          <w:szCs w:val="24"/>
        </w:rPr>
        <w:t>estinação</w:t>
      </w:r>
      <w:proofErr w:type="gramEnd"/>
      <w:r w:rsidR="00B5304A" w:rsidRPr="004F41AB">
        <w:rPr>
          <w:rFonts w:ascii="Arial" w:hAnsi="Arial" w:cs="Arial"/>
          <w:sz w:val="24"/>
          <w:szCs w:val="24"/>
        </w:rPr>
        <w:t xml:space="preserve"> ambiental adequada das pilhas e baterias usadas ou inservíveis, segundo disposto na Resolução C</w:t>
      </w:r>
      <w:r w:rsidR="004F41AB">
        <w:rPr>
          <w:rFonts w:ascii="Arial" w:hAnsi="Arial" w:cs="Arial"/>
          <w:sz w:val="24"/>
          <w:szCs w:val="24"/>
        </w:rPr>
        <w:t>onama</w:t>
      </w:r>
      <w:r w:rsidR="00B5304A" w:rsidRPr="004F41AB">
        <w:rPr>
          <w:rFonts w:ascii="Arial" w:hAnsi="Arial" w:cs="Arial"/>
          <w:sz w:val="24"/>
          <w:szCs w:val="24"/>
        </w:rPr>
        <w:t xml:space="preserve"> nº 257, de 30 de junho de 1999</w:t>
      </w:r>
      <w:r w:rsidR="00B5304A" w:rsidRPr="004F41AB">
        <w:rPr>
          <w:rFonts w:ascii="Arial" w:eastAsia="Times New Roman PS" w:hAnsi="Arial" w:cs="Arial"/>
          <w:sz w:val="24"/>
          <w:szCs w:val="24"/>
          <w:lang w:eastAsia="ar-SA" w:bidi="hi-IN"/>
        </w:rPr>
        <w:t>.</w:t>
      </w:r>
    </w:p>
    <w:p w:rsidR="000F0238" w:rsidRPr="004F41AB" w:rsidRDefault="00287E65" w:rsidP="00287E65">
      <w:pPr>
        <w:pStyle w:val="Item"/>
        <w:numPr>
          <w:ilvl w:val="0"/>
          <w:numId w:val="0"/>
        </w:numPr>
        <w:spacing w:before="120"/>
        <w:ind w:left="785"/>
        <w:jc w:val="both"/>
        <w:rPr>
          <w:b w:val="0"/>
          <w:szCs w:val="24"/>
          <w:u w:val="none"/>
        </w:rPr>
      </w:pPr>
      <w:r>
        <w:rPr>
          <w:b w:val="0"/>
          <w:szCs w:val="24"/>
          <w:u w:val="none"/>
        </w:rPr>
        <w:t xml:space="preserve">9.2.3 </w:t>
      </w:r>
      <w:r w:rsidR="00B34624" w:rsidRPr="004F41AB">
        <w:rPr>
          <w:b w:val="0"/>
          <w:szCs w:val="24"/>
          <w:u w:val="none"/>
        </w:rPr>
        <w:t>A Nota Técnica (</w:t>
      </w:r>
      <w:proofErr w:type="spellStart"/>
      <w:proofErr w:type="gramStart"/>
      <w:r w:rsidR="00B34624" w:rsidRPr="004F41AB">
        <w:rPr>
          <w:b w:val="0"/>
          <w:szCs w:val="24"/>
          <w:u w:val="none"/>
        </w:rPr>
        <w:t>N</w:t>
      </w:r>
      <w:r w:rsidR="00033AE2">
        <w:rPr>
          <w:b w:val="0"/>
          <w:szCs w:val="24"/>
          <w:u w:val="none"/>
        </w:rPr>
        <w:t>t</w:t>
      </w:r>
      <w:proofErr w:type="spellEnd"/>
      <w:proofErr w:type="gramEnd"/>
      <w:r w:rsidR="00E23C43" w:rsidRPr="004F41AB">
        <w:rPr>
          <w:b w:val="0"/>
          <w:szCs w:val="24"/>
          <w:u w:val="none"/>
        </w:rPr>
        <w:t xml:space="preserve">) obtida pela </w:t>
      </w:r>
      <w:r w:rsidR="00777FFE">
        <w:rPr>
          <w:b w:val="0"/>
          <w:szCs w:val="24"/>
          <w:u w:val="none"/>
        </w:rPr>
        <w:t>LICITANTE</w:t>
      </w:r>
      <w:r w:rsidR="00E23C43" w:rsidRPr="004F41AB">
        <w:rPr>
          <w:b w:val="0"/>
          <w:szCs w:val="24"/>
          <w:u w:val="none"/>
        </w:rPr>
        <w:t xml:space="preserve"> corresponde ao resultado da soma dos </w:t>
      </w:r>
      <w:r w:rsidR="00B5304A" w:rsidRPr="004F41AB">
        <w:rPr>
          <w:b w:val="0"/>
          <w:szCs w:val="24"/>
          <w:u w:val="none"/>
        </w:rPr>
        <w:t>sub</w:t>
      </w:r>
      <w:r w:rsidR="00E23C43" w:rsidRPr="004F41AB">
        <w:rPr>
          <w:b w:val="0"/>
          <w:szCs w:val="24"/>
          <w:u w:val="none"/>
        </w:rPr>
        <w:t xml:space="preserve">itens </w:t>
      </w:r>
      <w:r w:rsidR="00B5304A" w:rsidRPr="004F41AB">
        <w:rPr>
          <w:szCs w:val="24"/>
          <w:u w:val="none"/>
        </w:rPr>
        <w:t>a, b, c</w:t>
      </w:r>
      <w:r w:rsidR="00E23C43" w:rsidRPr="004F41AB">
        <w:rPr>
          <w:b w:val="0"/>
          <w:szCs w:val="24"/>
          <w:u w:val="none"/>
        </w:rPr>
        <w:t xml:space="preserve"> e </w:t>
      </w:r>
      <w:r w:rsidR="00B5304A" w:rsidRPr="004F41AB">
        <w:rPr>
          <w:szCs w:val="24"/>
          <w:u w:val="none"/>
        </w:rPr>
        <w:t>d</w:t>
      </w:r>
      <w:r w:rsidR="00E23C43" w:rsidRPr="004F41AB">
        <w:rPr>
          <w:b w:val="0"/>
          <w:szCs w:val="24"/>
          <w:u w:val="none"/>
        </w:rPr>
        <w:t xml:space="preserve"> </w:t>
      </w:r>
      <w:r w:rsidR="00B5304A" w:rsidRPr="004F41AB">
        <w:rPr>
          <w:b w:val="0"/>
          <w:szCs w:val="24"/>
          <w:u w:val="none"/>
        </w:rPr>
        <w:t xml:space="preserve">do item 9.2, </w:t>
      </w:r>
      <w:r w:rsidR="00521844">
        <w:rPr>
          <w:b w:val="0"/>
          <w:szCs w:val="24"/>
          <w:u w:val="none"/>
        </w:rPr>
        <w:t>que deverá variar entre 7</w:t>
      </w:r>
      <w:r w:rsidR="00E23C43" w:rsidRPr="004F41AB">
        <w:rPr>
          <w:b w:val="0"/>
          <w:szCs w:val="24"/>
          <w:u w:val="none"/>
        </w:rPr>
        <w:t>0 e 100 pontos.</w:t>
      </w:r>
    </w:p>
    <w:p w:rsidR="00073955" w:rsidRPr="00287E65" w:rsidRDefault="00073955" w:rsidP="00FF2003">
      <w:pPr>
        <w:pStyle w:val="Item"/>
        <w:numPr>
          <w:ilvl w:val="1"/>
          <w:numId w:val="44"/>
        </w:numPr>
        <w:spacing w:before="360"/>
        <w:rPr>
          <w:szCs w:val="24"/>
          <w:u w:val="none"/>
        </w:rPr>
      </w:pPr>
      <w:r w:rsidRPr="00287E65">
        <w:rPr>
          <w:szCs w:val="24"/>
          <w:u w:val="none"/>
        </w:rPr>
        <w:t>PROPOSTA FINANCEIRA – I</w:t>
      </w:r>
      <w:r w:rsidR="00B34624" w:rsidRPr="00287E65">
        <w:rPr>
          <w:szCs w:val="24"/>
          <w:u w:val="none"/>
        </w:rPr>
        <w:t xml:space="preserve">NVOLUCRO Nº </w:t>
      </w:r>
      <w:r w:rsidRPr="00287E65">
        <w:rPr>
          <w:szCs w:val="24"/>
          <w:u w:val="none"/>
        </w:rPr>
        <w:t>3 (TRÊS)</w:t>
      </w:r>
    </w:p>
    <w:p w:rsidR="00073955" w:rsidRPr="004F41AB" w:rsidRDefault="00287E65" w:rsidP="00962F92">
      <w:pPr>
        <w:pStyle w:val="SubItem"/>
        <w:numPr>
          <w:ilvl w:val="0"/>
          <w:numId w:val="0"/>
        </w:numPr>
        <w:tabs>
          <w:tab w:val="num" w:pos="1276"/>
          <w:tab w:val="left" w:pos="2552"/>
        </w:tabs>
        <w:ind w:left="1134" w:hanging="708"/>
        <w:jc w:val="both"/>
        <w:outlineLvl w:val="9"/>
        <w:rPr>
          <w:szCs w:val="24"/>
        </w:rPr>
      </w:pPr>
      <w:r>
        <w:rPr>
          <w:szCs w:val="24"/>
        </w:rPr>
        <w:t>9.3.1</w:t>
      </w:r>
      <w:r w:rsidR="00B34624" w:rsidRPr="004F41AB">
        <w:rPr>
          <w:szCs w:val="24"/>
        </w:rPr>
        <w:tab/>
      </w:r>
      <w:r w:rsidR="00073955" w:rsidRPr="004F41AB">
        <w:rPr>
          <w:szCs w:val="24"/>
        </w:rPr>
        <w:t xml:space="preserve">Em invólucro fechado, que receberá </w:t>
      </w:r>
      <w:r w:rsidR="00B34624" w:rsidRPr="004F41AB">
        <w:rPr>
          <w:szCs w:val="24"/>
        </w:rPr>
        <w:t xml:space="preserve">a denominação de "Invólucro nº </w:t>
      </w:r>
      <w:r w:rsidR="00073955" w:rsidRPr="004F41AB">
        <w:rPr>
          <w:szCs w:val="24"/>
        </w:rPr>
        <w:t>3 (três)", será apresenta</w:t>
      </w:r>
      <w:r w:rsidR="00B34624" w:rsidRPr="004F41AB">
        <w:rPr>
          <w:szCs w:val="24"/>
        </w:rPr>
        <w:t xml:space="preserve">da a "Proposta Financeira", em </w:t>
      </w:r>
      <w:r w:rsidR="00073955" w:rsidRPr="004F41AB">
        <w:rPr>
          <w:szCs w:val="24"/>
        </w:rPr>
        <w:t>duas vias distintas, de igual teor, em volumes separados, devidamente encadernados ou grampeados, devendo ser evidenciado na respectiva capa de cada volume as inscrições: "ORIGINAL" e 2ª VIA.</w:t>
      </w:r>
    </w:p>
    <w:p w:rsidR="00287E65" w:rsidRDefault="00287E65" w:rsidP="00287E65">
      <w:pPr>
        <w:pStyle w:val="SubItem"/>
        <w:numPr>
          <w:ilvl w:val="0"/>
          <w:numId w:val="0"/>
        </w:numPr>
        <w:tabs>
          <w:tab w:val="num" w:pos="1276"/>
          <w:tab w:val="left" w:pos="2552"/>
        </w:tabs>
        <w:spacing w:before="120"/>
        <w:ind w:left="1134" w:hanging="708"/>
        <w:jc w:val="both"/>
        <w:outlineLvl w:val="9"/>
        <w:rPr>
          <w:szCs w:val="24"/>
        </w:rPr>
      </w:pPr>
      <w:r>
        <w:rPr>
          <w:szCs w:val="24"/>
        </w:rPr>
        <w:t>9.3.2</w:t>
      </w:r>
      <w:r w:rsidR="00B34624" w:rsidRPr="004F41AB">
        <w:rPr>
          <w:szCs w:val="24"/>
        </w:rPr>
        <w:tab/>
      </w:r>
      <w:r w:rsidR="00073955" w:rsidRPr="004F41AB">
        <w:rPr>
          <w:szCs w:val="24"/>
        </w:rPr>
        <w:t xml:space="preserve">A Proposta Financeira deverá ser firme e </w:t>
      </w:r>
      <w:proofErr w:type="gramStart"/>
      <w:r w:rsidR="00073955" w:rsidRPr="004F41AB">
        <w:rPr>
          <w:szCs w:val="24"/>
        </w:rPr>
        <w:t>precisa,</w:t>
      </w:r>
      <w:proofErr w:type="gramEnd"/>
      <w:r w:rsidR="00073955" w:rsidRPr="004F41AB">
        <w:rPr>
          <w:szCs w:val="24"/>
        </w:rPr>
        <w:t xml:space="preserve"> limitada rigorosamente ao objeto desta licitação, sem conter alternativas.</w:t>
      </w:r>
    </w:p>
    <w:p w:rsidR="00073955" w:rsidRPr="004F41AB" w:rsidRDefault="00287E65" w:rsidP="00287E65">
      <w:pPr>
        <w:pStyle w:val="SubItem"/>
        <w:numPr>
          <w:ilvl w:val="0"/>
          <w:numId w:val="0"/>
        </w:numPr>
        <w:tabs>
          <w:tab w:val="num" w:pos="1276"/>
          <w:tab w:val="left" w:pos="2552"/>
        </w:tabs>
        <w:spacing w:before="120"/>
        <w:ind w:left="1134" w:hanging="708"/>
        <w:jc w:val="both"/>
        <w:outlineLvl w:val="9"/>
        <w:rPr>
          <w:szCs w:val="24"/>
        </w:rPr>
      </w:pPr>
      <w:r>
        <w:rPr>
          <w:szCs w:val="24"/>
        </w:rPr>
        <w:t xml:space="preserve">9.3.3 </w:t>
      </w:r>
      <w:r w:rsidR="00073955" w:rsidRPr="004F41AB">
        <w:rPr>
          <w:szCs w:val="24"/>
        </w:rPr>
        <w:t>Caso haja divergência entre os valores em algarismo e extenso, será considerado o valor por extenso, bem como, no caso de divergência entre</w:t>
      </w:r>
      <w:proofErr w:type="gramStart"/>
      <w:r w:rsidR="00073955" w:rsidRPr="004F41AB">
        <w:rPr>
          <w:szCs w:val="24"/>
        </w:rPr>
        <w:t xml:space="preserve">  </w:t>
      </w:r>
      <w:proofErr w:type="gramEnd"/>
      <w:r w:rsidR="00073955" w:rsidRPr="004F41AB">
        <w:rPr>
          <w:szCs w:val="24"/>
        </w:rPr>
        <w:t>os valores unitário e global será considerado o valor unitário.</w:t>
      </w:r>
    </w:p>
    <w:p w:rsidR="00073955" w:rsidRPr="004F41AB" w:rsidRDefault="00287E65" w:rsidP="00962F92">
      <w:pPr>
        <w:pStyle w:val="SubItem"/>
        <w:numPr>
          <w:ilvl w:val="0"/>
          <w:numId w:val="0"/>
        </w:numPr>
        <w:tabs>
          <w:tab w:val="num" w:pos="1276"/>
        </w:tabs>
        <w:spacing w:before="120"/>
        <w:ind w:left="1134" w:hanging="708"/>
        <w:jc w:val="both"/>
        <w:outlineLvl w:val="9"/>
        <w:rPr>
          <w:szCs w:val="24"/>
        </w:rPr>
      </w:pPr>
      <w:r>
        <w:rPr>
          <w:szCs w:val="24"/>
        </w:rPr>
        <w:t>9.3.4</w:t>
      </w:r>
      <w:r w:rsidR="00B34624" w:rsidRPr="004F41AB">
        <w:rPr>
          <w:szCs w:val="24"/>
        </w:rPr>
        <w:tab/>
      </w:r>
      <w:r w:rsidR="00073955" w:rsidRPr="004F41AB">
        <w:rPr>
          <w:szCs w:val="24"/>
        </w:rPr>
        <w:t>A Prop</w:t>
      </w:r>
      <w:r w:rsidR="00B34624" w:rsidRPr="004F41AB">
        <w:rPr>
          <w:szCs w:val="24"/>
        </w:rPr>
        <w:t>osta Financeira – Invólucro nº </w:t>
      </w:r>
      <w:r w:rsidR="00073955" w:rsidRPr="004F41AB">
        <w:rPr>
          <w:szCs w:val="24"/>
        </w:rPr>
        <w:t>3 (três) – deverá se constituir dos seguintes documentos:</w:t>
      </w:r>
    </w:p>
    <w:p w:rsidR="00073955" w:rsidRPr="004F41AB" w:rsidRDefault="00073955" w:rsidP="00FF2003">
      <w:pPr>
        <w:pStyle w:val="PargrafodaLista"/>
        <w:numPr>
          <w:ilvl w:val="0"/>
          <w:numId w:val="34"/>
        </w:numPr>
        <w:spacing w:before="120"/>
        <w:ind w:left="1418" w:hanging="284"/>
        <w:jc w:val="both"/>
        <w:rPr>
          <w:rFonts w:ascii="Arial" w:hAnsi="Arial" w:cs="Arial"/>
          <w:sz w:val="24"/>
          <w:szCs w:val="24"/>
        </w:rPr>
      </w:pPr>
      <w:r w:rsidRPr="004F41AB">
        <w:rPr>
          <w:rFonts w:ascii="Arial" w:hAnsi="Arial" w:cs="Arial"/>
          <w:sz w:val="24"/>
          <w:szCs w:val="24"/>
        </w:rPr>
        <w:lastRenderedPageBreak/>
        <w:t xml:space="preserve">Nome e endereço completo da </w:t>
      </w:r>
      <w:r w:rsidR="00777FFE">
        <w:rPr>
          <w:rFonts w:ascii="Arial" w:hAnsi="Arial" w:cs="Arial"/>
          <w:sz w:val="24"/>
          <w:szCs w:val="24"/>
        </w:rPr>
        <w:t>LICITANTE</w:t>
      </w:r>
      <w:r w:rsidRPr="004F41AB">
        <w:rPr>
          <w:rFonts w:ascii="Arial" w:hAnsi="Arial" w:cs="Arial"/>
          <w:sz w:val="24"/>
          <w:szCs w:val="24"/>
        </w:rPr>
        <w:t xml:space="preserve">, número de telefone e fax, CNPJ, e qualificação (nome, estado civil, profissão, CPF, identidade e endereço) do dirigente ou representante legal, este mediante instrumento de procuração, que assinará o </w:t>
      </w:r>
      <w:r w:rsidR="0066119C" w:rsidRPr="004F41AB">
        <w:rPr>
          <w:rFonts w:ascii="Arial" w:hAnsi="Arial" w:cs="Arial"/>
          <w:sz w:val="24"/>
          <w:szCs w:val="24"/>
        </w:rPr>
        <w:t>CONTRATO</w:t>
      </w:r>
      <w:r w:rsidRPr="004F41AB">
        <w:rPr>
          <w:rFonts w:ascii="Arial" w:hAnsi="Arial" w:cs="Arial"/>
          <w:sz w:val="24"/>
          <w:szCs w:val="24"/>
        </w:rPr>
        <w:t xml:space="preserve"> no caso da </w:t>
      </w:r>
      <w:r w:rsidR="00777FFE">
        <w:rPr>
          <w:rFonts w:ascii="Arial" w:hAnsi="Arial" w:cs="Arial"/>
          <w:sz w:val="24"/>
          <w:szCs w:val="24"/>
        </w:rPr>
        <w:t>LICITANTE</w:t>
      </w:r>
      <w:r w:rsidRPr="004F41AB">
        <w:rPr>
          <w:rFonts w:ascii="Arial" w:hAnsi="Arial" w:cs="Arial"/>
          <w:sz w:val="24"/>
          <w:szCs w:val="24"/>
        </w:rPr>
        <w:t xml:space="preserve"> ser a vencedora;</w:t>
      </w:r>
    </w:p>
    <w:p w:rsidR="00073955" w:rsidRPr="004F41AB" w:rsidRDefault="00073955" w:rsidP="00FF2003">
      <w:pPr>
        <w:pStyle w:val="PargrafodaLista"/>
        <w:numPr>
          <w:ilvl w:val="0"/>
          <w:numId w:val="34"/>
        </w:numPr>
        <w:spacing w:before="120"/>
        <w:ind w:left="1418" w:hanging="284"/>
        <w:jc w:val="both"/>
        <w:rPr>
          <w:rFonts w:ascii="Arial" w:hAnsi="Arial" w:cs="Arial"/>
          <w:sz w:val="24"/>
          <w:szCs w:val="24"/>
        </w:rPr>
      </w:pPr>
      <w:r w:rsidRPr="0066119C">
        <w:rPr>
          <w:rFonts w:ascii="Arial" w:hAnsi="Arial" w:cs="Arial"/>
          <w:sz w:val="24"/>
          <w:szCs w:val="24"/>
        </w:rPr>
        <w:t xml:space="preserve">O Termo da Proposta constante do </w:t>
      </w:r>
      <w:r w:rsidRPr="0066119C">
        <w:rPr>
          <w:rFonts w:ascii="Arial" w:hAnsi="Arial" w:cs="Arial"/>
          <w:color w:val="000000" w:themeColor="text1"/>
          <w:sz w:val="24"/>
          <w:szCs w:val="24"/>
        </w:rPr>
        <w:t>A</w:t>
      </w:r>
      <w:r w:rsidR="00B34624" w:rsidRPr="0066119C">
        <w:rPr>
          <w:rFonts w:ascii="Arial" w:hAnsi="Arial" w:cs="Arial"/>
          <w:color w:val="000000" w:themeColor="text1"/>
          <w:sz w:val="24"/>
          <w:szCs w:val="24"/>
        </w:rPr>
        <w:t>NEXO </w:t>
      </w:r>
      <w:r w:rsidRPr="0066119C">
        <w:rPr>
          <w:rFonts w:ascii="Arial" w:hAnsi="Arial" w:cs="Arial"/>
          <w:color w:val="000000" w:themeColor="text1"/>
          <w:sz w:val="24"/>
          <w:szCs w:val="24"/>
        </w:rPr>
        <w:t>I</w:t>
      </w:r>
      <w:r w:rsidR="009924ED" w:rsidRPr="0066119C">
        <w:rPr>
          <w:rFonts w:ascii="Arial" w:hAnsi="Arial" w:cs="Arial"/>
          <w:color w:val="000000" w:themeColor="text1"/>
          <w:sz w:val="24"/>
          <w:szCs w:val="24"/>
        </w:rPr>
        <w:t xml:space="preserve"> do Edital, </w:t>
      </w:r>
      <w:r w:rsidR="009924ED" w:rsidRPr="0066119C">
        <w:rPr>
          <w:rFonts w:ascii="Arial" w:hAnsi="Arial" w:cs="Arial"/>
          <w:sz w:val="24"/>
          <w:szCs w:val="24"/>
        </w:rPr>
        <w:t>parte integrante</w:t>
      </w:r>
      <w:r w:rsidR="009924ED">
        <w:rPr>
          <w:rFonts w:ascii="Arial" w:hAnsi="Arial" w:cs="Arial"/>
          <w:sz w:val="24"/>
          <w:szCs w:val="24"/>
        </w:rPr>
        <w:t xml:space="preserve"> deste</w:t>
      </w:r>
      <w:r w:rsidRPr="004F41AB">
        <w:rPr>
          <w:rFonts w:ascii="Arial" w:hAnsi="Arial" w:cs="Arial"/>
          <w:sz w:val="24"/>
          <w:szCs w:val="24"/>
        </w:rPr>
        <w:t>, contendo valor global, para a execução dos serviços propostos, que deverá constituir o primeiro documento da Proposta Financeira, incluindo BDI, encargos sociais, taxas, impostos e emolumentos, conforme Planilha</w:t>
      </w:r>
      <w:r w:rsidR="00631F99">
        <w:rPr>
          <w:rFonts w:ascii="Arial" w:hAnsi="Arial" w:cs="Arial"/>
          <w:sz w:val="24"/>
          <w:szCs w:val="24"/>
        </w:rPr>
        <w:t>s</w:t>
      </w:r>
      <w:r w:rsidRPr="004F41AB">
        <w:rPr>
          <w:rFonts w:ascii="Arial" w:hAnsi="Arial" w:cs="Arial"/>
          <w:sz w:val="24"/>
          <w:szCs w:val="24"/>
        </w:rPr>
        <w:t xml:space="preserve"> </w:t>
      </w:r>
      <w:r w:rsidR="00631F99" w:rsidRPr="00E62285">
        <w:rPr>
          <w:rFonts w:ascii="Arial" w:hAnsi="Arial" w:cs="Arial"/>
          <w:sz w:val="24"/>
          <w:szCs w:val="24"/>
        </w:rPr>
        <w:t xml:space="preserve">Orçamentárias, </w:t>
      </w:r>
      <w:r w:rsidR="00B34624" w:rsidRPr="00E62285">
        <w:rPr>
          <w:rFonts w:ascii="Arial" w:hAnsi="Arial" w:cs="Arial"/>
          <w:color w:val="000000" w:themeColor="text1"/>
          <w:sz w:val="24"/>
          <w:szCs w:val="24"/>
        </w:rPr>
        <w:t>ANEXO </w:t>
      </w:r>
      <w:r w:rsidRPr="00E62285">
        <w:rPr>
          <w:rFonts w:ascii="Arial" w:hAnsi="Arial" w:cs="Arial"/>
          <w:color w:val="000000" w:themeColor="text1"/>
          <w:sz w:val="24"/>
          <w:szCs w:val="24"/>
        </w:rPr>
        <w:t>II</w:t>
      </w:r>
      <w:r w:rsidRPr="00E62285">
        <w:rPr>
          <w:rFonts w:ascii="Arial" w:hAnsi="Arial" w:cs="Arial"/>
          <w:sz w:val="24"/>
          <w:szCs w:val="24"/>
        </w:rPr>
        <w:t xml:space="preserve"> deste</w:t>
      </w:r>
      <w:r w:rsidR="00631F99" w:rsidRPr="00E62285">
        <w:rPr>
          <w:rFonts w:ascii="Arial" w:hAnsi="Arial" w:cs="Arial"/>
          <w:sz w:val="24"/>
          <w:szCs w:val="24"/>
        </w:rPr>
        <w:t>s Termos de Referência</w:t>
      </w:r>
      <w:r w:rsidRPr="00E62285">
        <w:rPr>
          <w:rFonts w:ascii="Arial" w:hAnsi="Arial" w:cs="Arial"/>
          <w:sz w:val="24"/>
          <w:szCs w:val="24"/>
        </w:rPr>
        <w:t>. O valor global será</w:t>
      </w:r>
      <w:r w:rsidRPr="004F41AB">
        <w:rPr>
          <w:rFonts w:ascii="Arial" w:hAnsi="Arial" w:cs="Arial"/>
          <w:sz w:val="24"/>
          <w:szCs w:val="24"/>
        </w:rPr>
        <w:t xml:space="preserve"> apresentado em Reais (R$), em algarismos e por extenso, sem repetições;</w:t>
      </w:r>
    </w:p>
    <w:p w:rsidR="00073955" w:rsidRPr="004F41AB" w:rsidRDefault="00073955" w:rsidP="00FF2003">
      <w:pPr>
        <w:pStyle w:val="PargrafodaLista"/>
        <w:numPr>
          <w:ilvl w:val="0"/>
          <w:numId w:val="34"/>
        </w:numPr>
        <w:spacing w:before="120"/>
        <w:ind w:left="1418" w:hanging="284"/>
        <w:jc w:val="both"/>
        <w:rPr>
          <w:rFonts w:ascii="Arial" w:hAnsi="Arial" w:cs="Arial"/>
          <w:sz w:val="24"/>
          <w:szCs w:val="24"/>
        </w:rPr>
      </w:pPr>
      <w:r w:rsidRPr="004F41AB">
        <w:rPr>
          <w:rFonts w:ascii="Arial" w:hAnsi="Arial" w:cs="Arial"/>
          <w:color w:val="000000" w:themeColor="text1"/>
          <w:sz w:val="24"/>
          <w:szCs w:val="24"/>
        </w:rPr>
        <w:t xml:space="preserve">A </w:t>
      </w:r>
      <w:r w:rsidR="00777FFE">
        <w:rPr>
          <w:rFonts w:ascii="Arial" w:hAnsi="Arial" w:cs="Arial"/>
          <w:color w:val="000000" w:themeColor="text1"/>
          <w:sz w:val="24"/>
          <w:szCs w:val="24"/>
        </w:rPr>
        <w:t>LICITANTE</w:t>
      </w:r>
      <w:r w:rsidRPr="004F41AB">
        <w:rPr>
          <w:rFonts w:ascii="Arial" w:hAnsi="Arial" w:cs="Arial"/>
          <w:color w:val="000000" w:themeColor="text1"/>
          <w:sz w:val="24"/>
          <w:szCs w:val="24"/>
        </w:rPr>
        <w:t xml:space="preserve"> deverá cotar todos os itens da Planilha de</w:t>
      </w:r>
      <w:r w:rsidRPr="004F41AB">
        <w:rPr>
          <w:rFonts w:ascii="Arial" w:hAnsi="Arial" w:cs="Arial"/>
          <w:sz w:val="24"/>
          <w:szCs w:val="24"/>
        </w:rPr>
        <w:t xml:space="preserve"> Preços Unitários;</w:t>
      </w:r>
    </w:p>
    <w:p w:rsidR="00073955" w:rsidRPr="004F41AB" w:rsidRDefault="00073955" w:rsidP="00FF2003">
      <w:pPr>
        <w:pStyle w:val="PargrafodaLista"/>
        <w:numPr>
          <w:ilvl w:val="0"/>
          <w:numId w:val="34"/>
        </w:numPr>
        <w:spacing w:before="80"/>
        <w:ind w:left="1418" w:hanging="284"/>
        <w:jc w:val="both"/>
        <w:rPr>
          <w:rFonts w:ascii="Arial" w:hAnsi="Arial" w:cs="Arial"/>
          <w:color w:val="000000" w:themeColor="text1"/>
          <w:sz w:val="24"/>
          <w:szCs w:val="24"/>
        </w:rPr>
      </w:pPr>
      <w:r w:rsidRPr="004F41AB">
        <w:rPr>
          <w:rFonts w:ascii="Arial" w:hAnsi="Arial" w:cs="Arial"/>
          <w:spacing w:val="-4"/>
          <w:sz w:val="24"/>
          <w:szCs w:val="24"/>
        </w:rPr>
        <w:t xml:space="preserve">Planilha de Composição dos Preços Unitários para os serviços sazonais, por item, englobando custos diretos, que </w:t>
      </w:r>
      <w:r w:rsidRPr="004F41AB">
        <w:rPr>
          <w:rFonts w:ascii="Arial" w:hAnsi="Arial" w:cs="Arial"/>
          <w:color w:val="000000" w:themeColor="text1"/>
          <w:spacing w:val="-4"/>
          <w:sz w:val="24"/>
          <w:szCs w:val="24"/>
        </w:rPr>
        <w:t xml:space="preserve">deverá ser obrigatoriamente apresentada </w:t>
      </w:r>
      <w:r w:rsidRPr="00E62285">
        <w:rPr>
          <w:rFonts w:ascii="Arial" w:hAnsi="Arial" w:cs="Arial"/>
          <w:color w:val="000000" w:themeColor="text1"/>
          <w:spacing w:val="-4"/>
          <w:sz w:val="24"/>
          <w:szCs w:val="24"/>
        </w:rPr>
        <w:t xml:space="preserve">conforme </w:t>
      </w:r>
      <w:r w:rsidRPr="00E62285">
        <w:rPr>
          <w:rFonts w:ascii="Arial" w:hAnsi="Arial" w:cs="Arial"/>
          <w:color w:val="000000" w:themeColor="text1"/>
          <w:sz w:val="24"/>
          <w:szCs w:val="24"/>
        </w:rPr>
        <w:t>planilha constante do A</w:t>
      </w:r>
      <w:r w:rsidR="00B34624" w:rsidRPr="00E62285">
        <w:rPr>
          <w:rFonts w:ascii="Arial" w:hAnsi="Arial" w:cs="Arial"/>
          <w:color w:val="000000" w:themeColor="text1"/>
          <w:sz w:val="24"/>
          <w:szCs w:val="24"/>
        </w:rPr>
        <w:t>NEXO </w:t>
      </w:r>
      <w:r w:rsidRPr="00E62285">
        <w:rPr>
          <w:rFonts w:ascii="Arial" w:hAnsi="Arial" w:cs="Arial"/>
          <w:color w:val="000000" w:themeColor="text1"/>
          <w:sz w:val="24"/>
          <w:szCs w:val="24"/>
        </w:rPr>
        <w:t>II deste</w:t>
      </w:r>
      <w:r w:rsidR="00631F99" w:rsidRPr="00E62285">
        <w:rPr>
          <w:rFonts w:ascii="Arial" w:hAnsi="Arial" w:cs="Arial"/>
          <w:color w:val="000000" w:themeColor="text1"/>
          <w:sz w:val="24"/>
          <w:szCs w:val="24"/>
        </w:rPr>
        <w:t>s Termos de Referência</w:t>
      </w:r>
      <w:r w:rsidRPr="00E62285">
        <w:rPr>
          <w:rFonts w:ascii="Arial" w:hAnsi="Arial" w:cs="Arial"/>
          <w:color w:val="000000" w:themeColor="text1"/>
          <w:sz w:val="24"/>
          <w:szCs w:val="24"/>
        </w:rPr>
        <w:t>,</w:t>
      </w:r>
      <w:r w:rsidRPr="004F41AB">
        <w:rPr>
          <w:rFonts w:ascii="Arial" w:hAnsi="Arial" w:cs="Arial"/>
          <w:color w:val="000000" w:themeColor="text1"/>
          <w:spacing w:val="-4"/>
          <w:sz w:val="24"/>
          <w:szCs w:val="24"/>
        </w:rPr>
        <w:t xml:space="preserve"> </w:t>
      </w:r>
      <w:r w:rsidRPr="004F41AB">
        <w:rPr>
          <w:rFonts w:ascii="Arial" w:hAnsi="Arial" w:cs="Arial"/>
          <w:color w:val="000000" w:themeColor="text1"/>
          <w:sz w:val="24"/>
          <w:szCs w:val="24"/>
        </w:rPr>
        <w:t>acompanhada da respectiva memória de cálculo, por item, englobando custos diretos e indiretos;</w:t>
      </w:r>
    </w:p>
    <w:p w:rsidR="00073955" w:rsidRPr="004F41AB" w:rsidRDefault="00962F92" w:rsidP="00962F92">
      <w:pPr>
        <w:spacing w:before="80" w:after="0" w:line="240" w:lineRule="auto"/>
        <w:ind w:left="1843" w:hanging="425"/>
        <w:jc w:val="both"/>
        <w:rPr>
          <w:rFonts w:ascii="Arial" w:hAnsi="Arial" w:cs="Arial"/>
          <w:color w:val="000000" w:themeColor="text1"/>
          <w:sz w:val="24"/>
          <w:szCs w:val="24"/>
        </w:rPr>
      </w:pPr>
      <w:r>
        <w:rPr>
          <w:rFonts w:ascii="Arial" w:hAnsi="Arial" w:cs="Arial"/>
          <w:color w:val="000000" w:themeColor="text1"/>
          <w:sz w:val="24"/>
          <w:szCs w:val="24"/>
        </w:rPr>
        <w:t>d1)</w:t>
      </w:r>
      <w:r>
        <w:rPr>
          <w:rFonts w:ascii="Arial" w:hAnsi="Arial" w:cs="Arial"/>
          <w:color w:val="000000" w:themeColor="text1"/>
          <w:sz w:val="24"/>
          <w:szCs w:val="24"/>
        </w:rPr>
        <w:tab/>
        <w:t>a</w:t>
      </w:r>
      <w:r w:rsidR="00073955" w:rsidRPr="004F41AB">
        <w:rPr>
          <w:rFonts w:ascii="Arial" w:hAnsi="Arial" w:cs="Arial"/>
          <w:color w:val="000000" w:themeColor="text1"/>
          <w:sz w:val="24"/>
          <w:szCs w:val="24"/>
        </w:rPr>
        <w:t xml:space="preserve"> </w:t>
      </w:r>
      <w:r w:rsidR="00777FFE">
        <w:rPr>
          <w:rFonts w:ascii="Arial" w:hAnsi="Arial" w:cs="Arial"/>
          <w:color w:val="000000" w:themeColor="text1"/>
          <w:sz w:val="24"/>
          <w:szCs w:val="24"/>
        </w:rPr>
        <w:t>LICITANTE</w:t>
      </w:r>
      <w:r w:rsidR="00073955" w:rsidRPr="004F41AB">
        <w:rPr>
          <w:rFonts w:ascii="Arial" w:hAnsi="Arial" w:cs="Arial"/>
          <w:color w:val="000000" w:themeColor="text1"/>
          <w:sz w:val="24"/>
          <w:szCs w:val="24"/>
        </w:rPr>
        <w:t xml:space="preserve"> deverá apresentar planilhas de composição de preços unitários em conformidade</w:t>
      </w:r>
      <w:r>
        <w:rPr>
          <w:rFonts w:ascii="Arial" w:hAnsi="Arial" w:cs="Arial"/>
          <w:color w:val="000000" w:themeColor="text1"/>
          <w:sz w:val="24"/>
          <w:szCs w:val="24"/>
        </w:rPr>
        <w:t xml:space="preserve"> com as planilhas orçamentárias.</w:t>
      </w:r>
    </w:p>
    <w:p w:rsidR="00073955" w:rsidRPr="004F41AB" w:rsidRDefault="00073955" w:rsidP="00FF2003">
      <w:pPr>
        <w:pStyle w:val="PargrafodaLista"/>
        <w:numPr>
          <w:ilvl w:val="0"/>
          <w:numId w:val="34"/>
        </w:numPr>
        <w:tabs>
          <w:tab w:val="left" w:pos="1418"/>
        </w:tabs>
        <w:spacing w:before="120"/>
        <w:ind w:left="1418" w:hanging="284"/>
        <w:jc w:val="both"/>
        <w:rPr>
          <w:rFonts w:ascii="Arial" w:hAnsi="Arial" w:cs="Arial"/>
          <w:sz w:val="24"/>
          <w:szCs w:val="24"/>
        </w:rPr>
      </w:pPr>
      <w:r w:rsidRPr="004F41AB">
        <w:rPr>
          <w:rFonts w:ascii="Arial" w:hAnsi="Arial" w:cs="Arial"/>
          <w:color w:val="000000" w:themeColor="text1"/>
          <w:sz w:val="24"/>
          <w:szCs w:val="24"/>
        </w:rPr>
        <w:t>Planilha de custo da instalação, mobilização e desmobilização para instalar quadro de pessoal, oficinas para máquinas e equipamentos de manutenção e almoxarifado para estoques de peças e materiais, que será apresentada conforme padrão estabelecido no A</w:t>
      </w:r>
      <w:r w:rsidR="004F41AB">
        <w:rPr>
          <w:rFonts w:ascii="Arial" w:hAnsi="Arial" w:cs="Arial"/>
          <w:color w:val="000000" w:themeColor="text1"/>
          <w:sz w:val="24"/>
          <w:szCs w:val="24"/>
        </w:rPr>
        <w:t>NEXO </w:t>
      </w:r>
      <w:r w:rsidRPr="004F41AB">
        <w:rPr>
          <w:rFonts w:ascii="Arial" w:hAnsi="Arial" w:cs="Arial"/>
          <w:color w:val="000000" w:themeColor="text1"/>
          <w:sz w:val="24"/>
          <w:szCs w:val="24"/>
        </w:rPr>
        <w:t>II deste</w:t>
      </w:r>
      <w:r w:rsidR="00631F99">
        <w:rPr>
          <w:rFonts w:ascii="Arial" w:hAnsi="Arial" w:cs="Arial"/>
          <w:color w:val="000000" w:themeColor="text1"/>
          <w:sz w:val="24"/>
          <w:szCs w:val="24"/>
        </w:rPr>
        <w:t>s Termos de Referência</w:t>
      </w:r>
      <w:r w:rsidRPr="004F41AB">
        <w:rPr>
          <w:rFonts w:ascii="Arial" w:hAnsi="Arial" w:cs="Arial"/>
          <w:sz w:val="24"/>
          <w:szCs w:val="24"/>
        </w:rPr>
        <w:t>,</w:t>
      </w:r>
      <w:r w:rsidR="00631F99">
        <w:rPr>
          <w:rFonts w:ascii="Arial" w:hAnsi="Arial" w:cs="Arial"/>
          <w:sz w:val="24"/>
          <w:szCs w:val="24"/>
        </w:rPr>
        <w:t xml:space="preserve"> que é parte integrante do Edital</w:t>
      </w:r>
      <w:r w:rsidRPr="004F41AB">
        <w:rPr>
          <w:rFonts w:ascii="Arial" w:hAnsi="Arial" w:cs="Arial"/>
          <w:sz w:val="24"/>
          <w:szCs w:val="24"/>
        </w:rPr>
        <w:t>;</w:t>
      </w:r>
    </w:p>
    <w:p w:rsidR="00073955" w:rsidRPr="004F41AB" w:rsidRDefault="00073955" w:rsidP="00962F92">
      <w:pPr>
        <w:tabs>
          <w:tab w:val="left" w:pos="1843"/>
        </w:tabs>
        <w:spacing w:before="80" w:after="0" w:line="240" w:lineRule="auto"/>
        <w:ind w:left="1843" w:hanging="425"/>
        <w:jc w:val="both"/>
        <w:rPr>
          <w:rFonts w:ascii="Arial" w:hAnsi="Arial" w:cs="Arial"/>
          <w:sz w:val="24"/>
          <w:szCs w:val="24"/>
        </w:rPr>
      </w:pPr>
      <w:r w:rsidRPr="004F41AB">
        <w:rPr>
          <w:rFonts w:ascii="Arial" w:hAnsi="Arial" w:cs="Arial"/>
          <w:sz w:val="24"/>
          <w:szCs w:val="24"/>
        </w:rPr>
        <w:t>e1)</w:t>
      </w:r>
      <w:r w:rsidR="004F41AB">
        <w:rPr>
          <w:rFonts w:ascii="Arial" w:hAnsi="Arial" w:cs="Arial"/>
          <w:sz w:val="24"/>
          <w:szCs w:val="24"/>
        </w:rPr>
        <w:tab/>
      </w:r>
      <w:r w:rsidR="00962F92">
        <w:rPr>
          <w:rFonts w:ascii="Arial" w:hAnsi="Arial" w:cs="Arial"/>
          <w:sz w:val="24"/>
          <w:szCs w:val="24"/>
        </w:rPr>
        <w:t>o</w:t>
      </w:r>
      <w:r w:rsidRPr="004F41AB">
        <w:rPr>
          <w:rFonts w:ascii="Arial" w:hAnsi="Arial" w:cs="Arial"/>
          <w:sz w:val="24"/>
          <w:szCs w:val="24"/>
        </w:rPr>
        <w:t>s custos deverão ser detalhados por atividade, a exemplo de: instalação, mobilização, desmobilização, administração, operação, manutenção e fornecimentos;</w:t>
      </w:r>
    </w:p>
    <w:p w:rsidR="00073955" w:rsidRPr="004F41AB" w:rsidRDefault="00073955" w:rsidP="00FF2003">
      <w:pPr>
        <w:pStyle w:val="PargrafodaLista"/>
        <w:numPr>
          <w:ilvl w:val="0"/>
          <w:numId w:val="34"/>
        </w:numPr>
        <w:spacing w:before="120"/>
        <w:ind w:left="1418" w:hanging="284"/>
        <w:jc w:val="both"/>
        <w:rPr>
          <w:rFonts w:ascii="Arial" w:hAnsi="Arial" w:cs="Arial"/>
          <w:color w:val="000000" w:themeColor="text1"/>
          <w:sz w:val="24"/>
          <w:szCs w:val="24"/>
        </w:rPr>
      </w:pPr>
      <w:r w:rsidRPr="004F41AB">
        <w:rPr>
          <w:rFonts w:ascii="Arial" w:hAnsi="Arial" w:cs="Arial"/>
          <w:sz w:val="24"/>
          <w:szCs w:val="24"/>
        </w:rPr>
        <w:t>Detalhamento dos Encargos Sociais e Trabalhistas</w:t>
      </w:r>
      <w:r w:rsidRPr="004F41AB">
        <w:rPr>
          <w:rFonts w:ascii="Arial" w:hAnsi="Arial" w:cs="Arial"/>
          <w:color w:val="000000" w:themeColor="text1"/>
          <w:sz w:val="24"/>
          <w:szCs w:val="24"/>
        </w:rPr>
        <w:t xml:space="preserve">, que será apresentado conforme padrão estabelecido nas planilhas </w:t>
      </w:r>
      <w:r w:rsidR="00631F99">
        <w:rPr>
          <w:rFonts w:ascii="Arial" w:hAnsi="Arial" w:cs="Arial"/>
          <w:color w:val="000000" w:themeColor="text1"/>
          <w:sz w:val="24"/>
          <w:szCs w:val="24"/>
        </w:rPr>
        <w:t>do ANEXO II destes Termos de Referência</w:t>
      </w:r>
      <w:r w:rsidRPr="004F41AB">
        <w:rPr>
          <w:rFonts w:ascii="Arial" w:hAnsi="Arial" w:cs="Arial"/>
          <w:color w:val="000000" w:themeColor="text1"/>
          <w:sz w:val="24"/>
          <w:szCs w:val="24"/>
        </w:rPr>
        <w:t>;</w:t>
      </w:r>
    </w:p>
    <w:p w:rsidR="00073955" w:rsidRPr="004F41AB" w:rsidRDefault="00073955" w:rsidP="00FF2003">
      <w:pPr>
        <w:pStyle w:val="PargrafodaLista"/>
        <w:numPr>
          <w:ilvl w:val="0"/>
          <w:numId w:val="34"/>
        </w:numPr>
        <w:spacing w:before="120"/>
        <w:ind w:left="1418" w:hanging="284"/>
        <w:jc w:val="both"/>
        <w:rPr>
          <w:rFonts w:ascii="Arial" w:hAnsi="Arial" w:cs="Arial"/>
          <w:sz w:val="24"/>
          <w:szCs w:val="24"/>
        </w:rPr>
      </w:pPr>
      <w:r w:rsidRPr="004F41AB">
        <w:rPr>
          <w:rFonts w:ascii="Arial" w:hAnsi="Arial" w:cs="Arial"/>
          <w:sz w:val="24"/>
          <w:szCs w:val="24"/>
        </w:rPr>
        <w:t>Deverão ser demonstrados os serviços/fornecimentos que serão subcontratados;</w:t>
      </w:r>
    </w:p>
    <w:p w:rsidR="00073955" w:rsidRPr="004F41AB" w:rsidRDefault="00073955" w:rsidP="00FF2003">
      <w:pPr>
        <w:pStyle w:val="PargrafodaLista"/>
        <w:numPr>
          <w:ilvl w:val="0"/>
          <w:numId w:val="34"/>
        </w:numPr>
        <w:spacing w:before="120"/>
        <w:ind w:left="1418" w:hanging="284"/>
        <w:jc w:val="both"/>
        <w:rPr>
          <w:rFonts w:ascii="Arial" w:hAnsi="Arial" w:cs="Arial"/>
          <w:sz w:val="24"/>
          <w:szCs w:val="24"/>
        </w:rPr>
      </w:pPr>
      <w:r w:rsidRPr="004F41AB">
        <w:rPr>
          <w:rFonts w:ascii="Arial" w:hAnsi="Arial" w:cs="Arial"/>
          <w:sz w:val="24"/>
          <w:szCs w:val="24"/>
        </w:rPr>
        <w:t>Quadros da Proposta Financeira:</w:t>
      </w:r>
    </w:p>
    <w:p w:rsidR="00073955" w:rsidRPr="004F41AB" w:rsidRDefault="00962F92" w:rsidP="00FF2003">
      <w:pPr>
        <w:numPr>
          <w:ilvl w:val="0"/>
          <w:numId w:val="33"/>
        </w:numPr>
        <w:tabs>
          <w:tab w:val="left" w:pos="1701"/>
        </w:tabs>
        <w:suppressAutoHyphens/>
        <w:spacing w:before="60" w:after="0" w:line="240" w:lineRule="auto"/>
        <w:ind w:left="1134" w:firstLine="283"/>
        <w:jc w:val="both"/>
        <w:rPr>
          <w:rFonts w:ascii="Arial" w:hAnsi="Arial" w:cs="Arial"/>
          <w:sz w:val="24"/>
          <w:szCs w:val="24"/>
        </w:rPr>
      </w:pPr>
      <w:r>
        <w:rPr>
          <w:rFonts w:ascii="Arial" w:hAnsi="Arial" w:cs="Arial"/>
          <w:sz w:val="24"/>
          <w:szCs w:val="24"/>
        </w:rPr>
        <w:t>P</w:t>
      </w:r>
      <w:r w:rsidR="00073955" w:rsidRPr="004F41AB">
        <w:rPr>
          <w:rFonts w:ascii="Arial" w:hAnsi="Arial" w:cs="Arial"/>
          <w:sz w:val="24"/>
          <w:szCs w:val="24"/>
        </w:rPr>
        <w:t>lanilha de Composição de Preços Unitários;</w:t>
      </w:r>
    </w:p>
    <w:p w:rsidR="00073955" w:rsidRPr="004F41AB" w:rsidRDefault="00073955" w:rsidP="00FF2003">
      <w:pPr>
        <w:numPr>
          <w:ilvl w:val="0"/>
          <w:numId w:val="33"/>
        </w:numPr>
        <w:tabs>
          <w:tab w:val="left" w:pos="1701"/>
        </w:tabs>
        <w:suppressAutoHyphens/>
        <w:spacing w:before="60" w:after="0" w:line="240" w:lineRule="auto"/>
        <w:ind w:left="1843" w:hanging="425"/>
        <w:jc w:val="both"/>
        <w:rPr>
          <w:rFonts w:ascii="Arial" w:hAnsi="Arial" w:cs="Arial"/>
          <w:sz w:val="24"/>
          <w:szCs w:val="24"/>
        </w:rPr>
      </w:pPr>
      <w:r w:rsidRPr="004F41AB">
        <w:rPr>
          <w:rFonts w:ascii="Arial" w:hAnsi="Arial" w:cs="Arial"/>
          <w:sz w:val="24"/>
          <w:szCs w:val="24"/>
        </w:rPr>
        <w:t>Planilha de Orçamentação;</w:t>
      </w:r>
    </w:p>
    <w:p w:rsidR="00073955" w:rsidRPr="004F41AB" w:rsidRDefault="00073955" w:rsidP="00FF2003">
      <w:pPr>
        <w:numPr>
          <w:ilvl w:val="0"/>
          <w:numId w:val="33"/>
        </w:numPr>
        <w:tabs>
          <w:tab w:val="left" w:pos="1701"/>
        </w:tabs>
        <w:suppressAutoHyphens/>
        <w:spacing w:before="60" w:after="0" w:line="240" w:lineRule="auto"/>
        <w:ind w:left="1843" w:hanging="425"/>
        <w:jc w:val="both"/>
        <w:rPr>
          <w:rFonts w:ascii="Arial" w:hAnsi="Arial" w:cs="Arial"/>
          <w:sz w:val="24"/>
          <w:szCs w:val="24"/>
        </w:rPr>
      </w:pPr>
      <w:r w:rsidRPr="004F41AB">
        <w:rPr>
          <w:rFonts w:ascii="Arial" w:hAnsi="Arial" w:cs="Arial"/>
          <w:sz w:val="24"/>
          <w:szCs w:val="24"/>
        </w:rPr>
        <w:t>Detalhamento dos Encargos Sociais;</w:t>
      </w:r>
    </w:p>
    <w:p w:rsidR="00073955" w:rsidRPr="004F41AB" w:rsidRDefault="00073955" w:rsidP="00FF2003">
      <w:pPr>
        <w:numPr>
          <w:ilvl w:val="0"/>
          <w:numId w:val="33"/>
        </w:numPr>
        <w:tabs>
          <w:tab w:val="left" w:pos="1701"/>
        </w:tabs>
        <w:suppressAutoHyphens/>
        <w:spacing w:before="60" w:after="0" w:line="240" w:lineRule="auto"/>
        <w:ind w:left="1843" w:hanging="425"/>
        <w:jc w:val="both"/>
        <w:rPr>
          <w:rFonts w:ascii="Arial" w:hAnsi="Arial" w:cs="Arial"/>
          <w:sz w:val="24"/>
          <w:szCs w:val="24"/>
        </w:rPr>
      </w:pPr>
      <w:r w:rsidRPr="004F41AB">
        <w:rPr>
          <w:rFonts w:ascii="Arial" w:hAnsi="Arial" w:cs="Arial"/>
          <w:sz w:val="24"/>
          <w:szCs w:val="24"/>
        </w:rPr>
        <w:t>Detalhamento do BDI;</w:t>
      </w:r>
    </w:p>
    <w:p w:rsidR="00073955" w:rsidRPr="004F41AB" w:rsidRDefault="00073955" w:rsidP="00FF2003">
      <w:pPr>
        <w:numPr>
          <w:ilvl w:val="0"/>
          <w:numId w:val="33"/>
        </w:numPr>
        <w:tabs>
          <w:tab w:val="left" w:pos="1701"/>
        </w:tabs>
        <w:suppressAutoHyphens/>
        <w:spacing w:before="60" w:after="0" w:line="240" w:lineRule="auto"/>
        <w:ind w:left="1843" w:hanging="425"/>
        <w:jc w:val="both"/>
        <w:rPr>
          <w:rFonts w:ascii="Arial" w:hAnsi="Arial" w:cs="Arial"/>
          <w:sz w:val="24"/>
          <w:szCs w:val="24"/>
        </w:rPr>
      </w:pPr>
      <w:r w:rsidRPr="004F41AB">
        <w:rPr>
          <w:rFonts w:ascii="Arial" w:hAnsi="Arial" w:cs="Arial"/>
          <w:sz w:val="24"/>
          <w:szCs w:val="24"/>
        </w:rPr>
        <w:t>Planilha de custo da mobilização, instalação e desmobilização.</w:t>
      </w:r>
    </w:p>
    <w:p w:rsidR="00287E65" w:rsidRDefault="00287E65" w:rsidP="00287E65">
      <w:pPr>
        <w:pStyle w:val="SubItem"/>
        <w:numPr>
          <w:ilvl w:val="0"/>
          <w:numId w:val="0"/>
        </w:numPr>
        <w:spacing w:before="120"/>
        <w:ind w:left="1134" w:hanging="850"/>
        <w:jc w:val="both"/>
        <w:outlineLvl w:val="9"/>
        <w:rPr>
          <w:szCs w:val="24"/>
        </w:rPr>
      </w:pPr>
      <w:r>
        <w:rPr>
          <w:color w:val="000000" w:themeColor="text1"/>
          <w:szCs w:val="24"/>
        </w:rPr>
        <w:t xml:space="preserve">9.3.5 </w:t>
      </w:r>
      <w:r>
        <w:rPr>
          <w:color w:val="000000" w:themeColor="text1"/>
          <w:szCs w:val="24"/>
        </w:rPr>
        <w:tab/>
      </w:r>
      <w:r w:rsidR="00073955" w:rsidRPr="00484EC9">
        <w:rPr>
          <w:szCs w:val="24"/>
        </w:rPr>
        <w:t xml:space="preserve">O custo previsto para despesas com consultoria técnica especializada, para o período de 12 (doze) meses, deverá ser fixado em </w:t>
      </w:r>
      <w:r w:rsidR="00132D29">
        <w:rPr>
          <w:bCs/>
          <w:szCs w:val="24"/>
        </w:rPr>
        <w:t>R$ 38</w:t>
      </w:r>
      <w:r w:rsidR="00132D29" w:rsidRPr="00484EC9">
        <w:rPr>
          <w:bCs/>
          <w:szCs w:val="24"/>
        </w:rPr>
        <w:t>.</w:t>
      </w:r>
      <w:r w:rsidR="00132D29">
        <w:rPr>
          <w:bCs/>
          <w:szCs w:val="24"/>
        </w:rPr>
        <w:t>386</w:t>
      </w:r>
      <w:r w:rsidR="00132D29" w:rsidRPr="00484EC9">
        <w:rPr>
          <w:bCs/>
          <w:szCs w:val="24"/>
        </w:rPr>
        <w:t>,</w:t>
      </w:r>
      <w:r w:rsidR="00132D29">
        <w:rPr>
          <w:bCs/>
          <w:szCs w:val="24"/>
        </w:rPr>
        <w:t>80 (trinta e oito mil, trezentos e oitenta e seis reais e oitenta centavos</w:t>
      </w:r>
      <w:r w:rsidR="00132D29" w:rsidRPr="00484EC9">
        <w:rPr>
          <w:szCs w:val="24"/>
        </w:rPr>
        <w:t>)</w:t>
      </w:r>
      <w:r w:rsidR="00132D29">
        <w:rPr>
          <w:szCs w:val="24"/>
        </w:rPr>
        <w:t>,</w:t>
      </w:r>
      <w:r w:rsidR="00073955" w:rsidRPr="00484EC9">
        <w:rPr>
          <w:szCs w:val="24"/>
        </w:rPr>
        <w:t xml:space="preserve"> conforme previsto na planilha or</w:t>
      </w:r>
      <w:r w:rsidR="00132D29">
        <w:rPr>
          <w:szCs w:val="24"/>
        </w:rPr>
        <w:t>çamentária</w:t>
      </w:r>
      <w:r w:rsidR="00073955" w:rsidRPr="00484EC9">
        <w:rPr>
          <w:szCs w:val="24"/>
        </w:rPr>
        <w:t xml:space="preserve">. A utilização de consultoria dependerá de autorização prévia da </w:t>
      </w:r>
      <w:r w:rsidR="009F2B1C" w:rsidRPr="00484EC9">
        <w:rPr>
          <w:szCs w:val="24"/>
        </w:rPr>
        <w:t>CODEVASF</w:t>
      </w:r>
      <w:r w:rsidR="00073955" w:rsidRPr="00484EC9">
        <w:rPr>
          <w:szCs w:val="24"/>
        </w:rPr>
        <w:t>, após análise da composição do custo/hora e carga horária solicitada.</w:t>
      </w:r>
    </w:p>
    <w:p w:rsidR="00287E65" w:rsidRDefault="00287E65" w:rsidP="00287E65">
      <w:pPr>
        <w:pStyle w:val="SubItem"/>
        <w:numPr>
          <w:ilvl w:val="0"/>
          <w:numId w:val="0"/>
        </w:numPr>
        <w:spacing w:before="120"/>
        <w:ind w:left="1134" w:hanging="850"/>
        <w:jc w:val="both"/>
        <w:outlineLvl w:val="9"/>
        <w:rPr>
          <w:color w:val="000000" w:themeColor="text1"/>
          <w:szCs w:val="24"/>
        </w:rPr>
      </w:pPr>
      <w:r>
        <w:rPr>
          <w:color w:val="000000" w:themeColor="text1"/>
          <w:szCs w:val="24"/>
        </w:rPr>
        <w:t xml:space="preserve">9.3.6 </w:t>
      </w:r>
      <w:r>
        <w:rPr>
          <w:color w:val="000000" w:themeColor="text1"/>
          <w:szCs w:val="24"/>
        </w:rPr>
        <w:tab/>
      </w:r>
      <w:r w:rsidR="00073955" w:rsidRPr="00287E65">
        <w:rPr>
          <w:color w:val="000000" w:themeColor="text1"/>
          <w:szCs w:val="24"/>
        </w:rPr>
        <w:t>Será obrigatório o preenchimento das Planilhas Orçamentárias com clareza e sem rasuras e repetições, bem como, todas as planilhas constantes do A</w:t>
      </w:r>
      <w:r w:rsidR="002E1FB3" w:rsidRPr="00287E65">
        <w:rPr>
          <w:color w:val="000000" w:themeColor="text1"/>
          <w:szCs w:val="24"/>
        </w:rPr>
        <w:t>NEXO </w:t>
      </w:r>
      <w:r w:rsidR="00073955" w:rsidRPr="00287E65">
        <w:rPr>
          <w:color w:val="000000" w:themeColor="text1"/>
          <w:szCs w:val="24"/>
        </w:rPr>
        <w:t>II</w:t>
      </w:r>
      <w:r w:rsidR="00E62285" w:rsidRPr="00287E65">
        <w:rPr>
          <w:color w:val="000000" w:themeColor="text1"/>
          <w:szCs w:val="24"/>
        </w:rPr>
        <w:t xml:space="preserve"> </w:t>
      </w:r>
      <w:r w:rsidR="00631F99" w:rsidRPr="00287E65">
        <w:rPr>
          <w:color w:val="000000" w:themeColor="text1"/>
          <w:szCs w:val="24"/>
        </w:rPr>
        <w:t>destes Termos de Referência.</w:t>
      </w:r>
      <w:bookmarkStart w:id="0" w:name="_GoBack"/>
      <w:bookmarkEnd w:id="0"/>
    </w:p>
    <w:p w:rsidR="00287E65" w:rsidRDefault="00287E65" w:rsidP="00287E65">
      <w:pPr>
        <w:pStyle w:val="SubItem"/>
        <w:numPr>
          <w:ilvl w:val="0"/>
          <w:numId w:val="0"/>
        </w:numPr>
        <w:spacing w:before="120"/>
        <w:ind w:left="1134" w:hanging="850"/>
        <w:jc w:val="both"/>
        <w:outlineLvl w:val="9"/>
        <w:rPr>
          <w:szCs w:val="24"/>
        </w:rPr>
      </w:pPr>
      <w:r>
        <w:rPr>
          <w:color w:val="000000" w:themeColor="text1"/>
          <w:szCs w:val="24"/>
        </w:rPr>
        <w:lastRenderedPageBreak/>
        <w:t xml:space="preserve">9.3.7 </w:t>
      </w:r>
      <w:r>
        <w:rPr>
          <w:color w:val="000000" w:themeColor="text1"/>
          <w:szCs w:val="24"/>
        </w:rPr>
        <w:tab/>
      </w:r>
      <w:r w:rsidR="00073955" w:rsidRPr="00287E65">
        <w:rPr>
          <w:szCs w:val="24"/>
        </w:rPr>
        <w:t xml:space="preserve">Não poderão ser considerados no Detalhamento do BDI, bem como na Planilha de Preços da </w:t>
      </w:r>
      <w:r w:rsidR="00777FFE" w:rsidRPr="00287E65">
        <w:rPr>
          <w:szCs w:val="24"/>
        </w:rPr>
        <w:t>LICITANTE</w:t>
      </w:r>
      <w:r w:rsidR="00073955" w:rsidRPr="00287E65">
        <w:rPr>
          <w:szCs w:val="24"/>
        </w:rPr>
        <w:t xml:space="preserve">, os tributos, Imposto de Renda Pessoa Jurídica </w:t>
      </w:r>
      <w:r w:rsidR="00033AE2" w:rsidRPr="00287E65">
        <w:rPr>
          <w:szCs w:val="24"/>
        </w:rPr>
        <w:t>(</w:t>
      </w:r>
      <w:r w:rsidR="00073955" w:rsidRPr="00287E65">
        <w:rPr>
          <w:szCs w:val="24"/>
        </w:rPr>
        <w:t>IRPJ</w:t>
      </w:r>
      <w:r w:rsidR="00033AE2" w:rsidRPr="00287E65">
        <w:rPr>
          <w:szCs w:val="24"/>
        </w:rPr>
        <w:t xml:space="preserve">) </w:t>
      </w:r>
      <w:r w:rsidR="00073955" w:rsidRPr="00287E65">
        <w:rPr>
          <w:szCs w:val="24"/>
        </w:rPr>
        <w:t xml:space="preserve">e Contribuição Social sobre o Lucro Líquido </w:t>
      </w:r>
      <w:r w:rsidR="00033AE2" w:rsidRPr="00287E65">
        <w:rPr>
          <w:szCs w:val="24"/>
        </w:rPr>
        <w:t>(</w:t>
      </w:r>
      <w:r w:rsidR="00073955" w:rsidRPr="00287E65">
        <w:rPr>
          <w:szCs w:val="24"/>
        </w:rPr>
        <w:t>CSLL</w:t>
      </w:r>
      <w:r w:rsidR="00033AE2" w:rsidRPr="00287E65">
        <w:rPr>
          <w:szCs w:val="24"/>
        </w:rPr>
        <w:t>)</w:t>
      </w:r>
      <w:r w:rsidR="00073955" w:rsidRPr="00287E65">
        <w:rPr>
          <w:szCs w:val="24"/>
        </w:rPr>
        <w:t>, conforme recomendação do Tribunal de Contas da União.</w:t>
      </w:r>
    </w:p>
    <w:p w:rsidR="00287E65" w:rsidRDefault="00287E65" w:rsidP="00287E65">
      <w:pPr>
        <w:pStyle w:val="SubItem"/>
        <w:numPr>
          <w:ilvl w:val="0"/>
          <w:numId w:val="0"/>
        </w:numPr>
        <w:spacing w:before="120"/>
        <w:ind w:left="1134" w:hanging="850"/>
        <w:jc w:val="both"/>
        <w:outlineLvl w:val="9"/>
        <w:rPr>
          <w:color w:val="000000" w:themeColor="text1"/>
          <w:szCs w:val="24"/>
        </w:rPr>
      </w:pPr>
      <w:r>
        <w:rPr>
          <w:color w:val="000000" w:themeColor="text1"/>
          <w:szCs w:val="24"/>
        </w:rPr>
        <w:t xml:space="preserve">9.3.8 </w:t>
      </w:r>
      <w:r>
        <w:rPr>
          <w:color w:val="000000" w:themeColor="text1"/>
          <w:szCs w:val="24"/>
        </w:rPr>
        <w:tab/>
      </w:r>
      <w:r w:rsidR="00073955" w:rsidRPr="00287E65">
        <w:rPr>
          <w:color w:val="000000" w:themeColor="text1"/>
          <w:szCs w:val="24"/>
        </w:rPr>
        <w:t>Os custos de administração local, que anteriormente faziam parte do Detalhamento do BDI, doravante deverão fazer parte da Planilha de Orçamentação e Planilha de Composição de Preços Unitários.</w:t>
      </w:r>
    </w:p>
    <w:p w:rsidR="00073955" w:rsidRPr="00217E5D" w:rsidRDefault="00287E65" w:rsidP="00287E65">
      <w:pPr>
        <w:pStyle w:val="SubItem"/>
        <w:numPr>
          <w:ilvl w:val="0"/>
          <w:numId w:val="0"/>
        </w:numPr>
        <w:spacing w:before="120"/>
        <w:ind w:left="1134" w:hanging="850"/>
        <w:jc w:val="both"/>
        <w:outlineLvl w:val="9"/>
        <w:rPr>
          <w:szCs w:val="24"/>
        </w:rPr>
      </w:pPr>
      <w:r>
        <w:rPr>
          <w:color w:val="000000" w:themeColor="text1"/>
          <w:szCs w:val="24"/>
        </w:rPr>
        <w:t xml:space="preserve">9.3.9 </w:t>
      </w:r>
      <w:r>
        <w:rPr>
          <w:color w:val="000000" w:themeColor="text1"/>
          <w:szCs w:val="24"/>
        </w:rPr>
        <w:tab/>
      </w:r>
      <w:r w:rsidR="00073955" w:rsidRPr="00217E5D">
        <w:rPr>
          <w:szCs w:val="24"/>
        </w:rPr>
        <w:t>Não serão admitidos cancelamentos, retificações de preços ou alterações nas condições estabelecidas, uma vez abertas às propostas.</w:t>
      </w:r>
    </w:p>
    <w:p w:rsidR="00073955" w:rsidRPr="00217E5D" w:rsidRDefault="00073955" w:rsidP="00FF2003">
      <w:pPr>
        <w:pStyle w:val="SubItem"/>
        <w:numPr>
          <w:ilvl w:val="2"/>
          <w:numId w:val="45"/>
        </w:numPr>
        <w:tabs>
          <w:tab w:val="left" w:pos="1134"/>
        </w:tabs>
        <w:spacing w:before="120"/>
        <w:ind w:hanging="860"/>
        <w:jc w:val="both"/>
        <w:outlineLvl w:val="9"/>
        <w:rPr>
          <w:color w:val="000000" w:themeColor="text1"/>
          <w:szCs w:val="24"/>
        </w:rPr>
      </w:pPr>
      <w:r w:rsidRPr="00217E5D">
        <w:rPr>
          <w:color w:val="000000" w:themeColor="text1"/>
          <w:szCs w:val="24"/>
        </w:rPr>
        <w:t>Os custos de mobilização devem ser no máximo 10% (dez) do valor da instalação e a desmobilização, no máximo 5% (cinco) do valor da instalação, conforme Planilha de custo da instalação, mobilização e desmobilização, A</w:t>
      </w:r>
      <w:r w:rsidR="00631F99" w:rsidRPr="00217E5D">
        <w:rPr>
          <w:color w:val="000000" w:themeColor="text1"/>
          <w:szCs w:val="24"/>
        </w:rPr>
        <w:t>NEXO</w:t>
      </w:r>
      <w:r w:rsidR="00631F99">
        <w:rPr>
          <w:color w:val="000000" w:themeColor="text1"/>
          <w:szCs w:val="24"/>
        </w:rPr>
        <w:t> </w:t>
      </w:r>
      <w:r w:rsidRPr="00217E5D">
        <w:rPr>
          <w:color w:val="000000" w:themeColor="text1"/>
          <w:szCs w:val="24"/>
        </w:rPr>
        <w:t>I</w:t>
      </w:r>
      <w:r w:rsidR="00B66E29" w:rsidRPr="00217E5D">
        <w:rPr>
          <w:color w:val="000000" w:themeColor="text1"/>
          <w:szCs w:val="24"/>
        </w:rPr>
        <w:t>I</w:t>
      </w:r>
      <w:r w:rsidRPr="00217E5D">
        <w:rPr>
          <w:color w:val="000000" w:themeColor="text1"/>
          <w:szCs w:val="24"/>
        </w:rPr>
        <w:t xml:space="preserve"> deste</w:t>
      </w:r>
      <w:r w:rsidR="00631F99">
        <w:rPr>
          <w:color w:val="000000" w:themeColor="text1"/>
          <w:szCs w:val="24"/>
        </w:rPr>
        <w:t>s Termos de Referência</w:t>
      </w:r>
      <w:r w:rsidRPr="00217E5D">
        <w:rPr>
          <w:color w:val="000000" w:themeColor="text1"/>
          <w:szCs w:val="24"/>
        </w:rPr>
        <w:t xml:space="preserve">, que </w:t>
      </w:r>
      <w:r w:rsidR="00631F99">
        <w:rPr>
          <w:color w:val="000000" w:themeColor="text1"/>
          <w:szCs w:val="24"/>
        </w:rPr>
        <w:t>é</w:t>
      </w:r>
      <w:r w:rsidRPr="00217E5D">
        <w:rPr>
          <w:color w:val="000000" w:themeColor="text1"/>
          <w:szCs w:val="24"/>
        </w:rPr>
        <w:t xml:space="preserve"> parte integrante do </w:t>
      </w:r>
      <w:r w:rsidR="00631F99">
        <w:rPr>
          <w:color w:val="000000" w:themeColor="text1"/>
          <w:szCs w:val="24"/>
        </w:rPr>
        <w:t>Edital</w:t>
      </w:r>
      <w:r w:rsidRPr="00217E5D">
        <w:rPr>
          <w:color w:val="000000" w:themeColor="text1"/>
          <w:szCs w:val="24"/>
        </w:rPr>
        <w:t>.</w:t>
      </w:r>
    </w:p>
    <w:p w:rsidR="00073955" w:rsidRPr="00217E5D" w:rsidRDefault="00287E65" w:rsidP="00287E65">
      <w:pPr>
        <w:pStyle w:val="SubItem"/>
        <w:numPr>
          <w:ilvl w:val="0"/>
          <w:numId w:val="0"/>
        </w:numPr>
        <w:tabs>
          <w:tab w:val="left" w:pos="1134"/>
        </w:tabs>
        <w:spacing w:before="120"/>
        <w:ind w:left="1134" w:hanging="850"/>
        <w:jc w:val="both"/>
        <w:outlineLvl w:val="9"/>
        <w:rPr>
          <w:szCs w:val="24"/>
        </w:rPr>
      </w:pPr>
      <w:r>
        <w:rPr>
          <w:szCs w:val="24"/>
        </w:rPr>
        <w:t xml:space="preserve">9.3.11 </w:t>
      </w:r>
      <w:r w:rsidR="00073955" w:rsidRPr="00217E5D">
        <w:rPr>
          <w:szCs w:val="24"/>
        </w:rPr>
        <w:t>Nos preços propostos deverão estar incluídas todas as despesas necessárias, impostos e taxas, leis sociais, seguros, mão-de-obra e quaisquer encargos que incidam ou venham a incidir, direta ou indiretamente na execução dos serviços. No caso de omissão considerar-se-ão como inclusas nos preços.</w:t>
      </w:r>
    </w:p>
    <w:p w:rsidR="00073955" w:rsidRPr="00217E5D" w:rsidRDefault="00287E65" w:rsidP="00287E65">
      <w:pPr>
        <w:pStyle w:val="SubItem"/>
        <w:numPr>
          <w:ilvl w:val="0"/>
          <w:numId w:val="0"/>
        </w:numPr>
        <w:tabs>
          <w:tab w:val="left" w:pos="1134"/>
        </w:tabs>
        <w:spacing w:before="120"/>
        <w:ind w:left="992" w:hanging="708"/>
        <w:jc w:val="both"/>
        <w:outlineLvl w:val="9"/>
        <w:rPr>
          <w:szCs w:val="24"/>
        </w:rPr>
      </w:pPr>
      <w:r>
        <w:rPr>
          <w:szCs w:val="24"/>
        </w:rPr>
        <w:t>9.3.12</w:t>
      </w:r>
      <w:r>
        <w:rPr>
          <w:szCs w:val="24"/>
        </w:rPr>
        <w:tab/>
        <w:t xml:space="preserve"> </w:t>
      </w:r>
      <w:r w:rsidR="00073955" w:rsidRPr="00217E5D">
        <w:rPr>
          <w:szCs w:val="24"/>
        </w:rPr>
        <w:t xml:space="preserve">O prazo de validade da Proposta Financeira será de 60 (sessenta) dias, contado da data da sua apresentação. Se, por motivo de força maior, os serviços e fornecimentos não puderem ser contratados dentro do período de validade da proposta e, caso persista o interesse da </w:t>
      </w:r>
      <w:r w:rsidR="009F2B1C">
        <w:rPr>
          <w:szCs w:val="24"/>
        </w:rPr>
        <w:t>CODEVASF</w:t>
      </w:r>
      <w:r w:rsidR="00073955" w:rsidRPr="00217E5D">
        <w:rPr>
          <w:szCs w:val="24"/>
        </w:rPr>
        <w:t xml:space="preserve">, esta consultará a </w:t>
      </w:r>
      <w:r w:rsidR="00777FFE">
        <w:rPr>
          <w:szCs w:val="24"/>
        </w:rPr>
        <w:t>LICITANTE</w:t>
      </w:r>
      <w:r w:rsidR="00073955" w:rsidRPr="00217E5D">
        <w:rPr>
          <w:szCs w:val="24"/>
        </w:rPr>
        <w:t xml:space="preserve"> vencedora que poderá prorrogar o prazo por igual período, anteriormente referido, se estiver de acordo.</w:t>
      </w:r>
    </w:p>
    <w:p w:rsidR="00E23C43" w:rsidRPr="00217E5D" w:rsidRDefault="006E57FA" w:rsidP="00FF2003">
      <w:pPr>
        <w:pStyle w:val="SubItem"/>
        <w:numPr>
          <w:ilvl w:val="2"/>
          <w:numId w:val="46"/>
        </w:numPr>
        <w:tabs>
          <w:tab w:val="left" w:pos="1134"/>
        </w:tabs>
        <w:spacing w:before="120"/>
        <w:ind w:left="993" w:hanging="709"/>
        <w:jc w:val="both"/>
        <w:outlineLvl w:val="9"/>
        <w:rPr>
          <w:color w:val="000000" w:themeColor="text1"/>
          <w:szCs w:val="24"/>
        </w:rPr>
      </w:pPr>
      <w:r w:rsidRPr="00217E5D">
        <w:rPr>
          <w:color w:val="000000" w:themeColor="text1"/>
          <w:szCs w:val="24"/>
        </w:rPr>
        <w:t>Nota financeira: com base nas</w:t>
      </w:r>
      <w:r w:rsidR="00033AE2">
        <w:rPr>
          <w:color w:val="000000" w:themeColor="text1"/>
          <w:szCs w:val="24"/>
        </w:rPr>
        <w:t xml:space="preserve"> propostas financeiras da</w:t>
      </w:r>
      <w:r w:rsidR="00E23C43" w:rsidRPr="00217E5D">
        <w:rPr>
          <w:color w:val="000000" w:themeColor="text1"/>
          <w:szCs w:val="24"/>
        </w:rPr>
        <w:t>s</w:t>
      </w:r>
      <w:r w:rsidR="006C544F">
        <w:rPr>
          <w:color w:val="000000" w:themeColor="text1"/>
          <w:szCs w:val="24"/>
        </w:rPr>
        <w:t xml:space="preserve"> licitantes</w:t>
      </w:r>
      <w:r w:rsidR="00E23C43" w:rsidRPr="00217E5D">
        <w:rPr>
          <w:color w:val="000000" w:themeColor="text1"/>
          <w:szCs w:val="24"/>
        </w:rPr>
        <w:t xml:space="preserve"> será apurada uma Nota Financeira, de conformidade com a metodologia a seguir:</w:t>
      </w:r>
    </w:p>
    <w:p w:rsidR="00E23C43" w:rsidRPr="00217E5D" w:rsidRDefault="00E23C43" w:rsidP="00217E5D">
      <w:pPr>
        <w:pStyle w:val="SubItem"/>
        <w:numPr>
          <w:ilvl w:val="0"/>
          <w:numId w:val="0"/>
        </w:numPr>
        <w:tabs>
          <w:tab w:val="left" w:pos="1560"/>
        </w:tabs>
        <w:spacing w:before="120"/>
        <w:ind w:left="1134"/>
        <w:jc w:val="both"/>
        <w:rPr>
          <w:color w:val="000000" w:themeColor="text1"/>
          <w:szCs w:val="24"/>
        </w:rPr>
      </w:pPr>
      <w:r w:rsidRPr="00217E5D">
        <w:rPr>
          <w:color w:val="000000" w:themeColor="text1"/>
          <w:szCs w:val="24"/>
        </w:rPr>
        <w:t>Nota Financeira</w:t>
      </w:r>
      <w:r w:rsidR="00176790" w:rsidRPr="00217E5D">
        <w:rPr>
          <w:color w:val="000000" w:themeColor="text1"/>
          <w:szCs w:val="24"/>
        </w:rPr>
        <w:t>:</w:t>
      </w:r>
    </w:p>
    <w:p w:rsidR="00E23C43" w:rsidRPr="00217E5D" w:rsidRDefault="00E23C43" w:rsidP="00217E5D">
      <w:pPr>
        <w:spacing w:before="180" w:after="180"/>
        <w:ind w:left="1134"/>
        <w:rPr>
          <w:rFonts w:ascii="Arial" w:hAnsi="Arial" w:cs="Arial"/>
          <w:b/>
          <w:color w:val="000000" w:themeColor="text1"/>
          <w:sz w:val="24"/>
          <w:szCs w:val="24"/>
          <w:lang w:val="pt-PT"/>
        </w:rPr>
      </w:pPr>
      <w:r w:rsidRPr="00217E5D">
        <w:rPr>
          <w:rFonts w:ascii="Arial" w:hAnsi="Arial" w:cs="Arial"/>
          <w:b/>
          <w:bCs/>
          <w:color w:val="000000" w:themeColor="text1"/>
          <w:sz w:val="24"/>
          <w:szCs w:val="24"/>
          <w:lang w:val="pt-PT"/>
        </w:rPr>
        <w:t>Nf=</w:t>
      </w:r>
      <w:r w:rsidRPr="00217E5D">
        <w:rPr>
          <w:rFonts w:ascii="Arial" w:hAnsi="Arial" w:cs="Arial"/>
          <w:b/>
          <w:color w:val="000000" w:themeColor="text1"/>
          <w:sz w:val="24"/>
          <w:szCs w:val="24"/>
          <w:lang w:val="pt-PT"/>
        </w:rPr>
        <w:t xml:space="preserve"> 100 – [(Po – </w:t>
      </w:r>
      <w:proofErr w:type="gramStart"/>
      <w:r w:rsidRPr="00217E5D">
        <w:rPr>
          <w:rFonts w:ascii="Arial" w:hAnsi="Arial" w:cs="Arial"/>
          <w:b/>
          <w:color w:val="000000" w:themeColor="text1"/>
          <w:sz w:val="24"/>
          <w:szCs w:val="24"/>
          <w:lang w:val="pt-PT"/>
        </w:rPr>
        <w:t>Pm</w:t>
      </w:r>
      <w:proofErr w:type="gramEnd"/>
      <w:r w:rsidRPr="00217E5D">
        <w:rPr>
          <w:rFonts w:ascii="Arial" w:hAnsi="Arial" w:cs="Arial"/>
          <w:b/>
          <w:color w:val="000000" w:themeColor="text1"/>
          <w:sz w:val="24"/>
          <w:szCs w:val="24"/>
          <w:lang w:val="pt-PT"/>
        </w:rPr>
        <w:t>) / (Ve – Pm)] x 20</w:t>
      </w:r>
    </w:p>
    <w:p w:rsidR="00E23C43" w:rsidRPr="009A15A1" w:rsidRDefault="00217E5D" w:rsidP="00217E5D">
      <w:pPr>
        <w:pStyle w:val="SubItem"/>
        <w:numPr>
          <w:ilvl w:val="0"/>
          <w:numId w:val="0"/>
        </w:numPr>
        <w:spacing w:before="0"/>
        <w:ind w:left="1134"/>
        <w:jc w:val="both"/>
        <w:rPr>
          <w:color w:val="000000" w:themeColor="text1"/>
          <w:szCs w:val="24"/>
        </w:rPr>
      </w:pPr>
      <w:proofErr w:type="gramStart"/>
      <w:r w:rsidRPr="009A15A1">
        <w:rPr>
          <w:color w:val="000000" w:themeColor="text1"/>
          <w:szCs w:val="24"/>
        </w:rPr>
        <w:t>sendo</w:t>
      </w:r>
      <w:proofErr w:type="gramEnd"/>
      <w:r w:rsidR="00E23C43" w:rsidRPr="009A15A1">
        <w:rPr>
          <w:color w:val="000000" w:themeColor="text1"/>
          <w:szCs w:val="24"/>
        </w:rPr>
        <w:t>:</w:t>
      </w:r>
    </w:p>
    <w:p w:rsidR="00E23C43" w:rsidRPr="009A15A1" w:rsidRDefault="00E23C43" w:rsidP="00217E5D">
      <w:pPr>
        <w:tabs>
          <w:tab w:val="left" w:pos="1134"/>
        </w:tabs>
        <w:spacing w:before="40" w:after="0"/>
        <w:ind w:left="1134"/>
        <w:rPr>
          <w:rFonts w:ascii="Arial" w:hAnsi="Arial" w:cs="Arial"/>
          <w:color w:val="000000" w:themeColor="text1"/>
          <w:sz w:val="24"/>
          <w:szCs w:val="24"/>
        </w:rPr>
      </w:pPr>
      <w:proofErr w:type="spellStart"/>
      <w:r w:rsidRPr="009A15A1">
        <w:rPr>
          <w:rFonts w:ascii="Arial" w:hAnsi="Arial" w:cs="Arial"/>
          <w:bCs/>
          <w:color w:val="000000" w:themeColor="text1"/>
          <w:sz w:val="24"/>
          <w:szCs w:val="24"/>
        </w:rPr>
        <w:t>Nf</w:t>
      </w:r>
      <w:proofErr w:type="spellEnd"/>
      <w:r w:rsidRPr="009A15A1">
        <w:rPr>
          <w:rFonts w:ascii="Arial" w:hAnsi="Arial" w:cs="Arial"/>
          <w:bCs/>
          <w:color w:val="000000" w:themeColor="text1"/>
          <w:sz w:val="24"/>
          <w:szCs w:val="24"/>
        </w:rPr>
        <w:t xml:space="preserve"> =</w:t>
      </w:r>
      <w:r w:rsidRPr="009A15A1">
        <w:rPr>
          <w:rFonts w:ascii="Arial" w:hAnsi="Arial" w:cs="Arial"/>
          <w:color w:val="000000" w:themeColor="text1"/>
          <w:sz w:val="24"/>
          <w:szCs w:val="24"/>
        </w:rPr>
        <w:t xml:space="preserve"> Nota financeira obtida pela </w:t>
      </w:r>
      <w:r w:rsidR="009F2B1C">
        <w:rPr>
          <w:rFonts w:ascii="Arial" w:hAnsi="Arial" w:cs="Arial"/>
          <w:color w:val="000000" w:themeColor="text1"/>
          <w:sz w:val="24"/>
          <w:szCs w:val="24"/>
        </w:rPr>
        <w:t>LICITANTE</w:t>
      </w:r>
      <w:r w:rsidRPr="009A15A1">
        <w:rPr>
          <w:rFonts w:ascii="Arial" w:hAnsi="Arial" w:cs="Arial"/>
          <w:color w:val="000000" w:themeColor="text1"/>
          <w:sz w:val="24"/>
          <w:szCs w:val="24"/>
        </w:rPr>
        <w:t xml:space="preserve"> (variando entre 80 e 100 pontos);</w:t>
      </w:r>
    </w:p>
    <w:p w:rsidR="00E23C43" w:rsidRPr="009A15A1" w:rsidRDefault="00E23C43" w:rsidP="00DB1DB2">
      <w:pPr>
        <w:tabs>
          <w:tab w:val="left" w:pos="1134"/>
        </w:tabs>
        <w:spacing w:before="20" w:after="0"/>
        <w:ind w:left="1134"/>
        <w:rPr>
          <w:rFonts w:ascii="Arial" w:hAnsi="Arial" w:cs="Arial"/>
          <w:color w:val="000000" w:themeColor="text1"/>
          <w:sz w:val="24"/>
          <w:szCs w:val="24"/>
        </w:rPr>
      </w:pPr>
      <w:proofErr w:type="spellStart"/>
      <w:r w:rsidRPr="009A15A1">
        <w:rPr>
          <w:rFonts w:ascii="Arial" w:hAnsi="Arial" w:cs="Arial"/>
          <w:bCs/>
          <w:color w:val="000000" w:themeColor="text1"/>
          <w:sz w:val="24"/>
          <w:szCs w:val="24"/>
        </w:rPr>
        <w:t>Po</w:t>
      </w:r>
      <w:proofErr w:type="spellEnd"/>
      <w:r w:rsidRPr="009A15A1">
        <w:rPr>
          <w:rFonts w:ascii="Arial" w:hAnsi="Arial" w:cs="Arial"/>
          <w:bCs/>
          <w:color w:val="000000" w:themeColor="text1"/>
          <w:sz w:val="24"/>
          <w:szCs w:val="24"/>
        </w:rPr>
        <w:t xml:space="preserve"> =</w:t>
      </w:r>
      <w:r w:rsidRPr="009A15A1">
        <w:rPr>
          <w:rFonts w:ascii="Arial" w:hAnsi="Arial" w:cs="Arial"/>
          <w:color w:val="000000" w:themeColor="text1"/>
          <w:sz w:val="24"/>
          <w:szCs w:val="24"/>
        </w:rPr>
        <w:t xml:space="preserve"> Preço ofertado pela </w:t>
      </w:r>
      <w:r w:rsidR="009F2B1C">
        <w:rPr>
          <w:rFonts w:ascii="Arial" w:hAnsi="Arial" w:cs="Arial"/>
          <w:color w:val="000000" w:themeColor="text1"/>
          <w:sz w:val="24"/>
          <w:szCs w:val="24"/>
        </w:rPr>
        <w:t>LICITANTE</w:t>
      </w:r>
      <w:r w:rsidRPr="009A15A1">
        <w:rPr>
          <w:rFonts w:ascii="Arial" w:hAnsi="Arial" w:cs="Arial"/>
          <w:color w:val="000000" w:themeColor="text1"/>
          <w:sz w:val="24"/>
          <w:szCs w:val="24"/>
        </w:rPr>
        <w:t>;</w:t>
      </w:r>
    </w:p>
    <w:p w:rsidR="00E23C43" w:rsidRPr="009A15A1" w:rsidRDefault="00E23C43" w:rsidP="00DB1DB2">
      <w:pPr>
        <w:tabs>
          <w:tab w:val="left" w:pos="540"/>
          <w:tab w:val="left" w:pos="1134"/>
        </w:tabs>
        <w:spacing w:before="20" w:after="0"/>
        <w:ind w:left="1134"/>
        <w:rPr>
          <w:rFonts w:ascii="Arial" w:hAnsi="Arial" w:cs="Arial"/>
          <w:color w:val="000000" w:themeColor="text1"/>
          <w:sz w:val="24"/>
          <w:szCs w:val="24"/>
        </w:rPr>
      </w:pPr>
      <w:proofErr w:type="spellStart"/>
      <w:proofErr w:type="gramStart"/>
      <w:r w:rsidRPr="009A15A1">
        <w:rPr>
          <w:rFonts w:ascii="Arial" w:hAnsi="Arial" w:cs="Arial"/>
          <w:bCs/>
          <w:color w:val="000000" w:themeColor="text1"/>
          <w:sz w:val="24"/>
          <w:szCs w:val="24"/>
        </w:rPr>
        <w:t>Pm</w:t>
      </w:r>
      <w:proofErr w:type="spellEnd"/>
      <w:proofErr w:type="gramEnd"/>
      <w:r w:rsidRPr="009A15A1">
        <w:rPr>
          <w:rFonts w:ascii="Arial" w:hAnsi="Arial" w:cs="Arial"/>
          <w:bCs/>
          <w:color w:val="000000" w:themeColor="text1"/>
          <w:sz w:val="24"/>
          <w:szCs w:val="24"/>
        </w:rPr>
        <w:t xml:space="preserve"> =</w:t>
      </w:r>
      <w:r w:rsidRPr="009A15A1">
        <w:rPr>
          <w:rFonts w:ascii="Arial" w:hAnsi="Arial" w:cs="Arial"/>
          <w:color w:val="000000" w:themeColor="text1"/>
          <w:sz w:val="24"/>
          <w:szCs w:val="24"/>
        </w:rPr>
        <w:t xml:space="preserve"> Preço mínimo ofertado pelas </w:t>
      </w:r>
      <w:r w:rsidR="006C544F">
        <w:rPr>
          <w:rFonts w:ascii="Arial" w:hAnsi="Arial" w:cs="Arial"/>
          <w:color w:val="000000" w:themeColor="text1"/>
          <w:sz w:val="24"/>
          <w:szCs w:val="24"/>
        </w:rPr>
        <w:t>licitantes</w:t>
      </w:r>
      <w:r w:rsidRPr="009A15A1">
        <w:rPr>
          <w:rFonts w:ascii="Arial" w:hAnsi="Arial" w:cs="Arial"/>
          <w:color w:val="000000" w:themeColor="text1"/>
          <w:sz w:val="24"/>
          <w:szCs w:val="24"/>
        </w:rPr>
        <w:t>;</w:t>
      </w:r>
    </w:p>
    <w:p w:rsidR="00E23C43" w:rsidRPr="009A15A1" w:rsidRDefault="00E23C43" w:rsidP="00DB1DB2">
      <w:pPr>
        <w:pStyle w:val="SubItem"/>
        <w:numPr>
          <w:ilvl w:val="0"/>
          <w:numId w:val="0"/>
        </w:numPr>
        <w:tabs>
          <w:tab w:val="left" w:pos="1134"/>
        </w:tabs>
        <w:spacing w:before="20"/>
        <w:ind w:left="1134"/>
        <w:jc w:val="both"/>
        <w:outlineLvl w:val="9"/>
        <w:rPr>
          <w:szCs w:val="24"/>
        </w:rPr>
      </w:pPr>
      <w:proofErr w:type="spellStart"/>
      <w:r w:rsidRPr="009A15A1">
        <w:rPr>
          <w:szCs w:val="24"/>
        </w:rPr>
        <w:t>Ve</w:t>
      </w:r>
      <w:proofErr w:type="spellEnd"/>
      <w:r w:rsidRPr="009A15A1">
        <w:rPr>
          <w:szCs w:val="24"/>
        </w:rPr>
        <w:t xml:space="preserve"> = Valor máximo orçado pela </w:t>
      </w:r>
      <w:r w:rsidR="009F2B1C">
        <w:rPr>
          <w:szCs w:val="24"/>
        </w:rPr>
        <w:t>CODEVASF</w:t>
      </w:r>
      <w:r w:rsidRPr="009A15A1">
        <w:rPr>
          <w:szCs w:val="24"/>
        </w:rPr>
        <w:t>.</w:t>
      </w:r>
    </w:p>
    <w:p w:rsidR="000F0238" w:rsidRPr="00287E65" w:rsidRDefault="000F0238" w:rsidP="00FF2003">
      <w:pPr>
        <w:pStyle w:val="Item"/>
        <w:numPr>
          <w:ilvl w:val="0"/>
          <w:numId w:val="25"/>
        </w:numPr>
        <w:spacing w:before="360"/>
        <w:rPr>
          <w:u w:val="none"/>
          <w:shd w:val="clear" w:color="auto" w:fill="00FF00"/>
        </w:rPr>
      </w:pPr>
      <w:r w:rsidRPr="00287E65">
        <w:rPr>
          <w:u w:val="none"/>
        </w:rPr>
        <w:t>RESULTADO FINAL</w:t>
      </w:r>
    </w:p>
    <w:p w:rsidR="00E23C43" w:rsidRPr="009A15A1" w:rsidRDefault="00E23C43" w:rsidP="001B24A3">
      <w:pPr>
        <w:pStyle w:val="SubItem"/>
        <w:numPr>
          <w:ilvl w:val="0"/>
          <w:numId w:val="0"/>
        </w:numPr>
        <w:spacing w:before="120"/>
        <w:ind w:left="426"/>
        <w:jc w:val="both"/>
        <w:rPr>
          <w:color w:val="000000" w:themeColor="text1"/>
          <w:szCs w:val="24"/>
        </w:rPr>
      </w:pPr>
      <w:r w:rsidRPr="009A15A1">
        <w:rPr>
          <w:color w:val="000000" w:themeColor="text1"/>
          <w:szCs w:val="24"/>
        </w:rPr>
        <w:t>Será declarada vencedora a empresa classificada tecnicamente que obtiver a maior nota final, combinando nota técnica e nota financeira, de acordo com a fórmula paramétrica seguinte:</w:t>
      </w:r>
    </w:p>
    <w:p w:rsidR="00E23C43" w:rsidRPr="009A15A1" w:rsidRDefault="00E23C43" w:rsidP="001B24A3">
      <w:pPr>
        <w:tabs>
          <w:tab w:val="left" w:pos="3261"/>
        </w:tabs>
        <w:spacing w:before="180" w:after="180"/>
        <w:ind w:left="426"/>
        <w:rPr>
          <w:rFonts w:ascii="Arial" w:hAnsi="Arial" w:cs="Arial"/>
          <w:b/>
          <w:color w:val="000000" w:themeColor="text1"/>
          <w:sz w:val="24"/>
          <w:szCs w:val="24"/>
        </w:rPr>
      </w:pPr>
      <w:r w:rsidRPr="009A15A1">
        <w:rPr>
          <w:rFonts w:ascii="Arial" w:hAnsi="Arial" w:cs="Arial"/>
          <w:b/>
          <w:color w:val="000000" w:themeColor="text1"/>
          <w:sz w:val="24"/>
          <w:szCs w:val="24"/>
        </w:rPr>
        <w:t xml:space="preserve">NF = 0,7 x </w:t>
      </w:r>
      <w:proofErr w:type="spellStart"/>
      <w:proofErr w:type="gramStart"/>
      <w:r w:rsidRPr="009A15A1">
        <w:rPr>
          <w:rFonts w:ascii="Arial" w:hAnsi="Arial" w:cs="Arial"/>
          <w:b/>
          <w:color w:val="000000" w:themeColor="text1"/>
          <w:sz w:val="24"/>
          <w:szCs w:val="24"/>
        </w:rPr>
        <w:t>Nt</w:t>
      </w:r>
      <w:proofErr w:type="spellEnd"/>
      <w:proofErr w:type="gramEnd"/>
      <w:r w:rsidRPr="009A15A1">
        <w:rPr>
          <w:rFonts w:ascii="Arial" w:hAnsi="Arial" w:cs="Arial"/>
          <w:b/>
          <w:color w:val="000000" w:themeColor="text1"/>
          <w:sz w:val="24"/>
          <w:szCs w:val="24"/>
        </w:rPr>
        <w:t xml:space="preserve"> + 0,3 x </w:t>
      </w:r>
      <w:proofErr w:type="spellStart"/>
      <w:r w:rsidRPr="009A15A1">
        <w:rPr>
          <w:rFonts w:ascii="Arial" w:hAnsi="Arial" w:cs="Arial"/>
          <w:b/>
          <w:color w:val="000000" w:themeColor="text1"/>
          <w:sz w:val="24"/>
          <w:szCs w:val="24"/>
        </w:rPr>
        <w:t>Nf</w:t>
      </w:r>
      <w:proofErr w:type="spellEnd"/>
    </w:p>
    <w:p w:rsidR="00E23C43" w:rsidRPr="009A15A1" w:rsidRDefault="008C6495" w:rsidP="001B24A3">
      <w:pPr>
        <w:tabs>
          <w:tab w:val="left" w:pos="6840"/>
        </w:tabs>
        <w:spacing w:after="0"/>
        <w:ind w:left="426"/>
        <w:rPr>
          <w:rFonts w:ascii="Arial" w:hAnsi="Arial" w:cs="Arial"/>
          <w:color w:val="000000" w:themeColor="text1"/>
          <w:sz w:val="24"/>
          <w:szCs w:val="24"/>
        </w:rPr>
      </w:pPr>
      <w:proofErr w:type="gramStart"/>
      <w:r w:rsidRPr="009A15A1">
        <w:rPr>
          <w:rFonts w:ascii="Arial" w:hAnsi="Arial" w:cs="Arial"/>
          <w:color w:val="000000" w:themeColor="text1"/>
          <w:sz w:val="24"/>
          <w:szCs w:val="24"/>
        </w:rPr>
        <w:t>sendo</w:t>
      </w:r>
      <w:proofErr w:type="gramEnd"/>
      <w:r w:rsidRPr="009A15A1">
        <w:rPr>
          <w:rFonts w:ascii="Arial" w:hAnsi="Arial" w:cs="Arial"/>
          <w:color w:val="000000" w:themeColor="text1"/>
          <w:sz w:val="24"/>
          <w:szCs w:val="24"/>
        </w:rPr>
        <w:t>:</w:t>
      </w:r>
    </w:p>
    <w:p w:rsidR="00E23C43" w:rsidRPr="001B24A3" w:rsidRDefault="00E23C43" w:rsidP="00DB1DB2">
      <w:pPr>
        <w:spacing w:before="40" w:after="0"/>
        <w:ind w:left="426"/>
        <w:rPr>
          <w:rFonts w:ascii="Arial" w:hAnsi="Arial" w:cs="Arial"/>
          <w:color w:val="000000" w:themeColor="text1"/>
          <w:sz w:val="24"/>
          <w:szCs w:val="24"/>
        </w:rPr>
      </w:pPr>
      <w:r w:rsidRPr="001B24A3">
        <w:rPr>
          <w:rFonts w:ascii="Arial" w:hAnsi="Arial" w:cs="Arial"/>
          <w:color w:val="000000" w:themeColor="text1"/>
          <w:sz w:val="24"/>
          <w:szCs w:val="24"/>
        </w:rPr>
        <w:t>NF</w:t>
      </w:r>
      <w:r w:rsidR="00521844" w:rsidRPr="001B24A3">
        <w:rPr>
          <w:rFonts w:ascii="Arial" w:hAnsi="Arial" w:cs="Arial"/>
          <w:color w:val="000000" w:themeColor="text1"/>
          <w:sz w:val="24"/>
          <w:szCs w:val="24"/>
        </w:rPr>
        <w:t xml:space="preserve"> = nota final da proposta;</w:t>
      </w:r>
    </w:p>
    <w:p w:rsidR="00E23C43" w:rsidRPr="001B24A3" w:rsidRDefault="00E23C43" w:rsidP="00DB1DB2">
      <w:pPr>
        <w:spacing w:before="20" w:after="0"/>
        <w:ind w:left="426"/>
        <w:rPr>
          <w:rFonts w:ascii="Arial" w:hAnsi="Arial" w:cs="Arial"/>
          <w:color w:val="000000" w:themeColor="text1"/>
          <w:sz w:val="24"/>
          <w:szCs w:val="24"/>
        </w:rPr>
      </w:pPr>
      <w:proofErr w:type="spellStart"/>
      <w:proofErr w:type="gramStart"/>
      <w:r w:rsidRPr="001B24A3">
        <w:rPr>
          <w:rFonts w:ascii="Arial" w:hAnsi="Arial" w:cs="Arial"/>
          <w:color w:val="000000" w:themeColor="text1"/>
          <w:sz w:val="24"/>
          <w:szCs w:val="24"/>
        </w:rPr>
        <w:t>Nt</w:t>
      </w:r>
      <w:proofErr w:type="spellEnd"/>
      <w:proofErr w:type="gramEnd"/>
      <w:r w:rsidRPr="001B24A3">
        <w:rPr>
          <w:rFonts w:ascii="Arial" w:hAnsi="Arial" w:cs="Arial"/>
          <w:color w:val="000000" w:themeColor="text1"/>
          <w:sz w:val="24"/>
          <w:szCs w:val="24"/>
        </w:rPr>
        <w:t xml:space="preserve"> = Nota técnica obtida pela </w:t>
      </w:r>
      <w:r w:rsidR="00777FFE" w:rsidRPr="001B24A3">
        <w:rPr>
          <w:rFonts w:ascii="Arial" w:hAnsi="Arial" w:cs="Arial"/>
          <w:color w:val="000000" w:themeColor="text1"/>
          <w:sz w:val="24"/>
          <w:szCs w:val="24"/>
        </w:rPr>
        <w:t>LICITANTE</w:t>
      </w:r>
      <w:r w:rsidRPr="001B24A3">
        <w:rPr>
          <w:rFonts w:ascii="Arial" w:hAnsi="Arial" w:cs="Arial"/>
          <w:color w:val="000000" w:themeColor="text1"/>
          <w:sz w:val="24"/>
          <w:szCs w:val="24"/>
        </w:rPr>
        <w:t xml:space="preserve"> (variando entre </w:t>
      </w:r>
      <w:r w:rsidR="00521844" w:rsidRPr="001B24A3">
        <w:rPr>
          <w:rFonts w:ascii="Arial" w:hAnsi="Arial" w:cs="Arial"/>
          <w:color w:val="000000" w:themeColor="text1"/>
          <w:sz w:val="24"/>
          <w:szCs w:val="24"/>
        </w:rPr>
        <w:t>7</w:t>
      </w:r>
      <w:r w:rsidRPr="001B24A3">
        <w:rPr>
          <w:rFonts w:ascii="Arial" w:hAnsi="Arial" w:cs="Arial"/>
          <w:color w:val="000000" w:themeColor="text1"/>
          <w:sz w:val="24"/>
          <w:szCs w:val="24"/>
        </w:rPr>
        <w:t xml:space="preserve">0 e 100 pontos); </w:t>
      </w:r>
      <w:r w:rsidR="00521844" w:rsidRPr="001B24A3">
        <w:rPr>
          <w:rFonts w:ascii="Arial" w:hAnsi="Arial" w:cs="Arial"/>
          <w:color w:val="000000" w:themeColor="text1"/>
          <w:sz w:val="24"/>
          <w:szCs w:val="24"/>
        </w:rPr>
        <w:t xml:space="preserve"> </w:t>
      </w:r>
      <w:r w:rsidRPr="001B24A3">
        <w:rPr>
          <w:rFonts w:ascii="Arial" w:hAnsi="Arial" w:cs="Arial"/>
          <w:color w:val="000000" w:themeColor="text1"/>
          <w:sz w:val="24"/>
          <w:szCs w:val="24"/>
        </w:rPr>
        <w:t>e</w:t>
      </w:r>
    </w:p>
    <w:p w:rsidR="00E23C43" w:rsidRPr="009A15A1" w:rsidRDefault="00E23C43" w:rsidP="00DB1DB2">
      <w:pPr>
        <w:spacing w:before="20" w:after="0"/>
        <w:ind w:left="426"/>
        <w:rPr>
          <w:rFonts w:ascii="Arial" w:hAnsi="Arial" w:cs="Arial"/>
          <w:color w:val="000000" w:themeColor="text1"/>
          <w:sz w:val="24"/>
          <w:szCs w:val="24"/>
        </w:rPr>
      </w:pPr>
      <w:proofErr w:type="spellStart"/>
      <w:r w:rsidRPr="001B24A3">
        <w:rPr>
          <w:rFonts w:ascii="Arial" w:hAnsi="Arial" w:cs="Arial"/>
          <w:color w:val="000000" w:themeColor="text1"/>
          <w:sz w:val="24"/>
          <w:szCs w:val="24"/>
        </w:rPr>
        <w:t>Nf</w:t>
      </w:r>
      <w:proofErr w:type="spellEnd"/>
      <w:r w:rsidRPr="001B24A3">
        <w:rPr>
          <w:rFonts w:ascii="Arial" w:hAnsi="Arial" w:cs="Arial"/>
          <w:color w:val="000000" w:themeColor="text1"/>
          <w:sz w:val="24"/>
          <w:szCs w:val="24"/>
        </w:rPr>
        <w:t xml:space="preserve"> = Nota financeira obtida pela </w:t>
      </w:r>
      <w:r w:rsidR="00777FFE" w:rsidRPr="001B24A3">
        <w:rPr>
          <w:rFonts w:ascii="Arial" w:hAnsi="Arial" w:cs="Arial"/>
          <w:color w:val="000000" w:themeColor="text1"/>
          <w:sz w:val="24"/>
          <w:szCs w:val="24"/>
        </w:rPr>
        <w:t>LICITANTE</w:t>
      </w:r>
      <w:r w:rsidR="00521844" w:rsidRPr="001B24A3">
        <w:rPr>
          <w:rFonts w:ascii="Arial" w:hAnsi="Arial" w:cs="Arial"/>
          <w:color w:val="000000" w:themeColor="text1"/>
          <w:sz w:val="24"/>
          <w:szCs w:val="24"/>
        </w:rPr>
        <w:t xml:space="preserve"> (variando entre 80 e 100 pontos)</w:t>
      </w:r>
      <w:r w:rsidRPr="001B24A3">
        <w:rPr>
          <w:rFonts w:ascii="Arial" w:hAnsi="Arial" w:cs="Arial"/>
          <w:color w:val="000000" w:themeColor="text1"/>
          <w:sz w:val="24"/>
          <w:szCs w:val="24"/>
        </w:rPr>
        <w:t>.</w:t>
      </w:r>
    </w:p>
    <w:p w:rsidR="000F0238" w:rsidRPr="009A15A1" w:rsidRDefault="000F0238" w:rsidP="001B24A3">
      <w:pPr>
        <w:pStyle w:val="SubItem"/>
        <w:numPr>
          <w:ilvl w:val="0"/>
          <w:numId w:val="0"/>
        </w:numPr>
        <w:spacing w:before="120"/>
        <w:ind w:left="426"/>
        <w:jc w:val="both"/>
        <w:rPr>
          <w:color w:val="000000" w:themeColor="text1"/>
          <w:szCs w:val="24"/>
        </w:rPr>
      </w:pPr>
      <w:r w:rsidRPr="009A15A1">
        <w:rPr>
          <w:color w:val="000000" w:themeColor="text1"/>
          <w:szCs w:val="24"/>
        </w:rPr>
        <w:t>Não será levada em consideração a proposta que contiver rasuras, emendas, ressalvas ou entrelinhas, que comprometam a compreensão da mesma.</w:t>
      </w:r>
    </w:p>
    <w:p w:rsidR="000F0238" w:rsidRPr="009A15A1" w:rsidRDefault="000F0238" w:rsidP="001B24A3">
      <w:pPr>
        <w:pStyle w:val="SubItem"/>
        <w:numPr>
          <w:ilvl w:val="0"/>
          <w:numId w:val="0"/>
        </w:numPr>
        <w:spacing w:before="0"/>
        <w:ind w:left="426"/>
        <w:jc w:val="both"/>
        <w:rPr>
          <w:color w:val="000000" w:themeColor="text1"/>
          <w:szCs w:val="24"/>
          <w:shd w:val="clear" w:color="auto" w:fill="00FF00"/>
        </w:rPr>
      </w:pPr>
      <w:r w:rsidRPr="009A15A1">
        <w:rPr>
          <w:color w:val="000000" w:themeColor="text1"/>
          <w:szCs w:val="24"/>
        </w:rPr>
        <w:lastRenderedPageBreak/>
        <w:t>As propostas que contiverem erros meramente aritméticos deverão ser corrigidas pela comissão da seguinte forma:</w:t>
      </w:r>
    </w:p>
    <w:p w:rsidR="000F0238" w:rsidRPr="009A15A1" w:rsidRDefault="001B24A3" w:rsidP="00FF2003">
      <w:pPr>
        <w:pStyle w:val="SubItem"/>
        <w:numPr>
          <w:ilvl w:val="2"/>
          <w:numId w:val="9"/>
        </w:numPr>
        <w:tabs>
          <w:tab w:val="left" w:pos="709"/>
        </w:tabs>
        <w:spacing w:before="80"/>
        <w:ind w:left="709" w:hanging="283"/>
        <w:jc w:val="both"/>
        <w:rPr>
          <w:color w:val="000000" w:themeColor="text1"/>
          <w:szCs w:val="24"/>
        </w:rPr>
      </w:pPr>
      <w:proofErr w:type="gramStart"/>
      <w:r>
        <w:rPr>
          <w:color w:val="000000" w:themeColor="text1"/>
          <w:szCs w:val="24"/>
        </w:rPr>
        <w:t>d</w:t>
      </w:r>
      <w:r w:rsidR="000F0238" w:rsidRPr="009A15A1">
        <w:rPr>
          <w:color w:val="000000" w:themeColor="text1"/>
          <w:szCs w:val="24"/>
        </w:rPr>
        <w:t>iscrepância</w:t>
      </w:r>
      <w:proofErr w:type="gramEnd"/>
      <w:r w:rsidR="000F0238" w:rsidRPr="009A15A1">
        <w:rPr>
          <w:color w:val="000000" w:themeColor="text1"/>
          <w:szCs w:val="24"/>
        </w:rPr>
        <w:t xml:space="preserve"> entre grafados em algarismo e por extenso: prevalecerá o valor por extenso;</w:t>
      </w:r>
    </w:p>
    <w:p w:rsidR="000F0238" w:rsidRPr="009A15A1" w:rsidRDefault="001B24A3" w:rsidP="00FF2003">
      <w:pPr>
        <w:pStyle w:val="SubItem"/>
        <w:numPr>
          <w:ilvl w:val="2"/>
          <w:numId w:val="9"/>
        </w:numPr>
        <w:tabs>
          <w:tab w:val="left" w:pos="709"/>
        </w:tabs>
        <w:spacing w:before="80"/>
        <w:ind w:left="709" w:hanging="283"/>
        <w:jc w:val="both"/>
        <w:rPr>
          <w:color w:val="000000" w:themeColor="text1"/>
          <w:szCs w:val="24"/>
        </w:rPr>
      </w:pPr>
      <w:proofErr w:type="gramStart"/>
      <w:r>
        <w:rPr>
          <w:color w:val="000000" w:themeColor="text1"/>
          <w:szCs w:val="24"/>
        </w:rPr>
        <w:t>e</w:t>
      </w:r>
      <w:r w:rsidR="000F0238" w:rsidRPr="009A15A1">
        <w:rPr>
          <w:color w:val="000000" w:themeColor="text1"/>
          <w:szCs w:val="24"/>
        </w:rPr>
        <w:t>rros</w:t>
      </w:r>
      <w:proofErr w:type="gramEnd"/>
      <w:r w:rsidR="000F0238" w:rsidRPr="009A15A1">
        <w:rPr>
          <w:color w:val="000000" w:themeColor="text1"/>
          <w:szCs w:val="24"/>
        </w:rPr>
        <w:t xml:space="preserve"> de multiplicação do preço pela quantidade correspondente: será retificado, mantendo-se o preço unitário e a quantidade e corrigindo-se o produto; </w:t>
      </w:r>
    </w:p>
    <w:p w:rsidR="000F0238" w:rsidRPr="009A15A1" w:rsidRDefault="001B24A3" w:rsidP="00FF2003">
      <w:pPr>
        <w:pStyle w:val="SubItem"/>
        <w:numPr>
          <w:ilvl w:val="2"/>
          <w:numId w:val="9"/>
        </w:numPr>
        <w:tabs>
          <w:tab w:val="left" w:pos="709"/>
        </w:tabs>
        <w:spacing w:before="80"/>
        <w:ind w:left="709" w:hanging="283"/>
        <w:jc w:val="both"/>
        <w:rPr>
          <w:color w:val="000000" w:themeColor="text1"/>
          <w:szCs w:val="24"/>
        </w:rPr>
      </w:pPr>
      <w:proofErr w:type="gramStart"/>
      <w:r>
        <w:rPr>
          <w:color w:val="000000" w:themeColor="text1"/>
          <w:szCs w:val="24"/>
        </w:rPr>
        <w:t>e</w:t>
      </w:r>
      <w:r w:rsidR="000F0238" w:rsidRPr="009A15A1">
        <w:rPr>
          <w:color w:val="000000" w:themeColor="text1"/>
          <w:szCs w:val="24"/>
        </w:rPr>
        <w:t>rros</w:t>
      </w:r>
      <w:proofErr w:type="gramEnd"/>
      <w:r w:rsidR="000F0238" w:rsidRPr="009A15A1">
        <w:rPr>
          <w:color w:val="000000" w:themeColor="text1"/>
          <w:szCs w:val="24"/>
        </w:rPr>
        <w:t xml:space="preserve"> de adição: será retificado, conservando-se as parcelas corretas e corrigindo-se a soma.</w:t>
      </w:r>
    </w:p>
    <w:p w:rsidR="00EF7EDB" w:rsidRPr="00287E65" w:rsidRDefault="00EF7EDB" w:rsidP="00FF2003">
      <w:pPr>
        <w:pStyle w:val="Item"/>
        <w:numPr>
          <w:ilvl w:val="0"/>
          <w:numId w:val="25"/>
        </w:numPr>
        <w:tabs>
          <w:tab w:val="left" w:pos="567"/>
        </w:tabs>
        <w:spacing w:before="360"/>
        <w:rPr>
          <w:color w:val="000000" w:themeColor="text1"/>
          <w:szCs w:val="24"/>
          <w:u w:val="none"/>
        </w:rPr>
      </w:pPr>
      <w:r w:rsidRPr="00287E65">
        <w:rPr>
          <w:color w:val="000000" w:themeColor="text1"/>
          <w:szCs w:val="24"/>
          <w:u w:val="none"/>
        </w:rPr>
        <w:t>PRAZO DE EXECUÇÃO DOS SERVIÇOS</w:t>
      </w:r>
    </w:p>
    <w:p w:rsidR="00EF7EDB" w:rsidRPr="009A15A1" w:rsidRDefault="008534D9" w:rsidP="001B24A3">
      <w:pPr>
        <w:pStyle w:val="Item"/>
        <w:numPr>
          <w:ilvl w:val="0"/>
          <w:numId w:val="0"/>
        </w:numPr>
        <w:spacing w:before="240"/>
        <w:ind w:left="426"/>
        <w:jc w:val="both"/>
        <w:rPr>
          <w:b w:val="0"/>
          <w:color w:val="000000" w:themeColor="text1"/>
          <w:szCs w:val="24"/>
          <w:u w:val="none"/>
        </w:rPr>
      </w:pPr>
      <w:r>
        <w:rPr>
          <w:b w:val="0"/>
          <w:color w:val="000000" w:themeColor="text1"/>
          <w:szCs w:val="24"/>
          <w:u w:val="none"/>
        </w:rPr>
        <w:t>O prazo de execução dos s</w:t>
      </w:r>
      <w:r w:rsidR="00EF7EDB" w:rsidRPr="009A15A1">
        <w:rPr>
          <w:b w:val="0"/>
          <w:color w:val="000000" w:themeColor="text1"/>
          <w:szCs w:val="24"/>
          <w:u w:val="none"/>
        </w:rPr>
        <w:t>erviços objeto</w:t>
      </w:r>
      <w:r>
        <w:rPr>
          <w:b w:val="0"/>
          <w:color w:val="000000" w:themeColor="text1"/>
          <w:szCs w:val="24"/>
          <w:u w:val="none"/>
        </w:rPr>
        <w:t>s</w:t>
      </w:r>
      <w:r w:rsidR="00EF7EDB" w:rsidRPr="009A15A1">
        <w:rPr>
          <w:b w:val="0"/>
          <w:color w:val="000000" w:themeColor="text1"/>
          <w:szCs w:val="24"/>
          <w:u w:val="none"/>
        </w:rPr>
        <w:t xml:space="preserve"> deste</w:t>
      </w:r>
      <w:r>
        <w:rPr>
          <w:b w:val="0"/>
          <w:color w:val="000000" w:themeColor="text1"/>
          <w:szCs w:val="24"/>
          <w:u w:val="none"/>
        </w:rPr>
        <w:t xml:space="preserve">s Termos de Referência </w:t>
      </w:r>
      <w:r w:rsidR="00EF7EDB" w:rsidRPr="009A15A1">
        <w:rPr>
          <w:b w:val="0"/>
          <w:color w:val="000000" w:themeColor="text1"/>
          <w:szCs w:val="24"/>
          <w:u w:val="none"/>
        </w:rPr>
        <w:t>terá a duração inicial de 12 (doze) meses, contados da data de assinatura do contrato, podendo ser prorrogado por períodos iguais e sucessivos, depois de de</w:t>
      </w:r>
      <w:r w:rsidR="009A15A1" w:rsidRPr="009A15A1">
        <w:rPr>
          <w:b w:val="0"/>
          <w:color w:val="000000" w:themeColor="text1"/>
          <w:szCs w:val="24"/>
          <w:u w:val="none"/>
        </w:rPr>
        <w:t xml:space="preserve">corrido o interregno mínimo de </w:t>
      </w:r>
      <w:proofErr w:type="gramStart"/>
      <w:r w:rsidR="00EF7EDB" w:rsidRPr="009A15A1">
        <w:rPr>
          <w:b w:val="0"/>
          <w:color w:val="000000" w:themeColor="text1"/>
          <w:szCs w:val="24"/>
          <w:u w:val="none"/>
        </w:rPr>
        <w:t>1</w:t>
      </w:r>
      <w:proofErr w:type="gramEnd"/>
      <w:r w:rsidR="00EF7EDB" w:rsidRPr="009A15A1">
        <w:rPr>
          <w:b w:val="0"/>
          <w:color w:val="000000" w:themeColor="text1"/>
          <w:szCs w:val="24"/>
          <w:u w:val="none"/>
        </w:rPr>
        <w:t xml:space="preserve"> (um) ano e avaliação da qualidade dos serviços prestados e dos preços praticados com os valores de mercado, de forma e manter condições vantajosas para a Administração, limitado o total a 60 (sessenta) meses, mediante consulta da CODEVASF e manifestação expressa da CONTRATADA, com antecedência de 120 (cento e vinte) dias do encerramento do </w:t>
      </w:r>
      <w:r w:rsidR="0066119C" w:rsidRPr="009A15A1">
        <w:rPr>
          <w:b w:val="0"/>
          <w:color w:val="000000" w:themeColor="text1"/>
          <w:szCs w:val="24"/>
          <w:u w:val="none"/>
        </w:rPr>
        <w:t>CONTRATO</w:t>
      </w:r>
      <w:r w:rsidR="00EF7EDB" w:rsidRPr="009A15A1">
        <w:rPr>
          <w:b w:val="0"/>
          <w:color w:val="000000" w:themeColor="text1"/>
          <w:szCs w:val="24"/>
          <w:u w:val="none"/>
        </w:rPr>
        <w:t xml:space="preserve">, que terá a eficácia legal após a publicação do respectivo extrato no Diário Oficial da União, dando publicidade à intenção de aditar o </w:t>
      </w:r>
      <w:r w:rsidR="0066119C" w:rsidRPr="009A15A1">
        <w:rPr>
          <w:b w:val="0"/>
          <w:color w:val="000000" w:themeColor="text1"/>
          <w:szCs w:val="24"/>
          <w:u w:val="none"/>
        </w:rPr>
        <w:t>CONTRATO</w:t>
      </w:r>
      <w:r w:rsidR="00EF7EDB" w:rsidRPr="009A15A1">
        <w:rPr>
          <w:b w:val="0"/>
          <w:color w:val="000000" w:themeColor="text1"/>
          <w:szCs w:val="24"/>
          <w:u w:val="none"/>
        </w:rPr>
        <w:t xml:space="preserve"> naquelas condições preestabelecidas. Nos casos de aditivo para novo período de um ano de prestação de serviços, não serão previstos pagamento de verba de mobilização, assim como a parcela de desmobilização prevista será paga no final da vigência do novo período do </w:t>
      </w:r>
      <w:r w:rsidR="0066119C" w:rsidRPr="009A15A1">
        <w:rPr>
          <w:b w:val="0"/>
          <w:color w:val="000000" w:themeColor="text1"/>
          <w:szCs w:val="24"/>
          <w:u w:val="none"/>
        </w:rPr>
        <w:t>CONTRATO</w:t>
      </w:r>
      <w:r w:rsidR="00EF7EDB" w:rsidRPr="009A15A1">
        <w:rPr>
          <w:b w:val="0"/>
          <w:color w:val="000000" w:themeColor="text1"/>
          <w:szCs w:val="24"/>
          <w:u w:val="none"/>
        </w:rPr>
        <w:t>.</w:t>
      </w:r>
    </w:p>
    <w:p w:rsidR="00EF7EDB" w:rsidRPr="00287E65" w:rsidRDefault="00EF7EDB" w:rsidP="00FF2003">
      <w:pPr>
        <w:pStyle w:val="Item"/>
        <w:numPr>
          <w:ilvl w:val="0"/>
          <w:numId w:val="25"/>
        </w:numPr>
        <w:spacing w:before="360"/>
        <w:ind w:left="426" w:hanging="426"/>
        <w:rPr>
          <w:color w:val="000000" w:themeColor="text1"/>
          <w:szCs w:val="24"/>
          <w:u w:val="none"/>
        </w:rPr>
      </w:pPr>
      <w:r w:rsidRPr="00287E65">
        <w:rPr>
          <w:color w:val="000000" w:themeColor="text1"/>
          <w:szCs w:val="24"/>
          <w:u w:val="none"/>
        </w:rPr>
        <w:t>REPACTUAÇÃO E REAJUSTAMENTO</w:t>
      </w:r>
    </w:p>
    <w:p w:rsidR="00EF7EDB" w:rsidRPr="009A15A1" w:rsidRDefault="00521844" w:rsidP="001B24A3">
      <w:pPr>
        <w:pStyle w:val="Item"/>
        <w:numPr>
          <w:ilvl w:val="0"/>
          <w:numId w:val="0"/>
        </w:numPr>
        <w:spacing w:before="240"/>
        <w:ind w:left="709" w:hanging="283"/>
        <w:rPr>
          <w:color w:val="000000" w:themeColor="text1"/>
          <w:szCs w:val="24"/>
        </w:rPr>
      </w:pPr>
      <w:r>
        <w:rPr>
          <w:b w:val="0"/>
          <w:color w:val="000000" w:themeColor="text1"/>
          <w:szCs w:val="24"/>
          <w:u w:val="none"/>
        </w:rPr>
        <w:t>Repactuação dos s</w:t>
      </w:r>
      <w:r w:rsidR="00EF7EDB" w:rsidRPr="009A15A1">
        <w:rPr>
          <w:b w:val="0"/>
          <w:color w:val="000000" w:themeColor="text1"/>
          <w:szCs w:val="24"/>
          <w:u w:val="none"/>
        </w:rPr>
        <w:t>erviços</w:t>
      </w:r>
      <w:r w:rsidR="0066119C">
        <w:rPr>
          <w:b w:val="0"/>
          <w:color w:val="000000" w:themeColor="text1"/>
          <w:szCs w:val="24"/>
          <w:u w:val="none"/>
        </w:rPr>
        <w:t xml:space="preserve"> – </w:t>
      </w:r>
      <w:proofErr w:type="spellStart"/>
      <w:r w:rsidR="0066119C">
        <w:rPr>
          <w:b w:val="0"/>
          <w:color w:val="000000" w:themeColor="text1"/>
          <w:szCs w:val="24"/>
          <w:u w:val="none"/>
        </w:rPr>
        <w:t>mão-de-a</w:t>
      </w:r>
      <w:r w:rsidR="00EF7EDB" w:rsidRPr="009A15A1">
        <w:rPr>
          <w:b w:val="0"/>
          <w:color w:val="000000" w:themeColor="text1"/>
          <w:szCs w:val="24"/>
          <w:u w:val="none"/>
        </w:rPr>
        <w:t>bra</w:t>
      </w:r>
      <w:proofErr w:type="spellEnd"/>
      <w:r w:rsidR="00EF7EDB" w:rsidRPr="009A15A1">
        <w:rPr>
          <w:b w:val="0"/>
          <w:color w:val="000000" w:themeColor="text1"/>
          <w:szCs w:val="24"/>
          <w:u w:val="none"/>
        </w:rPr>
        <w:t>.</w:t>
      </w:r>
    </w:p>
    <w:p w:rsidR="00EF7EDB" w:rsidRPr="009A15A1" w:rsidRDefault="00EF7EDB" w:rsidP="00FF2003">
      <w:pPr>
        <w:pStyle w:val="SubItem"/>
        <w:numPr>
          <w:ilvl w:val="0"/>
          <w:numId w:val="10"/>
        </w:numPr>
        <w:suppressAutoHyphens w:val="0"/>
        <w:spacing w:before="120"/>
        <w:ind w:left="851" w:hanging="425"/>
        <w:jc w:val="both"/>
        <w:rPr>
          <w:szCs w:val="24"/>
        </w:rPr>
      </w:pPr>
      <w:r w:rsidRPr="009A15A1">
        <w:rPr>
          <w:color w:val="000000" w:themeColor="text1"/>
          <w:szCs w:val="24"/>
        </w:rPr>
        <w:t xml:space="preserve">Será permitida a repactuação dos valores de mão de obra do contrato visando </w:t>
      </w:r>
      <w:proofErr w:type="gramStart"/>
      <w:r w:rsidRPr="009A15A1">
        <w:rPr>
          <w:color w:val="000000" w:themeColor="text1"/>
          <w:szCs w:val="24"/>
        </w:rPr>
        <w:t>a</w:t>
      </w:r>
      <w:proofErr w:type="gramEnd"/>
      <w:r w:rsidRPr="009A15A1">
        <w:rPr>
          <w:color w:val="000000" w:themeColor="text1"/>
          <w:szCs w:val="24"/>
        </w:rPr>
        <w:t xml:space="preserve"> adequação aos novos preços de mercado, desde que seja observado o interregno mínimo de</w:t>
      </w:r>
      <w:r w:rsidRPr="009A15A1">
        <w:rPr>
          <w:szCs w:val="24"/>
        </w:rPr>
        <w:t xml:space="preserve"> um ano, a contar da data do orçamento a que a proposta se refere e com a demonstração analítica da variação dos componentes dos custos do </w:t>
      </w:r>
      <w:r w:rsidR="0066119C" w:rsidRPr="009A15A1">
        <w:rPr>
          <w:szCs w:val="24"/>
        </w:rPr>
        <w:t>CONTRATO</w:t>
      </w:r>
      <w:r w:rsidRPr="009A15A1">
        <w:rPr>
          <w:szCs w:val="24"/>
        </w:rPr>
        <w:t>, devidamente justificada.</w:t>
      </w:r>
    </w:p>
    <w:p w:rsidR="00EF7EDB" w:rsidRPr="009A15A1" w:rsidRDefault="00EF7EDB" w:rsidP="00FF2003">
      <w:pPr>
        <w:pStyle w:val="SubItem"/>
        <w:numPr>
          <w:ilvl w:val="0"/>
          <w:numId w:val="10"/>
        </w:numPr>
        <w:suppressAutoHyphens w:val="0"/>
        <w:spacing w:before="120"/>
        <w:ind w:left="851" w:hanging="425"/>
        <w:jc w:val="both"/>
        <w:rPr>
          <w:szCs w:val="24"/>
        </w:rPr>
      </w:pPr>
      <w:r w:rsidRPr="009A15A1">
        <w:rPr>
          <w:szCs w:val="24"/>
        </w:rPr>
        <w:t>Será considerado como data do orçamento a que a proposta se referir, a data do acordo coletivo, convenção, dissídio coletivo de trabalho ou equivalente. O proponente deverá informar na sua proposta a data dos mesmos, que estipula o salário vigente à época da apresentação da proposta. É vedada a inclusão, por ocasião da repactuação, de antecipação e de benefícios não previstos originariamente.</w:t>
      </w:r>
    </w:p>
    <w:p w:rsidR="00046F04" w:rsidRPr="009A15A1" w:rsidRDefault="006B5B0B" w:rsidP="00FF2003">
      <w:pPr>
        <w:pStyle w:val="Pargrafo"/>
        <w:numPr>
          <w:ilvl w:val="0"/>
          <w:numId w:val="10"/>
        </w:numPr>
        <w:tabs>
          <w:tab w:val="left" w:pos="-5954"/>
        </w:tabs>
        <w:snapToGrid w:val="0"/>
        <w:spacing w:before="120" w:line="240" w:lineRule="auto"/>
        <w:ind w:left="851" w:hanging="425"/>
        <w:rPr>
          <w:sz w:val="24"/>
          <w:szCs w:val="24"/>
        </w:rPr>
      </w:pPr>
      <w:r w:rsidRPr="009A15A1">
        <w:rPr>
          <w:sz w:val="24"/>
          <w:szCs w:val="24"/>
        </w:rPr>
        <w:t>Durante as negociações dos acordos coletivos de trabalho, a CODEVASF deverá fazer parte da comissão formada para definição dos reajustes salariais.</w:t>
      </w:r>
    </w:p>
    <w:p w:rsidR="00046F04" w:rsidRPr="00287E65" w:rsidRDefault="00046F04" w:rsidP="00FF2003">
      <w:pPr>
        <w:pStyle w:val="Item"/>
        <w:numPr>
          <w:ilvl w:val="0"/>
          <w:numId w:val="25"/>
        </w:numPr>
        <w:spacing w:before="360"/>
        <w:ind w:left="426" w:hanging="426"/>
        <w:rPr>
          <w:color w:val="000000" w:themeColor="text1"/>
          <w:szCs w:val="24"/>
          <w:u w:val="none"/>
        </w:rPr>
      </w:pPr>
      <w:r w:rsidRPr="00287E65">
        <w:rPr>
          <w:color w:val="000000" w:themeColor="text1"/>
          <w:szCs w:val="24"/>
          <w:u w:val="none"/>
        </w:rPr>
        <w:t>REAJUSTAMENTO DE PREÇOS DOS SERVIÇOS E FORNECIMENTOS</w:t>
      </w:r>
    </w:p>
    <w:p w:rsidR="00522B04" w:rsidRPr="009A15A1" w:rsidRDefault="00522B04" w:rsidP="001B24A3">
      <w:pPr>
        <w:pStyle w:val="Item"/>
        <w:numPr>
          <w:ilvl w:val="0"/>
          <w:numId w:val="0"/>
        </w:numPr>
        <w:spacing w:before="240"/>
        <w:ind w:left="426"/>
        <w:jc w:val="both"/>
        <w:rPr>
          <w:color w:val="000000" w:themeColor="text1"/>
          <w:szCs w:val="24"/>
        </w:rPr>
      </w:pPr>
      <w:r w:rsidRPr="009A15A1">
        <w:rPr>
          <w:b w:val="0"/>
          <w:color w:val="000000" w:themeColor="text1"/>
          <w:szCs w:val="24"/>
          <w:u w:val="none"/>
        </w:rPr>
        <w:t xml:space="preserve">Os preços permanecerão válidos por um período de um ano, contados da data de apresentação da proposta. Após este prazo, as despesas de mobilização e desmobilização (apenas para efeito de previsão de pagamento da parcela referente à desmobilização, ao final do </w:t>
      </w:r>
      <w:r w:rsidR="0066119C" w:rsidRPr="009A15A1">
        <w:rPr>
          <w:b w:val="0"/>
          <w:color w:val="000000" w:themeColor="text1"/>
          <w:szCs w:val="24"/>
          <w:u w:val="none"/>
        </w:rPr>
        <w:t>CONTRATO</w:t>
      </w:r>
      <w:r w:rsidRPr="009A15A1">
        <w:rPr>
          <w:b w:val="0"/>
          <w:color w:val="000000" w:themeColor="text1"/>
          <w:szCs w:val="24"/>
          <w:u w:val="none"/>
        </w:rPr>
        <w:t xml:space="preserve">), manutenção de veículos, motocicletas e máquinas, materiais e peças de reposição serão reajustados através da aplicação de </w:t>
      </w:r>
      <w:r w:rsidRPr="009A15A1">
        <w:rPr>
          <w:b w:val="0"/>
          <w:color w:val="000000" w:themeColor="text1"/>
          <w:szCs w:val="24"/>
          <w:u w:val="none"/>
        </w:rPr>
        <w:lastRenderedPageBreak/>
        <w:t>índices de</w:t>
      </w:r>
      <w:r w:rsidR="00521844">
        <w:rPr>
          <w:b w:val="0"/>
          <w:color w:val="000000" w:themeColor="text1"/>
          <w:szCs w:val="24"/>
          <w:u w:val="none"/>
        </w:rPr>
        <w:t xml:space="preserve"> reajustamento paramétricos pré-</w:t>
      </w:r>
      <w:r w:rsidRPr="009A15A1">
        <w:rPr>
          <w:b w:val="0"/>
          <w:color w:val="000000" w:themeColor="text1"/>
          <w:szCs w:val="24"/>
          <w:u w:val="none"/>
        </w:rPr>
        <w:t>estabelecidos conforme fórmulas apresentadas a seguir (certificando-se que todos os índices</w:t>
      </w:r>
      <w:r w:rsidR="00521844">
        <w:rPr>
          <w:b w:val="0"/>
          <w:color w:val="000000" w:themeColor="text1"/>
          <w:szCs w:val="24"/>
          <w:u w:val="none"/>
        </w:rPr>
        <w:t xml:space="preserve"> empregados estejam referidos à</w:t>
      </w:r>
      <w:r w:rsidRPr="009A15A1">
        <w:rPr>
          <w:b w:val="0"/>
          <w:color w:val="000000" w:themeColor="text1"/>
          <w:szCs w:val="24"/>
          <w:u w:val="none"/>
        </w:rPr>
        <w:t xml:space="preserve"> mesma data base):</w:t>
      </w:r>
    </w:p>
    <w:p w:rsidR="00422B4A" w:rsidRPr="009A15A1" w:rsidRDefault="00422B4A" w:rsidP="001B24A3">
      <w:pPr>
        <w:pStyle w:val="Item"/>
        <w:numPr>
          <w:ilvl w:val="0"/>
          <w:numId w:val="0"/>
        </w:numPr>
        <w:spacing w:before="120"/>
        <w:ind w:left="426"/>
        <w:jc w:val="both"/>
        <w:rPr>
          <w:color w:val="000000" w:themeColor="text1"/>
          <w:szCs w:val="24"/>
        </w:rPr>
      </w:pPr>
      <w:r w:rsidRPr="009A15A1">
        <w:rPr>
          <w:b w:val="0"/>
          <w:color w:val="000000" w:themeColor="text1"/>
          <w:szCs w:val="24"/>
          <w:u w:val="none"/>
        </w:rPr>
        <w:t>Índice de reajuste para instalação, mobilização e desmobilização, gestão da operação e manutenção.</w:t>
      </w:r>
    </w:p>
    <w:p w:rsidR="00422B4A" w:rsidRPr="009A15A1" w:rsidRDefault="00422B4A" w:rsidP="00B34552">
      <w:pPr>
        <w:pStyle w:val="Recuodecorpodetexto24"/>
        <w:spacing w:before="120" w:after="0" w:line="240" w:lineRule="auto"/>
        <w:ind w:left="0"/>
        <w:jc w:val="center"/>
        <w:rPr>
          <w:rFonts w:ascii="Arial" w:hAnsi="Arial" w:cs="Arial"/>
          <w:color w:val="000000" w:themeColor="text1"/>
          <w:sz w:val="24"/>
          <w:szCs w:val="24"/>
        </w:rPr>
      </w:pPr>
      <w:r w:rsidRPr="009A15A1">
        <w:rPr>
          <w:rFonts w:ascii="Arial" w:hAnsi="Arial" w:cs="Arial"/>
          <w:color w:val="000000" w:themeColor="text1"/>
          <w:position w:val="-23"/>
          <w:sz w:val="24"/>
          <w:szCs w:val="24"/>
        </w:rPr>
        <w:object w:dxaOrig="1491" w:dyaOrig="7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ed="t">
            <v:fill color2="black"/>
            <v:imagedata r:id="rId14" o:title=""/>
          </v:shape>
          <o:OLEObject Type="Embed" ProgID="Equation.3" ShapeID="_x0000_i1025" DrawAspect="Content" ObjectID="_1443535495" r:id="rId15"/>
        </w:object>
      </w:r>
    </w:p>
    <w:p w:rsidR="00422B4A" w:rsidRPr="009A15A1" w:rsidRDefault="00422B4A" w:rsidP="001B24A3">
      <w:pPr>
        <w:pStyle w:val="Recuodecorpodetexto24"/>
        <w:spacing w:after="0" w:line="240" w:lineRule="auto"/>
        <w:ind w:left="426"/>
        <w:rPr>
          <w:rFonts w:ascii="Arial" w:hAnsi="Arial" w:cs="Arial"/>
          <w:color w:val="000000" w:themeColor="text1"/>
          <w:sz w:val="24"/>
          <w:szCs w:val="24"/>
        </w:rPr>
      </w:pPr>
      <w:r w:rsidRPr="009A15A1">
        <w:rPr>
          <w:rFonts w:ascii="Arial" w:hAnsi="Arial" w:cs="Arial"/>
          <w:color w:val="000000" w:themeColor="text1"/>
          <w:sz w:val="24"/>
          <w:szCs w:val="24"/>
        </w:rPr>
        <w:t>Sendo:</w:t>
      </w:r>
    </w:p>
    <w:p w:rsidR="00422B4A" w:rsidRPr="009A15A1" w:rsidRDefault="00422B4A" w:rsidP="001B24A3">
      <w:pPr>
        <w:pStyle w:val="Recuodecorpodetexto24"/>
        <w:spacing w:after="0" w:line="240" w:lineRule="auto"/>
        <w:ind w:left="426"/>
        <w:rPr>
          <w:rFonts w:ascii="Arial" w:hAnsi="Arial" w:cs="Arial"/>
          <w:i/>
          <w:color w:val="000000" w:themeColor="text1"/>
          <w:sz w:val="24"/>
          <w:szCs w:val="24"/>
        </w:rPr>
      </w:pPr>
      <w:r w:rsidRPr="009A15A1">
        <w:rPr>
          <w:rFonts w:ascii="Arial" w:hAnsi="Arial" w:cs="Arial"/>
          <w:i/>
          <w:color w:val="000000" w:themeColor="text1"/>
          <w:sz w:val="24"/>
          <w:szCs w:val="24"/>
        </w:rPr>
        <w:t>R</w:t>
      </w:r>
      <w:r w:rsidRPr="009A15A1">
        <w:rPr>
          <w:rFonts w:ascii="Arial" w:hAnsi="Arial" w:cs="Arial"/>
          <w:color w:val="000000" w:themeColor="text1"/>
          <w:sz w:val="24"/>
          <w:szCs w:val="24"/>
        </w:rPr>
        <w:t xml:space="preserve"> = valor do reajustamento</w:t>
      </w:r>
    </w:p>
    <w:p w:rsidR="00422B4A" w:rsidRPr="009A15A1" w:rsidRDefault="00422B4A" w:rsidP="001B24A3">
      <w:pPr>
        <w:pStyle w:val="Recuodecorpodetexto24"/>
        <w:spacing w:after="0" w:line="240" w:lineRule="auto"/>
        <w:ind w:left="426"/>
        <w:rPr>
          <w:rFonts w:ascii="Arial" w:hAnsi="Arial" w:cs="Arial"/>
          <w:color w:val="000000" w:themeColor="text1"/>
          <w:sz w:val="24"/>
          <w:szCs w:val="24"/>
        </w:rPr>
      </w:pPr>
      <w:r w:rsidRPr="009A15A1">
        <w:rPr>
          <w:rFonts w:ascii="Arial" w:hAnsi="Arial" w:cs="Arial"/>
          <w:i/>
          <w:color w:val="000000" w:themeColor="text1"/>
          <w:sz w:val="24"/>
          <w:szCs w:val="24"/>
        </w:rPr>
        <w:t>V</w:t>
      </w:r>
      <w:r w:rsidRPr="009A15A1">
        <w:rPr>
          <w:rFonts w:ascii="Arial" w:hAnsi="Arial" w:cs="Arial"/>
          <w:color w:val="000000" w:themeColor="text1"/>
          <w:sz w:val="24"/>
          <w:szCs w:val="24"/>
        </w:rPr>
        <w:t xml:space="preserve"> = valor a ser reajustado</w:t>
      </w:r>
    </w:p>
    <w:p w:rsidR="00422B4A" w:rsidRPr="009A15A1" w:rsidRDefault="00422B4A" w:rsidP="001B24A3">
      <w:pPr>
        <w:pStyle w:val="Recuodecorpodetexto24"/>
        <w:spacing w:after="0" w:line="240" w:lineRule="auto"/>
        <w:ind w:left="426"/>
        <w:rPr>
          <w:rFonts w:ascii="Arial" w:hAnsi="Arial" w:cs="Arial"/>
          <w:i/>
          <w:color w:val="000000" w:themeColor="text1"/>
          <w:sz w:val="24"/>
          <w:szCs w:val="24"/>
        </w:rPr>
      </w:pPr>
      <w:r w:rsidRPr="009A15A1">
        <w:rPr>
          <w:rFonts w:ascii="Arial" w:hAnsi="Arial" w:cs="Arial"/>
          <w:color w:val="000000" w:themeColor="text1"/>
          <w:sz w:val="24"/>
          <w:szCs w:val="24"/>
        </w:rPr>
        <w:t>I</w:t>
      </w:r>
      <w:r w:rsidRPr="009A15A1">
        <w:rPr>
          <w:rFonts w:ascii="Arial" w:hAnsi="Arial" w:cs="Arial"/>
          <w:color w:val="000000" w:themeColor="text1"/>
          <w:sz w:val="24"/>
          <w:szCs w:val="24"/>
          <w:vertAlign w:val="subscript"/>
        </w:rPr>
        <w:t>1</w:t>
      </w:r>
      <w:r w:rsidRPr="009A15A1">
        <w:rPr>
          <w:rFonts w:ascii="Arial" w:hAnsi="Arial" w:cs="Arial"/>
          <w:color w:val="000000" w:themeColor="text1"/>
          <w:sz w:val="24"/>
          <w:szCs w:val="24"/>
        </w:rPr>
        <w:t xml:space="preserve"> = Índice referente ao mês de aniversário da proposta</w:t>
      </w:r>
    </w:p>
    <w:p w:rsidR="00422B4A" w:rsidRPr="009A15A1" w:rsidRDefault="00422B4A" w:rsidP="001B24A3">
      <w:pPr>
        <w:pStyle w:val="Recuodecorpodetexto24"/>
        <w:spacing w:after="0" w:line="240" w:lineRule="auto"/>
        <w:ind w:left="426"/>
        <w:rPr>
          <w:rFonts w:ascii="Arial" w:hAnsi="Arial" w:cs="Arial"/>
          <w:color w:val="000000" w:themeColor="text1"/>
          <w:sz w:val="24"/>
          <w:szCs w:val="24"/>
        </w:rPr>
      </w:pPr>
      <w:proofErr w:type="spellStart"/>
      <w:r w:rsidRPr="009A15A1">
        <w:rPr>
          <w:rFonts w:ascii="Arial" w:hAnsi="Arial" w:cs="Arial"/>
          <w:i/>
          <w:color w:val="000000" w:themeColor="text1"/>
          <w:sz w:val="24"/>
          <w:szCs w:val="24"/>
        </w:rPr>
        <w:t>I</w:t>
      </w:r>
      <w:r w:rsidRPr="009A15A1">
        <w:rPr>
          <w:rFonts w:ascii="Arial" w:hAnsi="Arial" w:cs="Arial"/>
          <w:i/>
          <w:color w:val="000000" w:themeColor="text1"/>
          <w:sz w:val="24"/>
          <w:szCs w:val="24"/>
          <w:vertAlign w:val="subscript"/>
        </w:rPr>
        <w:t>o</w:t>
      </w:r>
      <w:proofErr w:type="spellEnd"/>
      <w:r w:rsidRPr="009A15A1">
        <w:rPr>
          <w:rFonts w:ascii="Arial" w:hAnsi="Arial" w:cs="Arial"/>
          <w:color w:val="000000" w:themeColor="text1"/>
          <w:sz w:val="24"/>
          <w:szCs w:val="24"/>
        </w:rPr>
        <w:t xml:space="preserve"> = Índice referente ao mês de apresentação da proposta</w:t>
      </w:r>
    </w:p>
    <w:p w:rsidR="005A74D6" w:rsidRPr="009A15A1" w:rsidRDefault="001B24A3" w:rsidP="001B24A3">
      <w:pPr>
        <w:pStyle w:val="Recuodecorpodetexto24"/>
        <w:spacing w:before="120" w:after="0" w:line="240" w:lineRule="auto"/>
        <w:ind w:left="426"/>
        <w:jc w:val="both"/>
        <w:rPr>
          <w:rFonts w:ascii="Arial" w:hAnsi="Arial" w:cs="Arial"/>
          <w:sz w:val="24"/>
          <w:szCs w:val="24"/>
        </w:rPr>
      </w:pPr>
      <w:r>
        <w:rPr>
          <w:rFonts w:ascii="Arial" w:hAnsi="Arial" w:cs="Arial"/>
          <w:sz w:val="24"/>
          <w:szCs w:val="24"/>
        </w:rPr>
        <w:t>Observação: os parâmetros s</w:t>
      </w:r>
      <w:r w:rsidR="005A74D6" w:rsidRPr="009A15A1">
        <w:rPr>
          <w:rFonts w:ascii="Arial" w:hAnsi="Arial" w:cs="Arial"/>
          <w:sz w:val="24"/>
          <w:szCs w:val="24"/>
        </w:rPr>
        <w:t xml:space="preserve">ão </w:t>
      </w:r>
      <w:proofErr w:type="gramStart"/>
      <w:r w:rsidR="005A74D6" w:rsidRPr="009A15A1">
        <w:rPr>
          <w:rFonts w:ascii="Arial" w:hAnsi="Arial" w:cs="Arial"/>
          <w:sz w:val="24"/>
          <w:szCs w:val="24"/>
        </w:rPr>
        <w:t>encontrados na Revista Conjuntura Econômica da Fundação</w:t>
      </w:r>
      <w:proofErr w:type="gramEnd"/>
      <w:r w:rsidR="005A74D6" w:rsidRPr="009A15A1">
        <w:rPr>
          <w:rFonts w:ascii="Arial" w:hAnsi="Arial" w:cs="Arial"/>
          <w:sz w:val="24"/>
          <w:szCs w:val="24"/>
        </w:rPr>
        <w:t xml:space="preserve"> Getúlio Vargas a partir das referências (códigos) a seguir enunciados:</w:t>
      </w:r>
    </w:p>
    <w:p w:rsidR="009B6B2E" w:rsidRPr="009A15A1" w:rsidRDefault="00287E65" w:rsidP="001B24A3">
      <w:pPr>
        <w:pStyle w:val="Item"/>
        <w:numPr>
          <w:ilvl w:val="0"/>
          <w:numId w:val="0"/>
        </w:numPr>
        <w:spacing w:before="120"/>
        <w:ind w:left="1134" w:hanging="708"/>
        <w:jc w:val="both"/>
        <w:rPr>
          <w:b w:val="0"/>
          <w:color w:val="000000" w:themeColor="text1"/>
          <w:szCs w:val="24"/>
          <w:u w:val="none"/>
        </w:rPr>
      </w:pPr>
      <w:r>
        <w:rPr>
          <w:b w:val="0"/>
          <w:color w:val="000000" w:themeColor="text1"/>
          <w:szCs w:val="24"/>
          <w:u w:val="none"/>
        </w:rPr>
        <w:t>13</w:t>
      </w:r>
      <w:r w:rsidR="001109F3" w:rsidRPr="009A15A1">
        <w:rPr>
          <w:b w:val="0"/>
          <w:color w:val="000000" w:themeColor="text1"/>
          <w:szCs w:val="24"/>
          <w:u w:val="none"/>
        </w:rPr>
        <w:t>.1</w:t>
      </w:r>
      <w:r w:rsidR="00360E98">
        <w:rPr>
          <w:b w:val="0"/>
          <w:color w:val="000000" w:themeColor="text1"/>
          <w:szCs w:val="24"/>
          <w:u w:val="none"/>
        </w:rPr>
        <w:tab/>
      </w:r>
      <w:r w:rsidR="009B6B2E" w:rsidRPr="009A15A1">
        <w:rPr>
          <w:b w:val="0"/>
          <w:color w:val="000000" w:themeColor="text1"/>
          <w:szCs w:val="24"/>
          <w:u w:val="none"/>
        </w:rPr>
        <w:t xml:space="preserve">Índice de reajustamento para mobilização e desmobilização e administração </w:t>
      </w:r>
      <w:r w:rsidR="00360E98">
        <w:rPr>
          <w:b w:val="0"/>
          <w:color w:val="000000" w:themeColor="text1"/>
          <w:szCs w:val="24"/>
          <w:u w:val="none"/>
        </w:rPr>
        <w:t>local (r</w:t>
      </w:r>
      <w:r w:rsidR="009B6B2E" w:rsidRPr="009A15A1">
        <w:rPr>
          <w:b w:val="0"/>
          <w:color w:val="000000" w:themeColor="text1"/>
          <w:szCs w:val="24"/>
          <w:u w:val="none"/>
        </w:rPr>
        <w:t>eferência: Código AO159428 – Coluna 35 – FGV – Edificações Total</w:t>
      </w:r>
      <w:r w:rsidR="00360E98">
        <w:rPr>
          <w:b w:val="0"/>
          <w:color w:val="000000" w:themeColor="text1"/>
          <w:szCs w:val="24"/>
          <w:u w:val="none"/>
        </w:rPr>
        <w:t>).</w:t>
      </w:r>
    </w:p>
    <w:p w:rsidR="009B6B2E" w:rsidRPr="009A15A1" w:rsidRDefault="00360E98" w:rsidP="001B24A3">
      <w:pPr>
        <w:pStyle w:val="Item"/>
        <w:numPr>
          <w:ilvl w:val="0"/>
          <w:numId w:val="0"/>
        </w:numPr>
        <w:spacing w:before="120"/>
        <w:ind w:left="1134" w:hanging="708"/>
        <w:jc w:val="both"/>
        <w:rPr>
          <w:b w:val="0"/>
          <w:color w:val="000000" w:themeColor="text1"/>
          <w:szCs w:val="24"/>
          <w:u w:val="none"/>
        </w:rPr>
      </w:pPr>
      <w:r>
        <w:rPr>
          <w:b w:val="0"/>
          <w:color w:val="000000" w:themeColor="text1"/>
          <w:szCs w:val="24"/>
          <w:u w:val="none"/>
        </w:rPr>
        <w:t>1</w:t>
      </w:r>
      <w:r w:rsidR="00287E65">
        <w:rPr>
          <w:b w:val="0"/>
          <w:color w:val="000000" w:themeColor="text1"/>
          <w:szCs w:val="24"/>
          <w:u w:val="none"/>
        </w:rPr>
        <w:t>3</w:t>
      </w:r>
      <w:r>
        <w:rPr>
          <w:b w:val="0"/>
          <w:color w:val="000000" w:themeColor="text1"/>
          <w:szCs w:val="24"/>
          <w:u w:val="none"/>
        </w:rPr>
        <w:t>.2</w:t>
      </w:r>
      <w:r>
        <w:rPr>
          <w:b w:val="0"/>
          <w:color w:val="000000" w:themeColor="text1"/>
          <w:szCs w:val="24"/>
          <w:u w:val="none"/>
        </w:rPr>
        <w:tab/>
      </w:r>
      <w:r w:rsidR="009B6B2E" w:rsidRPr="009A15A1">
        <w:rPr>
          <w:b w:val="0"/>
          <w:color w:val="000000" w:themeColor="text1"/>
          <w:szCs w:val="24"/>
          <w:u w:val="none"/>
        </w:rPr>
        <w:t>Índice de reajustamento para serviço de consultoria especializada</w:t>
      </w:r>
      <w:r>
        <w:rPr>
          <w:b w:val="0"/>
          <w:color w:val="000000" w:themeColor="text1"/>
          <w:szCs w:val="24"/>
          <w:u w:val="none"/>
        </w:rPr>
        <w:t xml:space="preserve"> (r</w:t>
      </w:r>
      <w:r w:rsidR="009B6B2E" w:rsidRPr="009A15A1">
        <w:rPr>
          <w:b w:val="0"/>
          <w:color w:val="000000" w:themeColor="text1"/>
          <w:szCs w:val="24"/>
          <w:u w:val="none"/>
        </w:rPr>
        <w:t>eferência Código AO157980 – Coluna 39 – FGV – Serviços de Consultoria</w:t>
      </w:r>
      <w:r>
        <w:rPr>
          <w:b w:val="0"/>
          <w:color w:val="000000" w:themeColor="text1"/>
          <w:szCs w:val="24"/>
          <w:u w:val="none"/>
        </w:rPr>
        <w:t>).</w:t>
      </w:r>
    </w:p>
    <w:p w:rsidR="009B6B2E" w:rsidRPr="009A15A1" w:rsidRDefault="0036165F" w:rsidP="001B24A3">
      <w:pPr>
        <w:pStyle w:val="Item"/>
        <w:numPr>
          <w:ilvl w:val="0"/>
          <w:numId w:val="0"/>
        </w:numPr>
        <w:spacing w:before="120"/>
        <w:ind w:left="1134" w:hanging="708"/>
        <w:jc w:val="both"/>
        <w:rPr>
          <w:b w:val="0"/>
          <w:color w:val="000000" w:themeColor="text1"/>
          <w:szCs w:val="24"/>
          <w:u w:val="none"/>
        </w:rPr>
      </w:pPr>
      <w:r w:rsidRPr="009A15A1">
        <w:rPr>
          <w:b w:val="0"/>
          <w:color w:val="000000" w:themeColor="text1"/>
          <w:szCs w:val="24"/>
          <w:u w:val="none"/>
        </w:rPr>
        <w:t>1</w:t>
      </w:r>
      <w:r w:rsidR="00287E65">
        <w:rPr>
          <w:b w:val="0"/>
          <w:color w:val="000000" w:themeColor="text1"/>
          <w:szCs w:val="24"/>
          <w:u w:val="none"/>
        </w:rPr>
        <w:t>3</w:t>
      </w:r>
      <w:r w:rsidRPr="009A15A1">
        <w:rPr>
          <w:b w:val="0"/>
          <w:color w:val="000000" w:themeColor="text1"/>
          <w:szCs w:val="24"/>
          <w:u w:val="none"/>
        </w:rPr>
        <w:t>.3</w:t>
      </w:r>
      <w:r w:rsidR="00360E98">
        <w:rPr>
          <w:b w:val="0"/>
          <w:color w:val="000000" w:themeColor="text1"/>
          <w:szCs w:val="24"/>
          <w:u w:val="none"/>
        </w:rPr>
        <w:tab/>
      </w:r>
      <w:r w:rsidR="009B6B2E" w:rsidRPr="009A15A1">
        <w:rPr>
          <w:b w:val="0"/>
          <w:color w:val="000000" w:themeColor="text1"/>
          <w:szCs w:val="24"/>
          <w:u w:val="none"/>
        </w:rPr>
        <w:t>Índice de reajustamento para manutenção de bombas, motores elétricos e subestações de energia das estações de bombeamento</w:t>
      </w:r>
      <w:r w:rsidR="00360E98">
        <w:rPr>
          <w:b w:val="0"/>
          <w:color w:val="000000" w:themeColor="text1"/>
          <w:szCs w:val="24"/>
          <w:u w:val="none"/>
        </w:rPr>
        <w:t xml:space="preserve"> (r</w:t>
      </w:r>
      <w:r w:rsidR="009B6B2E" w:rsidRPr="009A15A1">
        <w:rPr>
          <w:b w:val="0"/>
          <w:color w:val="000000" w:themeColor="text1"/>
          <w:szCs w:val="24"/>
          <w:u w:val="none"/>
        </w:rPr>
        <w:t>eferência</w:t>
      </w:r>
      <w:r w:rsidR="00360E98">
        <w:rPr>
          <w:b w:val="0"/>
          <w:color w:val="000000" w:themeColor="text1"/>
          <w:szCs w:val="24"/>
          <w:u w:val="none"/>
        </w:rPr>
        <w:t xml:space="preserve"> Código A1006825</w:t>
      </w:r>
      <w:r w:rsidR="009B6B2E" w:rsidRPr="009A15A1">
        <w:rPr>
          <w:b w:val="0"/>
          <w:color w:val="000000" w:themeColor="text1"/>
          <w:szCs w:val="24"/>
          <w:u w:val="none"/>
        </w:rPr>
        <w:t>–IPA–</w:t>
      </w:r>
      <w:r w:rsidR="00360E98">
        <w:rPr>
          <w:b w:val="0"/>
          <w:color w:val="000000" w:themeColor="text1"/>
          <w:szCs w:val="24"/>
          <w:u w:val="none"/>
        </w:rPr>
        <w:t>Origem–OG–</w:t>
      </w:r>
      <w:r w:rsidR="009B6B2E" w:rsidRPr="009A15A1">
        <w:rPr>
          <w:b w:val="0"/>
          <w:color w:val="000000" w:themeColor="text1"/>
          <w:szCs w:val="24"/>
          <w:u w:val="none"/>
        </w:rPr>
        <w:t>DI–</w:t>
      </w:r>
      <w:r w:rsidR="00360E98">
        <w:rPr>
          <w:b w:val="0"/>
          <w:color w:val="000000" w:themeColor="text1"/>
          <w:szCs w:val="24"/>
          <w:u w:val="none"/>
        </w:rPr>
        <w:t>Produtos Industriais</w:t>
      </w:r>
      <w:r w:rsidR="009B6B2E" w:rsidRPr="009A15A1">
        <w:rPr>
          <w:b w:val="0"/>
          <w:color w:val="000000" w:themeColor="text1"/>
          <w:szCs w:val="24"/>
          <w:u w:val="none"/>
        </w:rPr>
        <w:t>–Ind. de Transformação – Máq. e Equipamentos</w:t>
      </w:r>
      <w:r w:rsidR="00360E98">
        <w:rPr>
          <w:b w:val="0"/>
          <w:color w:val="000000" w:themeColor="text1"/>
          <w:szCs w:val="24"/>
          <w:u w:val="none"/>
        </w:rPr>
        <w:t>).</w:t>
      </w:r>
    </w:p>
    <w:p w:rsidR="009B6B2E" w:rsidRPr="009A15A1" w:rsidRDefault="0036165F" w:rsidP="001B24A3">
      <w:pPr>
        <w:pStyle w:val="Item"/>
        <w:numPr>
          <w:ilvl w:val="0"/>
          <w:numId w:val="0"/>
        </w:numPr>
        <w:spacing w:before="120"/>
        <w:ind w:left="1134" w:hanging="708"/>
        <w:jc w:val="both"/>
        <w:rPr>
          <w:b w:val="0"/>
          <w:color w:val="000000" w:themeColor="text1"/>
          <w:szCs w:val="24"/>
          <w:u w:val="none"/>
        </w:rPr>
      </w:pPr>
      <w:r w:rsidRPr="009A15A1">
        <w:rPr>
          <w:b w:val="0"/>
          <w:color w:val="000000" w:themeColor="text1"/>
          <w:szCs w:val="24"/>
          <w:u w:val="none"/>
        </w:rPr>
        <w:t>1</w:t>
      </w:r>
      <w:r w:rsidR="00287E65">
        <w:rPr>
          <w:b w:val="0"/>
          <w:color w:val="000000" w:themeColor="text1"/>
          <w:szCs w:val="24"/>
          <w:u w:val="none"/>
        </w:rPr>
        <w:t>3</w:t>
      </w:r>
      <w:r w:rsidRPr="009A15A1">
        <w:rPr>
          <w:b w:val="0"/>
          <w:color w:val="000000" w:themeColor="text1"/>
          <w:szCs w:val="24"/>
          <w:u w:val="none"/>
        </w:rPr>
        <w:t>.4</w:t>
      </w:r>
      <w:r w:rsidR="00360E98">
        <w:rPr>
          <w:b w:val="0"/>
          <w:color w:val="000000" w:themeColor="text1"/>
          <w:szCs w:val="24"/>
          <w:u w:val="none"/>
        </w:rPr>
        <w:tab/>
      </w:r>
      <w:r w:rsidR="009B6B2E" w:rsidRPr="009A15A1">
        <w:rPr>
          <w:b w:val="0"/>
          <w:color w:val="000000" w:themeColor="text1"/>
          <w:szCs w:val="24"/>
          <w:u w:val="none"/>
        </w:rPr>
        <w:t>Índice de reajustamento dos serviços sazonais</w:t>
      </w:r>
      <w:r w:rsidR="00360E98">
        <w:rPr>
          <w:b w:val="0"/>
          <w:color w:val="000000" w:themeColor="text1"/>
          <w:szCs w:val="24"/>
          <w:u w:val="none"/>
        </w:rPr>
        <w:t xml:space="preserve"> (referência: C</w:t>
      </w:r>
      <w:r w:rsidR="009B6B2E" w:rsidRPr="009A15A1">
        <w:rPr>
          <w:b w:val="0"/>
          <w:color w:val="000000" w:themeColor="text1"/>
          <w:szCs w:val="24"/>
          <w:u w:val="none"/>
        </w:rPr>
        <w:t xml:space="preserve">ódigo AO160868 – Coluna </w:t>
      </w:r>
      <w:proofErr w:type="gramStart"/>
      <w:r w:rsidR="009B6B2E" w:rsidRPr="009A15A1">
        <w:rPr>
          <w:b w:val="0"/>
          <w:color w:val="000000" w:themeColor="text1"/>
          <w:szCs w:val="24"/>
          <w:u w:val="none"/>
        </w:rPr>
        <w:t>6</w:t>
      </w:r>
      <w:proofErr w:type="gramEnd"/>
      <w:r w:rsidR="009B6B2E" w:rsidRPr="009A15A1">
        <w:rPr>
          <w:b w:val="0"/>
          <w:color w:val="000000" w:themeColor="text1"/>
          <w:szCs w:val="24"/>
          <w:u w:val="none"/>
        </w:rPr>
        <w:t xml:space="preserve"> – FGV – INCC – Índice Nacional do Custo da Construção</w:t>
      </w:r>
      <w:r w:rsidR="00360E98">
        <w:rPr>
          <w:b w:val="0"/>
          <w:color w:val="000000" w:themeColor="text1"/>
          <w:szCs w:val="24"/>
          <w:u w:val="none"/>
        </w:rPr>
        <w:t>).</w:t>
      </w:r>
    </w:p>
    <w:p w:rsidR="009B6B2E" w:rsidRPr="009A15A1" w:rsidRDefault="0036165F" w:rsidP="001B24A3">
      <w:pPr>
        <w:pStyle w:val="Item"/>
        <w:numPr>
          <w:ilvl w:val="0"/>
          <w:numId w:val="0"/>
        </w:numPr>
        <w:spacing w:before="120"/>
        <w:ind w:left="1134" w:hanging="708"/>
        <w:jc w:val="both"/>
        <w:rPr>
          <w:b w:val="0"/>
          <w:color w:val="000000" w:themeColor="text1"/>
          <w:szCs w:val="24"/>
          <w:u w:val="none"/>
        </w:rPr>
      </w:pPr>
      <w:r w:rsidRPr="009A15A1">
        <w:rPr>
          <w:b w:val="0"/>
          <w:color w:val="000000" w:themeColor="text1"/>
          <w:szCs w:val="24"/>
          <w:u w:val="none"/>
        </w:rPr>
        <w:t>1</w:t>
      </w:r>
      <w:r w:rsidR="00287E65">
        <w:rPr>
          <w:b w:val="0"/>
          <w:color w:val="000000" w:themeColor="text1"/>
          <w:szCs w:val="24"/>
          <w:u w:val="none"/>
        </w:rPr>
        <w:t>3</w:t>
      </w:r>
      <w:r w:rsidRPr="009A15A1">
        <w:rPr>
          <w:b w:val="0"/>
          <w:color w:val="000000" w:themeColor="text1"/>
          <w:szCs w:val="24"/>
          <w:u w:val="none"/>
        </w:rPr>
        <w:t>.5</w:t>
      </w:r>
      <w:r w:rsidR="001B24A3">
        <w:rPr>
          <w:b w:val="0"/>
          <w:color w:val="000000" w:themeColor="text1"/>
          <w:szCs w:val="24"/>
          <w:u w:val="none"/>
        </w:rPr>
        <w:tab/>
      </w:r>
      <w:r w:rsidR="009B6B2E" w:rsidRPr="009A15A1">
        <w:rPr>
          <w:b w:val="0"/>
          <w:color w:val="000000" w:themeColor="text1"/>
          <w:szCs w:val="24"/>
          <w:u w:val="none"/>
        </w:rPr>
        <w:t xml:space="preserve">Índice de reajustamento para aquisição de móveis, máquinas e equipamentos de escritório; aquisição ferramental, instrumentação e equipamentos de oficina; material de consumo (higiene, limpeza, copa e material de escritório); </w:t>
      </w:r>
      <w:r w:rsidR="00360E98">
        <w:rPr>
          <w:b w:val="0"/>
          <w:color w:val="000000" w:themeColor="text1"/>
          <w:szCs w:val="24"/>
          <w:u w:val="none"/>
        </w:rPr>
        <w:t>peças de reposição e materiais (r</w:t>
      </w:r>
      <w:r w:rsidR="009B6B2E" w:rsidRPr="009A15A1">
        <w:rPr>
          <w:b w:val="0"/>
          <w:color w:val="000000" w:themeColor="text1"/>
          <w:szCs w:val="24"/>
          <w:u w:val="none"/>
        </w:rPr>
        <w:t>eferência: Código A1006827 – IPA – Origem – OG – DI – Produtos Industriais – Transformação – Máquinas, Aparelhos e Materiais Elétricos</w:t>
      </w:r>
      <w:proofErr w:type="gramStart"/>
      <w:r w:rsidR="00360E98">
        <w:rPr>
          <w:b w:val="0"/>
          <w:color w:val="000000" w:themeColor="text1"/>
          <w:szCs w:val="24"/>
          <w:u w:val="none"/>
        </w:rPr>
        <w:t>)</w:t>
      </w:r>
      <w:proofErr w:type="gramEnd"/>
    </w:p>
    <w:p w:rsidR="009B6B2E" w:rsidRPr="009A15A1" w:rsidRDefault="0036165F" w:rsidP="001B24A3">
      <w:pPr>
        <w:pStyle w:val="Item"/>
        <w:numPr>
          <w:ilvl w:val="0"/>
          <w:numId w:val="0"/>
        </w:numPr>
        <w:spacing w:before="120"/>
        <w:ind w:left="1134" w:hanging="708"/>
        <w:jc w:val="both"/>
        <w:rPr>
          <w:b w:val="0"/>
          <w:color w:val="000000" w:themeColor="text1"/>
          <w:szCs w:val="24"/>
          <w:u w:val="none"/>
        </w:rPr>
      </w:pPr>
      <w:r w:rsidRPr="009A15A1">
        <w:rPr>
          <w:b w:val="0"/>
          <w:color w:val="000000" w:themeColor="text1"/>
          <w:szCs w:val="24"/>
          <w:u w:val="none"/>
        </w:rPr>
        <w:t>1</w:t>
      </w:r>
      <w:r w:rsidR="00287E65">
        <w:rPr>
          <w:b w:val="0"/>
          <w:color w:val="000000" w:themeColor="text1"/>
          <w:szCs w:val="24"/>
          <w:u w:val="none"/>
        </w:rPr>
        <w:t>3</w:t>
      </w:r>
      <w:r w:rsidRPr="009A15A1">
        <w:rPr>
          <w:b w:val="0"/>
          <w:color w:val="000000" w:themeColor="text1"/>
          <w:szCs w:val="24"/>
          <w:u w:val="none"/>
        </w:rPr>
        <w:t>.6</w:t>
      </w:r>
      <w:r w:rsidR="00360E98">
        <w:rPr>
          <w:b w:val="0"/>
          <w:color w:val="000000" w:themeColor="text1"/>
          <w:szCs w:val="24"/>
          <w:u w:val="none"/>
        </w:rPr>
        <w:tab/>
      </w:r>
      <w:r w:rsidR="009B6B2E" w:rsidRPr="009A15A1">
        <w:rPr>
          <w:b w:val="0"/>
          <w:color w:val="000000" w:themeColor="text1"/>
          <w:szCs w:val="24"/>
          <w:u w:val="none"/>
        </w:rPr>
        <w:t>Índice de reajustamento para manutenção de veículos, motocicletas e máquinas.</w:t>
      </w:r>
    </w:p>
    <w:p w:rsidR="009B6B2E" w:rsidRPr="009A15A1" w:rsidRDefault="009B6B2E" w:rsidP="001B24A3">
      <w:pPr>
        <w:pStyle w:val="Item"/>
        <w:numPr>
          <w:ilvl w:val="0"/>
          <w:numId w:val="0"/>
        </w:numPr>
        <w:spacing w:before="120"/>
        <w:ind w:left="1134"/>
        <w:jc w:val="both"/>
        <w:rPr>
          <w:b w:val="0"/>
          <w:color w:val="000000" w:themeColor="text1"/>
          <w:szCs w:val="24"/>
          <w:u w:val="none"/>
        </w:rPr>
      </w:pPr>
      <w:r w:rsidRPr="009A15A1">
        <w:rPr>
          <w:b w:val="0"/>
          <w:color w:val="000000" w:themeColor="text1"/>
          <w:szCs w:val="24"/>
          <w:u w:val="none"/>
        </w:rPr>
        <w:t xml:space="preserve">Referência: Código A1006829 – IPA – Origem – OG – DI – Produtos Industriais – Transformação – Veículos Autom. Reboques, </w:t>
      </w:r>
      <w:proofErr w:type="spellStart"/>
      <w:r w:rsidRPr="009A15A1">
        <w:rPr>
          <w:b w:val="0"/>
          <w:color w:val="000000" w:themeColor="text1"/>
          <w:szCs w:val="24"/>
          <w:u w:val="none"/>
        </w:rPr>
        <w:t>Carroc</w:t>
      </w:r>
      <w:proofErr w:type="spellEnd"/>
      <w:r w:rsidRPr="009A15A1">
        <w:rPr>
          <w:b w:val="0"/>
          <w:color w:val="000000" w:themeColor="text1"/>
          <w:szCs w:val="24"/>
          <w:u w:val="none"/>
        </w:rPr>
        <w:t xml:space="preserve">. </w:t>
      </w:r>
      <w:proofErr w:type="gramStart"/>
      <w:r w:rsidRPr="009A15A1">
        <w:rPr>
          <w:b w:val="0"/>
          <w:color w:val="000000" w:themeColor="text1"/>
          <w:szCs w:val="24"/>
          <w:u w:val="none"/>
        </w:rPr>
        <w:t>e</w:t>
      </w:r>
      <w:proofErr w:type="gramEnd"/>
      <w:r w:rsidRPr="009A15A1">
        <w:rPr>
          <w:b w:val="0"/>
          <w:color w:val="000000" w:themeColor="text1"/>
          <w:szCs w:val="24"/>
          <w:u w:val="none"/>
        </w:rPr>
        <w:t xml:space="preserve"> Autopeças</w:t>
      </w:r>
    </w:p>
    <w:p w:rsidR="009B6B2E" w:rsidRPr="009A15A1" w:rsidRDefault="009B6B2E" w:rsidP="001B24A3">
      <w:pPr>
        <w:pStyle w:val="TextosemFormatao2"/>
        <w:tabs>
          <w:tab w:val="left" w:pos="851"/>
        </w:tabs>
        <w:spacing w:before="120"/>
        <w:ind w:left="1134"/>
        <w:jc w:val="both"/>
        <w:rPr>
          <w:rFonts w:ascii="Arial" w:hAnsi="Arial" w:cs="Arial"/>
          <w:color w:val="000000" w:themeColor="text1"/>
          <w:sz w:val="24"/>
          <w:szCs w:val="24"/>
        </w:rPr>
      </w:pPr>
      <w:r w:rsidRPr="009A15A1">
        <w:rPr>
          <w:rFonts w:ascii="Arial" w:hAnsi="Arial" w:cs="Arial"/>
          <w:color w:val="000000" w:themeColor="text1"/>
          <w:sz w:val="24"/>
          <w:szCs w:val="24"/>
        </w:rPr>
        <w:t>Caso haja mudança de data base nestes índices, deve-se primeiro calcular o valor do índice na data base original utilizando-se a seguinte fórmula:</w:t>
      </w:r>
    </w:p>
    <w:p w:rsidR="009B6B2E" w:rsidRPr="009A15A1" w:rsidRDefault="009B6B2E" w:rsidP="001B24A3">
      <w:pPr>
        <w:spacing w:before="180" w:after="0"/>
        <w:ind w:left="709"/>
        <w:jc w:val="center"/>
        <w:rPr>
          <w:rFonts w:ascii="Arial" w:hAnsi="Arial" w:cs="Arial"/>
          <w:color w:val="000000" w:themeColor="text1"/>
          <w:sz w:val="24"/>
          <w:szCs w:val="24"/>
        </w:rPr>
      </w:pPr>
      <w:r w:rsidRPr="009A15A1">
        <w:rPr>
          <w:rFonts w:ascii="Arial" w:hAnsi="Arial" w:cs="Arial"/>
          <w:noProof/>
          <w:color w:val="000000" w:themeColor="text1"/>
          <w:sz w:val="24"/>
          <w:szCs w:val="24"/>
        </w:rPr>
        <w:drawing>
          <wp:inline distT="0" distB="0" distL="0" distR="0" wp14:anchorId="5B68A917" wp14:editId="592BBE3B">
            <wp:extent cx="2067560" cy="596265"/>
            <wp:effectExtent l="19050" t="0" r="889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067560" cy="596265"/>
                    </a:xfrm>
                    <a:prstGeom prst="rect">
                      <a:avLst/>
                    </a:prstGeom>
                    <a:solidFill>
                      <a:srgbClr val="FFFFFF"/>
                    </a:solidFill>
                    <a:ln w="9525">
                      <a:noFill/>
                      <a:miter lim="800000"/>
                      <a:headEnd/>
                      <a:tailEnd/>
                    </a:ln>
                  </pic:spPr>
                </pic:pic>
              </a:graphicData>
            </a:graphic>
          </wp:inline>
        </w:drawing>
      </w:r>
    </w:p>
    <w:p w:rsidR="009B6B2E" w:rsidRPr="009A15A1" w:rsidRDefault="001B24A3" w:rsidP="001B24A3">
      <w:pPr>
        <w:pStyle w:val="TextosemFormatao2"/>
        <w:tabs>
          <w:tab w:val="left" w:pos="1134"/>
        </w:tabs>
        <w:ind w:left="1134"/>
        <w:jc w:val="both"/>
        <w:rPr>
          <w:rFonts w:ascii="Arial" w:hAnsi="Arial" w:cs="Arial"/>
          <w:color w:val="000000" w:themeColor="text1"/>
          <w:sz w:val="24"/>
          <w:szCs w:val="24"/>
        </w:rPr>
      </w:pPr>
      <w:proofErr w:type="gramStart"/>
      <w:r>
        <w:rPr>
          <w:rFonts w:ascii="Arial" w:hAnsi="Arial" w:cs="Arial"/>
          <w:color w:val="000000" w:themeColor="text1"/>
          <w:sz w:val="24"/>
          <w:szCs w:val="24"/>
        </w:rPr>
        <w:t>s</w:t>
      </w:r>
      <w:r w:rsidR="009B6B2E" w:rsidRPr="009A15A1">
        <w:rPr>
          <w:rFonts w:ascii="Arial" w:hAnsi="Arial" w:cs="Arial"/>
          <w:color w:val="000000" w:themeColor="text1"/>
          <w:sz w:val="24"/>
          <w:szCs w:val="24"/>
        </w:rPr>
        <w:t>endo</w:t>
      </w:r>
      <w:proofErr w:type="gramEnd"/>
      <w:r w:rsidR="009B6B2E" w:rsidRPr="009A15A1">
        <w:rPr>
          <w:rFonts w:ascii="Arial" w:hAnsi="Arial" w:cs="Arial"/>
          <w:color w:val="000000" w:themeColor="text1"/>
          <w:sz w:val="24"/>
          <w:szCs w:val="24"/>
        </w:rPr>
        <w:t>:</w:t>
      </w:r>
    </w:p>
    <w:p w:rsidR="009B6B2E" w:rsidRPr="009A15A1" w:rsidRDefault="009B6B2E" w:rsidP="001B24A3">
      <w:pPr>
        <w:pStyle w:val="TextosemFormatao2"/>
        <w:tabs>
          <w:tab w:val="left" w:pos="1134"/>
          <w:tab w:val="left" w:pos="1276"/>
          <w:tab w:val="left" w:pos="1418"/>
          <w:tab w:val="left" w:pos="1560"/>
        </w:tabs>
        <w:spacing w:before="80"/>
        <w:ind w:left="1418" w:hanging="284"/>
        <w:jc w:val="both"/>
        <w:rPr>
          <w:rFonts w:ascii="Arial" w:hAnsi="Arial" w:cs="Arial"/>
          <w:color w:val="000000" w:themeColor="text1"/>
          <w:sz w:val="24"/>
          <w:szCs w:val="24"/>
        </w:rPr>
      </w:pPr>
      <w:r w:rsidRPr="009A15A1">
        <w:rPr>
          <w:rFonts w:ascii="Arial" w:hAnsi="Arial" w:cs="Arial"/>
          <w:noProof/>
          <w:color w:val="000000" w:themeColor="text1"/>
          <w:position w:val="-10"/>
          <w:sz w:val="24"/>
          <w:szCs w:val="24"/>
          <w:lang w:eastAsia="pt-BR"/>
        </w:rPr>
        <w:drawing>
          <wp:inline distT="0" distB="0" distL="0" distR="0" wp14:anchorId="7E2DC654" wp14:editId="3D1E901C">
            <wp:extent cx="397510" cy="288290"/>
            <wp:effectExtent l="19050" t="0" r="2540" b="0"/>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97510" cy="288290"/>
                    </a:xfrm>
                    <a:prstGeom prst="rect">
                      <a:avLst/>
                    </a:prstGeom>
                    <a:solidFill>
                      <a:srgbClr val="FFFFFF"/>
                    </a:solidFill>
                    <a:ln w="9525">
                      <a:noFill/>
                      <a:miter lim="800000"/>
                      <a:headEnd/>
                      <a:tailEnd/>
                    </a:ln>
                  </pic:spPr>
                </pic:pic>
              </a:graphicData>
            </a:graphic>
          </wp:inline>
        </w:drawing>
      </w:r>
      <w:r w:rsidRPr="009A15A1">
        <w:rPr>
          <w:rFonts w:ascii="Arial" w:hAnsi="Arial" w:cs="Arial"/>
          <w:color w:val="000000" w:themeColor="text1"/>
          <w:sz w:val="24"/>
          <w:szCs w:val="24"/>
        </w:rPr>
        <w:t>= Valor desejado. Índice do mês de reajuste com data base original.</w:t>
      </w:r>
    </w:p>
    <w:p w:rsidR="009B6B2E" w:rsidRPr="009A15A1" w:rsidRDefault="009B6B2E" w:rsidP="001B24A3">
      <w:pPr>
        <w:pStyle w:val="TextosemFormatao2"/>
        <w:tabs>
          <w:tab w:val="left" w:pos="1134"/>
          <w:tab w:val="left" w:pos="1276"/>
          <w:tab w:val="left" w:pos="1418"/>
          <w:tab w:val="left" w:pos="1560"/>
        </w:tabs>
        <w:spacing w:before="80"/>
        <w:ind w:left="1418" w:hanging="284"/>
        <w:jc w:val="both"/>
        <w:rPr>
          <w:rFonts w:ascii="Arial" w:hAnsi="Arial" w:cs="Arial"/>
          <w:color w:val="000000" w:themeColor="text1"/>
          <w:sz w:val="24"/>
          <w:szCs w:val="24"/>
        </w:rPr>
      </w:pPr>
      <w:r w:rsidRPr="009A15A1">
        <w:rPr>
          <w:rFonts w:ascii="Arial" w:hAnsi="Arial" w:cs="Arial"/>
          <w:noProof/>
          <w:color w:val="000000" w:themeColor="text1"/>
          <w:position w:val="-10"/>
          <w:sz w:val="24"/>
          <w:szCs w:val="24"/>
          <w:lang w:eastAsia="pt-BR"/>
        </w:rPr>
        <w:drawing>
          <wp:inline distT="0" distB="0" distL="0" distR="0" wp14:anchorId="588B44EF" wp14:editId="71E05897">
            <wp:extent cx="397510" cy="288290"/>
            <wp:effectExtent l="19050" t="0" r="2540" b="0"/>
            <wp:docPr id="4"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397510" cy="288290"/>
                    </a:xfrm>
                    <a:prstGeom prst="rect">
                      <a:avLst/>
                    </a:prstGeom>
                    <a:solidFill>
                      <a:srgbClr val="FFFFFF"/>
                    </a:solidFill>
                    <a:ln w="9525">
                      <a:noFill/>
                      <a:miter lim="800000"/>
                      <a:headEnd/>
                      <a:tailEnd/>
                    </a:ln>
                  </pic:spPr>
                </pic:pic>
              </a:graphicData>
            </a:graphic>
          </wp:inline>
        </w:drawing>
      </w:r>
      <w:r w:rsidRPr="009A15A1">
        <w:rPr>
          <w:rFonts w:ascii="Arial" w:hAnsi="Arial" w:cs="Arial"/>
          <w:color w:val="000000" w:themeColor="text1"/>
          <w:sz w:val="24"/>
          <w:szCs w:val="24"/>
        </w:rPr>
        <w:t>= Índice do mês de reajuste com a nova data base.</w:t>
      </w:r>
    </w:p>
    <w:p w:rsidR="009B6B2E" w:rsidRPr="009A15A1" w:rsidRDefault="009B6B2E" w:rsidP="001B24A3">
      <w:pPr>
        <w:pStyle w:val="TextosemFormatao2"/>
        <w:tabs>
          <w:tab w:val="left" w:pos="1134"/>
          <w:tab w:val="left" w:pos="1276"/>
          <w:tab w:val="left" w:pos="1418"/>
          <w:tab w:val="left" w:pos="1560"/>
        </w:tabs>
        <w:spacing w:before="80"/>
        <w:ind w:left="1418" w:hanging="284"/>
        <w:jc w:val="both"/>
        <w:rPr>
          <w:rFonts w:ascii="Arial" w:hAnsi="Arial" w:cs="Arial"/>
          <w:color w:val="000000" w:themeColor="text1"/>
          <w:sz w:val="24"/>
          <w:szCs w:val="24"/>
        </w:rPr>
      </w:pPr>
      <w:r w:rsidRPr="009A15A1">
        <w:rPr>
          <w:rFonts w:ascii="Arial" w:hAnsi="Arial" w:cs="Arial"/>
          <w:noProof/>
          <w:color w:val="000000" w:themeColor="text1"/>
          <w:position w:val="-10"/>
          <w:sz w:val="24"/>
          <w:szCs w:val="24"/>
          <w:lang w:eastAsia="pt-BR"/>
        </w:rPr>
        <w:drawing>
          <wp:inline distT="0" distB="0" distL="0" distR="0" wp14:anchorId="46B39BE8" wp14:editId="7370E147">
            <wp:extent cx="397510" cy="288290"/>
            <wp:effectExtent l="19050" t="0" r="2540" b="0"/>
            <wp:docPr id="7"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397510" cy="288290"/>
                    </a:xfrm>
                    <a:prstGeom prst="rect">
                      <a:avLst/>
                    </a:prstGeom>
                    <a:solidFill>
                      <a:srgbClr val="FFFFFF"/>
                    </a:solidFill>
                    <a:ln w="9525">
                      <a:noFill/>
                      <a:miter lim="800000"/>
                      <a:headEnd/>
                      <a:tailEnd/>
                    </a:ln>
                  </pic:spPr>
                </pic:pic>
              </a:graphicData>
            </a:graphic>
          </wp:inline>
        </w:drawing>
      </w:r>
      <w:r w:rsidRPr="009A15A1">
        <w:rPr>
          <w:rFonts w:ascii="Arial" w:hAnsi="Arial" w:cs="Arial"/>
          <w:color w:val="000000" w:themeColor="text1"/>
          <w:sz w:val="24"/>
          <w:szCs w:val="24"/>
        </w:rPr>
        <w:t>= Índice do mês em que mudou a tabela, na data base original.</w:t>
      </w:r>
    </w:p>
    <w:p w:rsidR="0049671D" w:rsidRPr="00287E65" w:rsidRDefault="0049671D" w:rsidP="00FF2003">
      <w:pPr>
        <w:pStyle w:val="Item"/>
        <w:keepNext/>
        <w:numPr>
          <w:ilvl w:val="0"/>
          <w:numId w:val="25"/>
        </w:numPr>
        <w:spacing w:before="360"/>
        <w:rPr>
          <w:b w:val="0"/>
          <w:color w:val="000000" w:themeColor="text1"/>
          <w:szCs w:val="24"/>
          <w:u w:val="none"/>
        </w:rPr>
      </w:pPr>
      <w:r w:rsidRPr="00287E65">
        <w:rPr>
          <w:color w:val="000000" w:themeColor="text1"/>
          <w:szCs w:val="24"/>
          <w:u w:val="none"/>
        </w:rPr>
        <w:lastRenderedPageBreak/>
        <w:t>RECURSOS ORÇAMENTÁRIOS</w:t>
      </w:r>
    </w:p>
    <w:p w:rsidR="0049671D" w:rsidRPr="009A15A1" w:rsidRDefault="0049671D" w:rsidP="004203EC">
      <w:pPr>
        <w:pStyle w:val="Item"/>
        <w:numPr>
          <w:ilvl w:val="0"/>
          <w:numId w:val="0"/>
        </w:numPr>
        <w:spacing w:before="240"/>
        <w:ind w:left="425" w:firstLine="1"/>
        <w:jc w:val="both"/>
        <w:rPr>
          <w:b w:val="0"/>
          <w:color w:val="000000" w:themeColor="text1"/>
          <w:szCs w:val="24"/>
          <w:u w:val="none"/>
        </w:rPr>
      </w:pPr>
      <w:r w:rsidRPr="009A15A1">
        <w:rPr>
          <w:b w:val="0"/>
          <w:color w:val="000000" w:themeColor="text1"/>
          <w:szCs w:val="24"/>
          <w:u w:val="none"/>
        </w:rPr>
        <w:t xml:space="preserve">Os Recursos para o objeto da presente licitação são oriundos do Convênio Termo de Cooperação Técnica-Financeira </w:t>
      </w:r>
      <w:r w:rsidR="00E3671B" w:rsidRPr="009A15A1">
        <w:rPr>
          <w:b w:val="0"/>
          <w:color w:val="000000" w:themeColor="text1"/>
          <w:szCs w:val="24"/>
          <w:u w:val="none"/>
        </w:rPr>
        <w:t>CV-NI-92.2013.0300.00</w:t>
      </w:r>
      <w:r w:rsidR="00C9039B">
        <w:rPr>
          <w:b w:val="0"/>
          <w:color w:val="000000" w:themeColor="text1"/>
          <w:szCs w:val="24"/>
          <w:u w:val="none"/>
        </w:rPr>
        <w:t xml:space="preserve"> </w:t>
      </w:r>
      <w:r w:rsidRPr="009A15A1">
        <w:rPr>
          <w:b w:val="0"/>
          <w:color w:val="000000" w:themeColor="text1"/>
          <w:szCs w:val="24"/>
          <w:u w:val="none"/>
        </w:rPr>
        <w:t xml:space="preserve">CHESF/CODEVASF, Fonte </w:t>
      </w:r>
      <w:r w:rsidRPr="00022771">
        <w:rPr>
          <w:b w:val="0"/>
          <w:szCs w:val="24"/>
          <w:u w:val="none"/>
        </w:rPr>
        <w:t>281, Programa de Trabalho nº 20.607.2013.20</w:t>
      </w:r>
      <w:proofErr w:type="gramStart"/>
      <w:r w:rsidRPr="00022771">
        <w:rPr>
          <w:b w:val="0"/>
          <w:szCs w:val="24"/>
          <w:u w:val="none"/>
        </w:rPr>
        <w:t>EY.</w:t>
      </w:r>
      <w:proofErr w:type="gramEnd"/>
      <w:r w:rsidRPr="00022771">
        <w:rPr>
          <w:b w:val="0"/>
          <w:szCs w:val="24"/>
          <w:u w:val="none"/>
        </w:rPr>
        <w:t xml:space="preserve">0001 - Administração de Perímetros Públicos de Irrigação – Nacional, </w:t>
      </w:r>
      <w:r w:rsidR="00022771">
        <w:rPr>
          <w:b w:val="0"/>
          <w:szCs w:val="24"/>
          <w:u w:val="none"/>
        </w:rPr>
        <w:t>PTRES </w:t>
      </w:r>
      <w:r w:rsidR="00E3671B" w:rsidRPr="00022771">
        <w:rPr>
          <w:b w:val="0"/>
          <w:szCs w:val="24"/>
          <w:u w:val="none"/>
        </w:rPr>
        <w:t xml:space="preserve">063718, </w:t>
      </w:r>
      <w:r w:rsidR="004B25D7" w:rsidRPr="00022771">
        <w:rPr>
          <w:b w:val="0"/>
          <w:szCs w:val="24"/>
          <w:u w:val="none"/>
        </w:rPr>
        <w:t>PI</w:t>
      </w:r>
      <w:r w:rsidR="00022771">
        <w:rPr>
          <w:b w:val="0"/>
          <w:szCs w:val="24"/>
          <w:u w:val="none"/>
        </w:rPr>
        <w:t> </w:t>
      </w:r>
      <w:r w:rsidR="004B25D7" w:rsidRPr="00022771">
        <w:rPr>
          <w:b w:val="0"/>
          <w:szCs w:val="24"/>
          <w:u w:val="none"/>
        </w:rPr>
        <w:t>600024</w:t>
      </w:r>
      <w:r w:rsidRPr="00022771">
        <w:rPr>
          <w:b w:val="0"/>
          <w:szCs w:val="24"/>
          <w:u w:val="none"/>
        </w:rPr>
        <w:t>,</w:t>
      </w:r>
      <w:r w:rsidR="00557412" w:rsidRPr="00022771">
        <w:rPr>
          <w:b w:val="0"/>
          <w:szCs w:val="24"/>
          <w:u w:val="none"/>
        </w:rPr>
        <w:t xml:space="preserve"> estimados em: </w:t>
      </w:r>
      <w:r w:rsidR="00022771" w:rsidRPr="00022771">
        <w:rPr>
          <w:b w:val="0"/>
          <w:bCs/>
          <w:szCs w:val="24"/>
          <w:u w:val="none"/>
        </w:rPr>
        <w:t>R$ </w:t>
      </w:r>
      <w:r w:rsidR="006C4CBF">
        <w:rPr>
          <w:b w:val="0"/>
          <w:bCs/>
          <w:szCs w:val="24"/>
          <w:u w:val="none"/>
        </w:rPr>
        <w:t>6.183.969,23</w:t>
      </w:r>
      <w:r w:rsidR="00022771" w:rsidRPr="00022771">
        <w:rPr>
          <w:b w:val="0"/>
          <w:bCs/>
          <w:szCs w:val="24"/>
          <w:u w:val="none"/>
        </w:rPr>
        <w:t xml:space="preserve"> (</w:t>
      </w:r>
      <w:r w:rsidR="006C4CBF">
        <w:rPr>
          <w:b w:val="0"/>
          <w:bCs/>
          <w:szCs w:val="24"/>
          <w:u w:val="none"/>
        </w:rPr>
        <w:t>seis milhões</w:t>
      </w:r>
      <w:r w:rsidR="00022771" w:rsidRPr="00022771">
        <w:rPr>
          <w:b w:val="0"/>
          <w:bCs/>
          <w:szCs w:val="24"/>
          <w:u w:val="none"/>
        </w:rPr>
        <w:t xml:space="preserve">, </w:t>
      </w:r>
      <w:r w:rsidR="006C4CBF">
        <w:rPr>
          <w:b w:val="0"/>
          <w:bCs/>
          <w:szCs w:val="24"/>
          <w:u w:val="none"/>
        </w:rPr>
        <w:t>cento e oitenta e três mil, novecentos e sessenta e nove reais e vinte e três</w:t>
      </w:r>
      <w:r w:rsidR="00022771" w:rsidRPr="00022771">
        <w:rPr>
          <w:b w:val="0"/>
          <w:bCs/>
          <w:szCs w:val="24"/>
          <w:u w:val="none"/>
        </w:rPr>
        <w:t xml:space="preserve"> centavo</w:t>
      </w:r>
      <w:r w:rsidR="006C4CBF">
        <w:rPr>
          <w:b w:val="0"/>
          <w:bCs/>
          <w:szCs w:val="24"/>
          <w:u w:val="none"/>
        </w:rPr>
        <w:t>s</w:t>
      </w:r>
      <w:r w:rsidR="00022771" w:rsidRPr="00022771">
        <w:rPr>
          <w:b w:val="0"/>
          <w:bCs/>
          <w:szCs w:val="24"/>
          <w:u w:val="none"/>
        </w:rPr>
        <w:t>)</w:t>
      </w:r>
      <w:r w:rsidRPr="00022771">
        <w:rPr>
          <w:b w:val="0"/>
          <w:color w:val="000000" w:themeColor="text1"/>
          <w:szCs w:val="24"/>
          <w:u w:val="none"/>
        </w:rPr>
        <w:t xml:space="preserve">, data base </w:t>
      </w:r>
      <w:r w:rsidR="00022771">
        <w:rPr>
          <w:b w:val="0"/>
          <w:color w:val="000000" w:themeColor="text1"/>
          <w:szCs w:val="24"/>
          <w:u w:val="none"/>
        </w:rPr>
        <w:t>de março</w:t>
      </w:r>
      <w:r w:rsidR="009B6B2E" w:rsidRPr="00022771">
        <w:rPr>
          <w:b w:val="0"/>
          <w:color w:val="000000" w:themeColor="text1"/>
          <w:szCs w:val="24"/>
          <w:u w:val="none"/>
        </w:rPr>
        <w:t xml:space="preserve">/2013, </w:t>
      </w:r>
      <w:r w:rsidR="00DA6696" w:rsidRPr="00022771">
        <w:rPr>
          <w:b w:val="0"/>
          <w:color w:val="000000" w:themeColor="text1"/>
          <w:szCs w:val="24"/>
          <w:u w:val="none"/>
        </w:rPr>
        <w:t xml:space="preserve">sob a gestão da </w:t>
      </w:r>
      <w:r w:rsidR="00022771">
        <w:rPr>
          <w:b w:val="0"/>
          <w:color w:val="000000" w:themeColor="text1"/>
          <w:szCs w:val="24"/>
          <w:u w:val="none"/>
        </w:rPr>
        <w:t>CODEVASF</w:t>
      </w:r>
      <w:r w:rsidRPr="009A15A1">
        <w:rPr>
          <w:b w:val="0"/>
          <w:color w:val="000000" w:themeColor="text1"/>
          <w:szCs w:val="24"/>
          <w:u w:val="none"/>
        </w:rPr>
        <w:t>.</w:t>
      </w:r>
    </w:p>
    <w:p w:rsidR="0049671D" w:rsidRPr="00287E65" w:rsidRDefault="0049671D" w:rsidP="00FF2003">
      <w:pPr>
        <w:pStyle w:val="Item"/>
        <w:keepNext/>
        <w:numPr>
          <w:ilvl w:val="0"/>
          <w:numId w:val="25"/>
        </w:numPr>
        <w:spacing w:before="360"/>
        <w:rPr>
          <w:b w:val="0"/>
          <w:color w:val="000000" w:themeColor="text1"/>
          <w:szCs w:val="24"/>
          <w:u w:val="none"/>
        </w:rPr>
      </w:pPr>
      <w:r w:rsidRPr="00287E65">
        <w:rPr>
          <w:color w:val="000000" w:themeColor="text1"/>
          <w:szCs w:val="24"/>
          <w:u w:val="none"/>
        </w:rPr>
        <w:t>FORMA E CONDIÇÕES DE PAGAMENTO</w:t>
      </w:r>
    </w:p>
    <w:p w:rsidR="0049671D" w:rsidRPr="009A15A1" w:rsidRDefault="0049671D" w:rsidP="00FF2003">
      <w:pPr>
        <w:pStyle w:val="SubItem"/>
        <w:numPr>
          <w:ilvl w:val="0"/>
          <w:numId w:val="11"/>
        </w:numPr>
        <w:suppressAutoHyphens w:val="0"/>
        <w:ind w:left="851" w:hanging="425"/>
        <w:jc w:val="both"/>
        <w:rPr>
          <w:szCs w:val="24"/>
        </w:rPr>
      </w:pPr>
      <w:r w:rsidRPr="009A15A1">
        <w:rPr>
          <w:szCs w:val="24"/>
        </w:rPr>
        <w:t>A forma de pagame</w:t>
      </w:r>
      <w:r w:rsidR="008F6230" w:rsidRPr="009A15A1">
        <w:rPr>
          <w:szCs w:val="24"/>
        </w:rPr>
        <w:t>nto para a execução dos serviços</w:t>
      </w:r>
      <w:r w:rsidRPr="009A15A1">
        <w:rPr>
          <w:szCs w:val="24"/>
        </w:rPr>
        <w:t xml:space="preserve"> e fornecimentos objeto dessa contratação será de preço unitário, mediante medições mensais dos serviços efetivamente realizados, que serão apresentados na forma de relatórios de gestão, e entrega dos documentos de cobrança faturas/notas fiscais, conforme planilha apresentada pela empresa para cada item relacionado, devidamente atestado pela fiscalização.</w:t>
      </w:r>
    </w:p>
    <w:p w:rsidR="0049671D" w:rsidRPr="009A15A1" w:rsidRDefault="0049671D" w:rsidP="00FF2003">
      <w:pPr>
        <w:pStyle w:val="SubItem"/>
        <w:numPr>
          <w:ilvl w:val="0"/>
          <w:numId w:val="11"/>
        </w:numPr>
        <w:suppressAutoHyphens w:val="0"/>
        <w:spacing w:before="120"/>
        <w:ind w:left="851" w:hanging="425"/>
        <w:jc w:val="both"/>
        <w:rPr>
          <w:szCs w:val="24"/>
        </w:rPr>
      </w:pPr>
      <w:r w:rsidRPr="009A15A1">
        <w:rPr>
          <w:szCs w:val="24"/>
        </w:rPr>
        <w:t>O prazo para análise, pela CODEVASF, dos relatórios e de documentos apresentados é de no máximo 10 (dez) dias, contados do dia seguinte do recebimento desses documentos e deverão estar previstos no cronograma. A CONTRATADA deverá considerar essa condicionante de forma que os serviços não sofram solução de continuidade.</w:t>
      </w:r>
    </w:p>
    <w:p w:rsidR="0049671D" w:rsidRPr="009A15A1" w:rsidRDefault="0049671D" w:rsidP="00FF2003">
      <w:pPr>
        <w:pStyle w:val="SubItem"/>
        <w:numPr>
          <w:ilvl w:val="0"/>
          <w:numId w:val="11"/>
        </w:numPr>
        <w:suppressAutoHyphens w:val="0"/>
        <w:spacing w:before="120"/>
        <w:ind w:left="851" w:hanging="425"/>
        <w:jc w:val="both"/>
        <w:rPr>
          <w:szCs w:val="24"/>
        </w:rPr>
      </w:pPr>
      <w:r w:rsidRPr="009A15A1">
        <w:rPr>
          <w:szCs w:val="24"/>
        </w:rPr>
        <w:t>Os pagamentos serão efetuados em reais, de acordo com as Especificações Técnicas deste</w:t>
      </w:r>
      <w:r w:rsidR="00631F99">
        <w:rPr>
          <w:szCs w:val="24"/>
        </w:rPr>
        <w:t>s Termos de Referência</w:t>
      </w:r>
      <w:r w:rsidRPr="009A15A1">
        <w:rPr>
          <w:szCs w:val="24"/>
        </w:rPr>
        <w:t>, observando-se o descrito nos itens seguintes:</w:t>
      </w:r>
    </w:p>
    <w:p w:rsidR="0049671D" w:rsidRPr="009A15A1" w:rsidRDefault="0049671D" w:rsidP="00FF2003">
      <w:pPr>
        <w:pStyle w:val="SubItem"/>
        <w:numPr>
          <w:ilvl w:val="0"/>
          <w:numId w:val="11"/>
        </w:numPr>
        <w:suppressAutoHyphens w:val="0"/>
        <w:spacing w:before="120"/>
        <w:ind w:left="851" w:hanging="425"/>
        <w:jc w:val="both"/>
        <w:rPr>
          <w:b/>
          <w:szCs w:val="24"/>
        </w:rPr>
      </w:pPr>
      <w:r w:rsidRPr="009A15A1">
        <w:rPr>
          <w:szCs w:val="24"/>
        </w:rPr>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w:t>
      </w:r>
      <w:proofErr w:type="gramStart"/>
      <w:r w:rsidRPr="009A15A1">
        <w:rPr>
          <w:szCs w:val="24"/>
        </w:rPr>
        <w:t>sob pena</w:t>
      </w:r>
      <w:proofErr w:type="gramEnd"/>
      <w:r w:rsidRPr="009A15A1">
        <w:rPr>
          <w:szCs w:val="24"/>
        </w:rPr>
        <w:t xml:space="preserve"> de retenção do imposto de renda e das contribuições sobre o valor total do documento fiscal, no percentual correspondente à natureza do bem ou serviço.</w:t>
      </w:r>
    </w:p>
    <w:p w:rsidR="0025411F" w:rsidRPr="009A15A1" w:rsidRDefault="0025411F" w:rsidP="00FF2003">
      <w:pPr>
        <w:pStyle w:val="SubItem"/>
        <w:numPr>
          <w:ilvl w:val="0"/>
          <w:numId w:val="11"/>
        </w:numPr>
        <w:suppressAutoHyphens w:val="0"/>
        <w:spacing w:before="120"/>
        <w:ind w:left="851" w:hanging="425"/>
        <w:jc w:val="both"/>
        <w:rPr>
          <w:szCs w:val="24"/>
        </w:rPr>
      </w:pPr>
      <w:r w:rsidRPr="009A15A1">
        <w:rPr>
          <w:szCs w:val="24"/>
        </w:rPr>
        <w:t>Eventual solicitação de reequilíbrio Econômico-Financeira do contrato será analisada consoante os pressupostos da Teoria da Imprevisão, nos termos como dispõe o artigo 65, inciso II, alínea “d” da Lei nº 8.666/93.</w:t>
      </w:r>
    </w:p>
    <w:p w:rsidR="0025411F" w:rsidRPr="009A15A1" w:rsidRDefault="0025411F" w:rsidP="00FF2003">
      <w:pPr>
        <w:pStyle w:val="SubItem"/>
        <w:numPr>
          <w:ilvl w:val="0"/>
          <w:numId w:val="11"/>
        </w:numPr>
        <w:suppressAutoHyphens w:val="0"/>
        <w:spacing w:before="120"/>
        <w:ind w:left="851" w:hanging="425"/>
        <w:jc w:val="both"/>
        <w:rPr>
          <w:szCs w:val="24"/>
        </w:rPr>
      </w:pPr>
      <w:r w:rsidRPr="009A15A1">
        <w:rPr>
          <w:szCs w:val="24"/>
        </w:rPr>
        <w:t xml:space="preserve">A empresa vencedora no certame se obriga a manter, durante toda a execução do </w:t>
      </w:r>
      <w:r w:rsidR="0066119C" w:rsidRPr="009A15A1">
        <w:rPr>
          <w:szCs w:val="24"/>
        </w:rPr>
        <w:t>CONTRATO</w:t>
      </w:r>
      <w:r w:rsidRPr="009A15A1">
        <w:rPr>
          <w:szCs w:val="24"/>
        </w:rPr>
        <w:t>, todas as condições de habilitação e qualificação ora exigida, em compatibilidade com as obrigações por ela assumidas.</w:t>
      </w:r>
    </w:p>
    <w:p w:rsidR="0025411F" w:rsidRPr="009A15A1" w:rsidRDefault="0025411F" w:rsidP="00FF2003">
      <w:pPr>
        <w:pStyle w:val="SubItem"/>
        <w:numPr>
          <w:ilvl w:val="0"/>
          <w:numId w:val="11"/>
        </w:numPr>
        <w:suppressAutoHyphens w:val="0"/>
        <w:spacing w:before="120"/>
        <w:ind w:left="851" w:hanging="425"/>
        <w:jc w:val="both"/>
        <w:rPr>
          <w:szCs w:val="24"/>
        </w:rPr>
      </w:pPr>
      <w:r w:rsidRPr="009A15A1">
        <w:rPr>
          <w:szCs w:val="24"/>
        </w:rPr>
        <w:t xml:space="preserve">Juntamente com a apresentação da Fatura terá a </w:t>
      </w:r>
      <w:r w:rsidR="009F2B1C">
        <w:rPr>
          <w:szCs w:val="24"/>
        </w:rPr>
        <w:t>CONTRATADA</w:t>
      </w:r>
      <w:r w:rsidRPr="009A15A1">
        <w:rPr>
          <w:szCs w:val="24"/>
        </w:rPr>
        <w:t xml:space="preserve"> de apresentar a comprovação de recolhimentos ao Fundo de Garantia Tempo de Serviço – FGTS e à Previdência Social, através de GPS e GRF, devidamente autenticadas, </w:t>
      </w:r>
      <w:r w:rsidR="00360E98">
        <w:rPr>
          <w:szCs w:val="24"/>
        </w:rPr>
        <w:t xml:space="preserve">referente à medição do mês anterior, </w:t>
      </w:r>
      <w:proofErr w:type="gramStart"/>
      <w:r w:rsidRPr="009A15A1">
        <w:rPr>
          <w:szCs w:val="24"/>
        </w:rPr>
        <w:t>sob pena</w:t>
      </w:r>
      <w:proofErr w:type="gramEnd"/>
      <w:r w:rsidRPr="009A15A1">
        <w:rPr>
          <w:szCs w:val="24"/>
        </w:rPr>
        <w:t xml:space="preserve"> de retenção do pagamento devido, consoante o disposto no § 4º do Art. 31, da Lei nº 8.212 de</w:t>
      </w:r>
      <w:r w:rsidR="00360E98">
        <w:rPr>
          <w:szCs w:val="24"/>
        </w:rPr>
        <w:t xml:space="preserve"> 24/07/91, alterada pela Lei nº </w:t>
      </w:r>
      <w:r w:rsidRPr="009A15A1">
        <w:rPr>
          <w:szCs w:val="24"/>
        </w:rPr>
        <w:t>9.032, de 28/04/95.</w:t>
      </w:r>
    </w:p>
    <w:p w:rsidR="0025411F" w:rsidRPr="009A15A1" w:rsidRDefault="0025411F" w:rsidP="00FF2003">
      <w:pPr>
        <w:pStyle w:val="SubItem"/>
        <w:numPr>
          <w:ilvl w:val="0"/>
          <w:numId w:val="11"/>
        </w:numPr>
        <w:suppressAutoHyphens w:val="0"/>
        <w:spacing w:before="120"/>
        <w:ind w:left="851" w:hanging="425"/>
        <w:jc w:val="both"/>
        <w:rPr>
          <w:szCs w:val="24"/>
        </w:rPr>
      </w:pPr>
      <w:r w:rsidRPr="009A15A1">
        <w:rPr>
          <w:szCs w:val="24"/>
        </w:rPr>
        <w:t xml:space="preserve">Quando se tratar da quitação do pagamento, a CODEVASF se reserva o direito de reter 15% (quinze por cento) do valor do mesmo, até que seja apresentada a GPS relativo ao mês anterior ao mês de faturamento. Da mesma forma, deverá comprovar o recolhimento do FGTS, </w:t>
      </w:r>
      <w:proofErr w:type="gramStart"/>
      <w:r w:rsidRPr="009A15A1">
        <w:rPr>
          <w:szCs w:val="24"/>
        </w:rPr>
        <w:t>sob pena</w:t>
      </w:r>
      <w:proofErr w:type="gramEnd"/>
      <w:r w:rsidRPr="009A15A1">
        <w:rPr>
          <w:szCs w:val="24"/>
        </w:rPr>
        <w:t xml:space="preserve"> da retenção do pagamento.</w:t>
      </w:r>
    </w:p>
    <w:p w:rsidR="0025411F" w:rsidRPr="009A15A1" w:rsidRDefault="0025411F" w:rsidP="00FF2003">
      <w:pPr>
        <w:pStyle w:val="SubItem"/>
        <w:numPr>
          <w:ilvl w:val="0"/>
          <w:numId w:val="11"/>
        </w:numPr>
        <w:suppressAutoHyphens w:val="0"/>
        <w:spacing w:before="120"/>
        <w:ind w:left="851" w:hanging="425"/>
        <w:jc w:val="both"/>
        <w:rPr>
          <w:szCs w:val="24"/>
        </w:rPr>
      </w:pPr>
      <w:r w:rsidRPr="009A15A1">
        <w:rPr>
          <w:szCs w:val="24"/>
        </w:rPr>
        <w:lastRenderedPageBreak/>
        <w:t xml:space="preserve">A </w:t>
      </w:r>
      <w:r w:rsidR="009F2B1C">
        <w:rPr>
          <w:szCs w:val="24"/>
        </w:rPr>
        <w:t>CONTRATADA</w:t>
      </w:r>
      <w:r w:rsidRPr="009A15A1">
        <w:rPr>
          <w:szCs w:val="24"/>
        </w:rPr>
        <w:t xml:space="preserve"> é responsável, pelos encargos trabalhistas, sociais, previdenciários, tributários, comerciais e demais resultantes da execução do </w:t>
      </w:r>
      <w:r w:rsidR="0066119C" w:rsidRPr="009A15A1">
        <w:rPr>
          <w:szCs w:val="24"/>
        </w:rPr>
        <w:t>CONTRATO</w:t>
      </w:r>
      <w:r w:rsidRPr="009A15A1">
        <w:rPr>
          <w:szCs w:val="24"/>
        </w:rPr>
        <w:t xml:space="preserve">, principalmente com a obrigatoriedade de requerer a exclusão da CODEVASF da lide das eventuais ações reclamatórias trabalhistas, propostas por empregados da </w:t>
      </w:r>
      <w:r w:rsidR="009F2B1C">
        <w:rPr>
          <w:szCs w:val="24"/>
        </w:rPr>
        <w:t>CONTRATADA</w:t>
      </w:r>
      <w:r w:rsidRPr="009A15A1">
        <w:rPr>
          <w:szCs w:val="24"/>
        </w:rPr>
        <w:t>, durante a vigência contratual, declarando-se como única e exclusiva responsável pelas referidas ações, inclusive perante possíveis subcontratados ou quaisquer terceiros interessados.</w:t>
      </w:r>
    </w:p>
    <w:p w:rsidR="0025411F" w:rsidRPr="009A15A1" w:rsidRDefault="0025411F" w:rsidP="00FF2003">
      <w:pPr>
        <w:pStyle w:val="SubItem"/>
        <w:numPr>
          <w:ilvl w:val="0"/>
          <w:numId w:val="11"/>
        </w:numPr>
        <w:tabs>
          <w:tab w:val="left" w:pos="851"/>
        </w:tabs>
        <w:suppressAutoHyphens w:val="0"/>
        <w:spacing w:before="120"/>
        <w:ind w:left="851" w:hanging="425"/>
        <w:jc w:val="both"/>
        <w:rPr>
          <w:szCs w:val="24"/>
        </w:rPr>
      </w:pPr>
      <w:r w:rsidRPr="009A15A1">
        <w:rPr>
          <w:szCs w:val="24"/>
        </w:rPr>
        <w:t>Considera-se que a aplicação da forma de pagamento definida nestes Termos de Referência remunera integralmente a CONTRATADA pela execução dos Serviços, incluindo:</w:t>
      </w:r>
    </w:p>
    <w:p w:rsidR="00801666" w:rsidRPr="009A15A1" w:rsidRDefault="004203EC" w:rsidP="004203EC">
      <w:pPr>
        <w:pStyle w:val="Item"/>
        <w:numPr>
          <w:ilvl w:val="0"/>
          <w:numId w:val="0"/>
        </w:numPr>
        <w:tabs>
          <w:tab w:val="left" w:pos="851"/>
          <w:tab w:val="left" w:pos="1843"/>
        </w:tabs>
        <w:spacing w:before="80"/>
        <w:ind w:left="1276" w:hanging="425"/>
        <w:jc w:val="both"/>
        <w:rPr>
          <w:b w:val="0"/>
          <w:szCs w:val="24"/>
          <w:u w:val="none"/>
        </w:rPr>
      </w:pPr>
      <w:r>
        <w:rPr>
          <w:b w:val="0"/>
          <w:szCs w:val="24"/>
          <w:u w:val="none"/>
        </w:rPr>
        <w:t>j1)</w:t>
      </w:r>
      <w:r>
        <w:rPr>
          <w:b w:val="0"/>
          <w:szCs w:val="24"/>
          <w:u w:val="none"/>
        </w:rPr>
        <w:tab/>
      </w:r>
      <w:r w:rsidR="00801666" w:rsidRPr="009A15A1">
        <w:rPr>
          <w:b w:val="0"/>
          <w:szCs w:val="24"/>
          <w:u w:val="none"/>
        </w:rPr>
        <w:t>custos de mão de obra, salários, acordos, dissídios coletivos, equipamentos, veí</w:t>
      </w:r>
      <w:r>
        <w:rPr>
          <w:b w:val="0"/>
          <w:szCs w:val="24"/>
          <w:u w:val="none"/>
        </w:rPr>
        <w:t xml:space="preserve">culos, material de consumo, </w:t>
      </w:r>
      <w:proofErr w:type="spellStart"/>
      <w:r>
        <w:rPr>
          <w:b w:val="0"/>
          <w:szCs w:val="24"/>
          <w:u w:val="none"/>
        </w:rPr>
        <w:t>etc</w:t>
      </w:r>
      <w:proofErr w:type="spellEnd"/>
      <w:r w:rsidR="00801666" w:rsidRPr="009A15A1">
        <w:rPr>
          <w:b w:val="0"/>
          <w:szCs w:val="24"/>
          <w:u w:val="none"/>
        </w:rPr>
        <w:t>;</w:t>
      </w:r>
    </w:p>
    <w:p w:rsidR="00801666" w:rsidRPr="009A15A1" w:rsidRDefault="004203EC" w:rsidP="004203EC">
      <w:pPr>
        <w:pStyle w:val="Item"/>
        <w:numPr>
          <w:ilvl w:val="0"/>
          <w:numId w:val="0"/>
        </w:numPr>
        <w:tabs>
          <w:tab w:val="left" w:pos="851"/>
          <w:tab w:val="left" w:pos="1843"/>
        </w:tabs>
        <w:spacing w:before="80"/>
        <w:ind w:left="1276" w:hanging="425"/>
        <w:jc w:val="both"/>
        <w:rPr>
          <w:b w:val="0"/>
          <w:szCs w:val="24"/>
          <w:u w:val="none"/>
        </w:rPr>
      </w:pPr>
      <w:r>
        <w:rPr>
          <w:b w:val="0"/>
          <w:szCs w:val="24"/>
          <w:u w:val="none"/>
        </w:rPr>
        <w:t>j2)</w:t>
      </w:r>
      <w:r>
        <w:rPr>
          <w:b w:val="0"/>
          <w:szCs w:val="24"/>
          <w:u w:val="none"/>
        </w:rPr>
        <w:tab/>
      </w:r>
      <w:r w:rsidR="00801666" w:rsidRPr="009A15A1">
        <w:rPr>
          <w:b w:val="0"/>
          <w:szCs w:val="24"/>
          <w:u w:val="none"/>
        </w:rPr>
        <w:t xml:space="preserve">custos devidos a títulos de encargos sociais, obrigações trabalhistas, previdenciárias, securitárias, rescisão de contrato de pessoal, </w:t>
      </w:r>
      <w:proofErr w:type="spellStart"/>
      <w:r w:rsidR="00801666" w:rsidRPr="009A15A1">
        <w:rPr>
          <w:b w:val="0"/>
          <w:szCs w:val="24"/>
          <w:u w:val="none"/>
        </w:rPr>
        <w:t>etc</w:t>
      </w:r>
      <w:proofErr w:type="spellEnd"/>
      <w:r w:rsidR="00801666" w:rsidRPr="009A15A1">
        <w:rPr>
          <w:b w:val="0"/>
          <w:szCs w:val="24"/>
          <w:u w:val="none"/>
        </w:rPr>
        <w:t>, conforme a legislação brasileira;</w:t>
      </w:r>
    </w:p>
    <w:p w:rsidR="00801666" w:rsidRPr="009A15A1" w:rsidRDefault="004203EC" w:rsidP="004203EC">
      <w:pPr>
        <w:pStyle w:val="Item"/>
        <w:numPr>
          <w:ilvl w:val="0"/>
          <w:numId w:val="0"/>
        </w:numPr>
        <w:tabs>
          <w:tab w:val="left" w:pos="851"/>
          <w:tab w:val="left" w:pos="1843"/>
        </w:tabs>
        <w:spacing w:before="80"/>
        <w:ind w:left="1276" w:hanging="425"/>
        <w:jc w:val="both"/>
        <w:rPr>
          <w:b w:val="0"/>
          <w:szCs w:val="24"/>
          <w:u w:val="none"/>
        </w:rPr>
      </w:pPr>
      <w:r>
        <w:rPr>
          <w:b w:val="0"/>
          <w:szCs w:val="24"/>
          <w:u w:val="none"/>
        </w:rPr>
        <w:t>j3)</w:t>
      </w:r>
      <w:r>
        <w:rPr>
          <w:b w:val="0"/>
          <w:szCs w:val="24"/>
          <w:u w:val="none"/>
        </w:rPr>
        <w:tab/>
      </w:r>
      <w:r w:rsidR="00801666" w:rsidRPr="009A15A1">
        <w:rPr>
          <w:b w:val="0"/>
          <w:szCs w:val="24"/>
          <w:u w:val="none"/>
        </w:rPr>
        <w:t>remuneração e despesas</w:t>
      </w:r>
      <w:r w:rsidR="00801666" w:rsidRPr="009A15A1">
        <w:rPr>
          <w:b w:val="0"/>
          <w:color w:val="FF0000"/>
          <w:szCs w:val="24"/>
          <w:u w:val="none"/>
        </w:rPr>
        <w:t xml:space="preserve"> </w:t>
      </w:r>
      <w:r w:rsidR="00801666" w:rsidRPr="009A15A1">
        <w:rPr>
          <w:b w:val="0"/>
          <w:szCs w:val="24"/>
          <w:u w:val="none"/>
        </w:rPr>
        <w:t>de</w:t>
      </w:r>
      <w:r>
        <w:rPr>
          <w:b w:val="0"/>
          <w:szCs w:val="24"/>
          <w:u w:val="none"/>
        </w:rPr>
        <w:t xml:space="preserve"> escritório e despesas fiscais;</w:t>
      </w:r>
      <w:proofErr w:type="gramStart"/>
      <w:r>
        <w:rPr>
          <w:b w:val="0"/>
          <w:szCs w:val="24"/>
          <w:u w:val="none"/>
        </w:rPr>
        <w:t xml:space="preserve">  </w:t>
      </w:r>
      <w:proofErr w:type="gramEnd"/>
      <w:r>
        <w:rPr>
          <w:b w:val="0"/>
          <w:szCs w:val="24"/>
          <w:u w:val="none"/>
        </w:rPr>
        <w:t>e</w:t>
      </w:r>
    </w:p>
    <w:p w:rsidR="00801666" w:rsidRPr="009A15A1" w:rsidRDefault="004203EC" w:rsidP="004203EC">
      <w:pPr>
        <w:pStyle w:val="SubItem"/>
        <w:numPr>
          <w:ilvl w:val="0"/>
          <w:numId w:val="0"/>
        </w:numPr>
        <w:tabs>
          <w:tab w:val="left" w:pos="851"/>
          <w:tab w:val="left" w:pos="1276"/>
        </w:tabs>
        <w:suppressAutoHyphens w:val="0"/>
        <w:spacing w:before="80"/>
        <w:ind w:left="1276" w:hanging="425"/>
        <w:jc w:val="both"/>
        <w:rPr>
          <w:szCs w:val="24"/>
        </w:rPr>
      </w:pPr>
      <w:r>
        <w:rPr>
          <w:szCs w:val="24"/>
        </w:rPr>
        <w:t>j4)</w:t>
      </w:r>
      <w:r>
        <w:rPr>
          <w:szCs w:val="24"/>
        </w:rPr>
        <w:tab/>
      </w:r>
      <w:r w:rsidR="00801666" w:rsidRPr="009A15A1">
        <w:rPr>
          <w:szCs w:val="24"/>
        </w:rPr>
        <w:t>custo</w:t>
      </w:r>
      <w:r w:rsidR="00661C72" w:rsidRPr="009A15A1">
        <w:rPr>
          <w:szCs w:val="24"/>
        </w:rPr>
        <w:t>s</w:t>
      </w:r>
      <w:r w:rsidR="00801666" w:rsidRPr="009A15A1">
        <w:rPr>
          <w:szCs w:val="24"/>
        </w:rPr>
        <w:t>, alimentação e transporte.</w:t>
      </w:r>
    </w:p>
    <w:p w:rsidR="004D4FC4" w:rsidRPr="009A15A1" w:rsidRDefault="004D4FC4" w:rsidP="00FF2003">
      <w:pPr>
        <w:pStyle w:val="SubItem"/>
        <w:numPr>
          <w:ilvl w:val="0"/>
          <w:numId w:val="11"/>
        </w:numPr>
        <w:suppressAutoHyphens w:val="0"/>
        <w:spacing w:before="120"/>
        <w:ind w:left="851" w:hanging="425"/>
        <w:jc w:val="both"/>
        <w:rPr>
          <w:b/>
          <w:szCs w:val="24"/>
        </w:rPr>
      </w:pPr>
      <w:r w:rsidRPr="009A15A1">
        <w:rPr>
          <w:szCs w:val="24"/>
        </w:rPr>
        <w:t xml:space="preserve">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w:t>
      </w:r>
      <w:r w:rsidR="009F2B1C">
        <w:rPr>
          <w:szCs w:val="24"/>
        </w:rPr>
        <w:t>CONTRATADA</w:t>
      </w:r>
      <w:r w:rsidRPr="009A15A1">
        <w:rPr>
          <w:szCs w:val="24"/>
        </w:rPr>
        <w:t>, com a qual desde já a mesma expressa sua concordância, com as duas hipóteses previstas neste subitem.</w:t>
      </w:r>
    </w:p>
    <w:p w:rsidR="000373F6" w:rsidRPr="009A15A1" w:rsidRDefault="000373F6" w:rsidP="00FF2003">
      <w:pPr>
        <w:pStyle w:val="SubItem"/>
        <w:numPr>
          <w:ilvl w:val="0"/>
          <w:numId w:val="11"/>
        </w:numPr>
        <w:suppressAutoHyphens w:val="0"/>
        <w:spacing w:before="120"/>
        <w:ind w:left="851" w:hanging="425"/>
        <w:jc w:val="both"/>
        <w:rPr>
          <w:szCs w:val="24"/>
        </w:rPr>
      </w:pPr>
      <w:r w:rsidRPr="009A15A1">
        <w:rPr>
          <w:szCs w:val="24"/>
        </w:rPr>
        <w:t>Será observado o prazo de até 30 (trinta) dias corridos para pagamento, contados da data final do período de adimplemento de cada parcela estipulada.</w:t>
      </w:r>
    </w:p>
    <w:p w:rsidR="000373F6" w:rsidRPr="009A15A1" w:rsidRDefault="000373F6" w:rsidP="00FF2003">
      <w:pPr>
        <w:pStyle w:val="SubItem"/>
        <w:numPr>
          <w:ilvl w:val="0"/>
          <w:numId w:val="11"/>
        </w:numPr>
        <w:suppressAutoHyphens w:val="0"/>
        <w:spacing w:before="120"/>
        <w:ind w:left="851" w:hanging="425"/>
        <w:jc w:val="both"/>
        <w:rPr>
          <w:szCs w:val="24"/>
        </w:rPr>
      </w:pPr>
      <w:r w:rsidRPr="009A15A1">
        <w:rPr>
          <w:szCs w:val="24"/>
        </w:rPr>
        <w:t>As faturas deverão vir acompanhadas da documentação relativa a cada serviço faturado, devidamente atestado pela Fiscalização, com destaque das alíquotas tributárias incidentes e com a indicação do domicilio bancário para recebimento dos respectivos créditos; e dos Relatórios Gerenciais e Operacionais do mês anterior ao mês da medição, se</w:t>
      </w:r>
      <w:r w:rsidR="00171253" w:rsidRPr="009A15A1">
        <w:rPr>
          <w:szCs w:val="24"/>
        </w:rPr>
        <w:t xml:space="preserve">m cuja apresentação, </w:t>
      </w:r>
      <w:r w:rsidRPr="009A15A1">
        <w:rPr>
          <w:szCs w:val="24"/>
        </w:rPr>
        <w:t>não poderão ser</w:t>
      </w:r>
      <w:r w:rsidR="00171253" w:rsidRPr="009A15A1">
        <w:rPr>
          <w:szCs w:val="24"/>
        </w:rPr>
        <w:t xml:space="preserve"> </w:t>
      </w:r>
      <w:proofErr w:type="gramStart"/>
      <w:r w:rsidRPr="009A15A1">
        <w:rPr>
          <w:szCs w:val="24"/>
        </w:rPr>
        <w:t>recebido</w:t>
      </w:r>
      <w:r w:rsidR="00171253" w:rsidRPr="009A15A1">
        <w:rPr>
          <w:szCs w:val="24"/>
        </w:rPr>
        <w:t>s</w:t>
      </w:r>
      <w:proofErr w:type="gramEnd"/>
      <w:r w:rsidRPr="009A15A1">
        <w:rPr>
          <w:szCs w:val="24"/>
        </w:rPr>
        <w:t xml:space="preserve"> os demais documentos de faturamento.</w:t>
      </w:r>
    </w:p>
    <w:p w:rsidR="000373F6" w:rsidRPr="009A15A1" w:rsidRDefault="000373F6" w:rsidP="00FF2003">
      <w:pPr>
        <w:pStyle w:val="SubItem"/>
        <w:numPr>
          <w:ilvl w:val="0"/>
          <w:numId w:val="11"/>
        </w:numPr>
        <w:suppressAutoHyphens w:val="0"/>
        <w:spacing w:before="120"/>
        <w:ind w:left="851" w:hanging="425"/>
        <w:jc w:val="both"/>
        <w:rPr>
          <w:szCs w:val="24"/>
        </w:rPr>
      </w:pPr>
      <w:r w:rsidRPr="009A15A1">
        <w:rPr>
          <w:szCs w:val="24"/>
        </w:rPr>
        <w:t xml:space="preserve">As faturas só serão liberadas para pagamento após aprovadas pela área gestora, devendo as mesmas </w:t>
      </w:r>
      <w:proofErr w:type="gramStart"/>
      <w:r w:rsidRPr="009A15A1">
        <w:rPr>
          <w:szCs w:val="24"/>
        </w:rPr>
        <w:t>estarem</w:t>
      </w:r>
      <w:proofErr w:type="gramEnd"/>
      <w:r w:rsidRPr="009A15A1">
        <w:rPr>
          <w:szCs w:val="24"/>
        </w:rPr>
        <w:t xml:space="preserve"> isentas de erros ou omissões, sem o que, serão, de forma imediata, devolvidas à </w:t>
      </w:r>
      <w:r w:rsidR="009F2B1C">
        <w:rPr>
          <w:szCs w:val="24"/>
        </w:rPr>
        <w:t>CONTRATADA</w:t>
      </w:r>
      <w:r w:rsidRPr="009A15A1">
        <w:rPr>
          <w:szCs w:val="24"/>
        </w:rPr>
        <w:t xml:space="preserve"> para correções, dando-se início a nova contagem de prazo para pagamento quando da reapresentação da documentação corrigida.</w:t>
      </w:r>
    </w:p>
    <w:p w:rsidR="000373F6" w:rsidRPr="009A15A1" w:rsidRDefault="000373F6" w:rsidP="00FF2003">
      <w:pPr>
        <w:pStyle w:val="SubItem"/>
        <w:numPr>
          <w:ilvl w:val="0"/>
          <w:numId w:val="11"/>
        </w:numPr>
        <w:suppressAutoHyphens w:val="0"/>
        <w:spacing w:before="120"/>
        <w:ind w:left="851" w:hanging="425"/>
        <w:jc w:val="both"/>
        <w:rPr>
          <w:szCs w:val="24"/>
        </w:rPr>
      </w:pPr>
      <w:r w:rsidRPr="009A15A1">
        <w:rPr>
          <w:szCs w:val="24"/>
        </w:rPr>
        <w:t>Os documentos de cobranças indicarão, obrigatoriamente, o número e a data de emissão da Nota de Empenho emitida pela CODEVASF para cobertura da execução dos serviços/fornecimentos, assim como destacando os itens de faturamento que tenham alíquotas tributárias distintas ou gozem de benefícios de isenção ou não incidência tributária.</w:t>
      </w:r>
    </w:p>
    <w:p w:rsidR="000373F6" w:rsidRPr="009A15A1" w:rsidRDefault="000373F6" w:rsidP="00FF2003">
      <w:pPr>
        <w:pStyle w:val="SubItem"/>
        <w:numPr>
          <w:ilvl w:val="0"/>
          <w:numId w:val="11"/>
        </w:numPr>
        <w:suppressAutoHyphens w:val="0"/>
        <w:spacing w:before="120"/>
        <w:ind w:left="851" w:hanging="425"/>
        <w:jc w:val="both"/>
        <w:rPr>
          <w:szCs w:val="24"/>
        </w:rPr>
      </w:pPr>
      <w:r w:rsidRPr="009A15A1">
        <w:rPr>
          <w:szCs w:val="24"/>
        </w:rPr>
        <w:t xml:space="preserve">Atendido ao disposto nos itens anteriores a CODEVASF considera como data final do período de adimplemento o primeiro dia útil seguinte à data de entrega do documento de cobrança no local de pagamento dos serviços, a partir da qual será observado o prazo de até 30 dias corridos para pagamento, conforme estabelecido no Art. 9º do Decreto 1.054, de </w:t>
      </w:r>
      <w:proofErr w:type="gramStart"/>
      <w:r w:rsidRPr="009A15A1">
        <w:rPr>
          <w:szCs w:val="24"/>
        </w:rPr>
        <w:t>7</w:t>
      </w:r>
      <w:proofErr w:type="gramEnd"/>
      <w:r w:rsidRPr="009A15A1">
        <w:rPr>
          <w:szCs w:val="24"/>
        </w:rPr>
        <w:t xml:space="preserve"> de fevereiro de 1994.</w:t>
      </w:r>
    </w:p>
    <w:p w:rsidR="00780C93" w:rsidRPr="009A15A1" w:rsidRDefault="00780C93" w:rsidP="00FF2003">
      <w:pPr>
        <w:pStyle w:val="SubItem"/>
        <w:numPr>
          <w:ilvl w:val="0"/>
          <w:numId w:val="11"/>
        </w:numPr>
        <w:suppressAutoHyphens w:val="0"/>
        <w:spacing w:before="120"/>
        <w:ind w:left="851" w:hanging="425"/>
        <w:jc w:val="both"/>
        <w:rPr>
          <w:szCs w:val="24"/>
        </w:rPr>
      </w:pPr>
      <w:r w:rsidRPr="009A15A1">
        <w:rPr>
          <w:szCs w:val="24"/>
        </w:rPr>
        <w:lastRenderedPageBreak/>
        <w:t>É de inteira responsabilidade da contratada a entrega à CODEVASF dos documentos de cobranças acompanhados dos seus respectivos anexos de forma clara, objetiva e ordenada, que se não atendido, implica em desconsideração pela CODEVASF dos prazos estabelecidos.</w:t>
      </w:r>
    </w:p>
    <w:p w:rsidR="007A4EC6" w:rsidRPr="009A15A1" w:rsidRDefault="007A4EC6" w:rsidP="00FF2003">
      <w:pPr>
        <w:pStyle w:val="SubItem"/>
        <w:numPr>
          <w:ilvl w:val="0"/>
          <w:numId w:val="11"/>
        </w:numPr>
        <w:suppressAutoHyphens w:val="0"/>
        <w:spacing w:before="120"/>
        <w:ind w:left="851" w:hanging="425"/>
        <w:jc w:val="both"/>
        <w:rPr>
          <w:szCs w:val="24"/>
        </w:rPr>
      </w:pPr>
      <w:r w:rsidRPr="009A15A1">
        <w:rPr>
          <w:color w:val="000000" w:themeColor="text1"/>
          <w:szCs w:val="24"/>
        </w:rPr>
        <w:t>Será considerado em atraso o pagamento efetuado ap</w:t>
      </w:r>
      <w:r w:rsidR="001C5F6A">
        <w:rPr>
          <w:color w:val="000000" w:themeColor="text1"/>
          <w:szCs w:val="24"/>
        </w:rPr>
        <w:t>ós o prazo estabelecido no item </w:t>
      </w:r>
      <w:r w:rsidR="00F23A3C" w:rsidRPr="009A15A1">
        <w:rPr>
          <w:color w:val="000000" w:themeColor="text1"/>
          <w:szCs w:val="24"/>
        </w:rPr>
        <w:t>1</w:t>
      </w:r>
      <w:r w:rsidR="00F94294" w:rsidRPr="009A15A1">
        <w:rPr>
          <w:color w:val="000000" w:themeColor="text1"/>
          <w:szCs w:val="24"/>
        </w:rPr>
        <w:t>2</w:t>
      </w:r>
      <w:r w:rsidRPr="009A15A1">
        <w:rPr>
          <w:color w:val="7030A0"/>
          <w:szCs w:val="24"/>
        </w:rPr>
        <w:t xml:space="preserve"> </w:t>
      </w:r>
      <w:proofErr w:type="gramStart"/>
      <w:r w:rsidRPr="009A15A1">
        <w:rPr>
          <w:szCs w:val="24"/>
        </w:rPr>
        <w:t>deste</w:t>
      </w:r>
      <w:r w:rsidR="001C5F6A">
        <w:rPr>
          <w:szCs w:val="24"/>
        </w:rPr>
        <w:t>s</w:t>
      </w:r>
      <w:r w:rsidRPr="009A15A1">
        <w:rPr>
          <w:szCs w:val="24"/>
        </w:rPr>
        <w:t xml:space="preserve"> Termo</w:t>
      </w:r>
      <w:proofErr w:type="gramEnd"/>
      <w:r w:rsidRPr="009A15A1">
        <w:rPr>
          <w:szCs w:val="24"/>
        </w:rPr>
        <w:t xml:space="preserve"> de Referência, caso em que a </w:t>
      </w:r>
      <w:r w:rsidR="009F2B1C">
        <w:rPr>
          <w:szCs w:val="24"/>
        </w:rPr>
        <w:t>CODEVASF</w:t>
      </w:r>
      <w:r w:rsidRPr="009A15A1">
        <w:rPr>
          <w:szCs w:val="24"/>
        </w:rPr>
        <w:t xml:space="preserve"> pagará atualização financeira aplicando-se a seguinte formula:</w:t>
      </w:r>
    </w:p>
    <w:p w:rsidR="00780C93" w:rsidRPr="009A15A1" w:rsidRDefault="00780C93" w:rsidP="004203EC">
      <w:pPr>
        <w:tabs>
          <w:tab w:val="center" w:pos="1701"/>
          <w:tab w:val="left" w:pos="2127"/>
        </w:tabs>
        <w:spacing w:before="240" w:after="120"/>
        <w:ind w:left="851" w:hanging="851"/>
        <w:jc w:val="center"/>
        <w:rPr>
          <w:rFonts w:ascii="Arial" w:hAnsi="Arial" w:cs="Arial"/>
          <w:color w:val="000000"/>
          <w:sz w:val="24"/>
          <w:szCs w:val="24"/>
        </w:rPr>
      </w:pPr>
      <w:r w:rsidRPr="009A15A1">
        <w:rPr>
          <w:rFonts w:ascii="Arial" w:hAnsi="Arial" w:cs="Arial"/>
          <w:color w:val="000000"/>
          <w:sz w:val="24"/>
          <w:szCs w:val="24"/>
        </w:rPr>
        <w:t>C = P[(1+I</w:t>
      </w:r>
      <w:proofErr w:type="gramStart"/>
      <w:r w:rsidRPr="009A15A1">
        <w:rPr>
          <w:rFonts w:ascii="Arial" w:hAnsi="Arial" w:cs="Arial"/>
          <w:color w:val="000000"/>
          <w:sz w:val="24"/>
          <w:szCs w:val="24"/>
        </w:rPr>
        <w:t>/100)</w:t>
      </w:r>
      <w:r w:rsidRPr="009A15A1">
        <w:rPr>
          <w:rFonts w:ascii="Arial" w:hAnsi="Arial" w:cs="Arial"/>
          <w:color w:val="000000"/>
          <w:sz w:val="24"/>
          <w:szCs w:val="24"/>
          <w:vertAlign w:val="superscript"/>
        </w:rPr>
        <w:t>N</w:t>
      </w:r>
      <w:r w:rsidRPr="009A15A1">
        <w:rPr>
          <w:rFonts w:ascii="Arial" w:hAnsi="Arial" w:cs="Arial"/>
          <w:color w:val="000000"/>
          <w:sz w:val="24"/>
          <w:szCs w:val="24"/>
        </w:rPr>
        <w:t xml:space="preserve"> - 1)</w:t>
      </w:r>
      <w:proofErr w:type="gramEnd"/>
      <w:r w:rsidRPr="009A15A1">
        <w:rPr>
          <w:rFonts w:ascii="Arial" w:hAnsi="Arial" w:cs="Arial"/>
          <w:color w:val="000000"/>
          <w:sz w:val="24"/>
          <w:szCs w:val="24"/>
        </w:rPr>
        <w:t xml:space="preserve">], </w:t>
      </w:r>
    </w:p>
    <w:p w:rsidR="00780C93" w:rsidRPr="009A15A1" w:rsidRDefault="00895618" w:rsidP="00895618">
      <w:pPr>
        <w:tabs>
          <w:tab w:val="center" w:pos="1276"/>
          <w:tab w:val="left" w:pos="2127"/>
        </w:tabs>
        <w:spacing w:after="0"/>
        <w:ind w:left="851"/>
        <w:jc w:val="both"/>
        <w:rPr>
          <w:rFonts w:ascii="Arial" w:hAnsi="Arial" w:cs="Arial"/>
          <w:color w:val="000000"/>
          <w:sz w:val="24"/>
          <w:szCs w:val="24"/>
        </w:rPr>
      </w:pPr>
      <w:proofErr w:type="gramStart"/>
      <w:r>
        <w:rPr>
          <w:rFonts w:ascii="Arial" w:hAnsi="Arial" w:cs="Arial"/>
          <w:color w:val="000000"/>
          <w:sz w:val="24"/>
          <w:szCs w:val="24"/>
        </w:rPr>
        <w:t>sendo</w:t>
      </w:r>
      <w:proofErr w:type="gramEnd"/>
      <w:r w:rsidR="00780C93" w:rsidRPr="009A15A1">
        <w:rPr>
          <w:rFonts w:ascii="Arial" w:hAnsi="Arial" w:cs="Arial"/>
          <w:color w:val="000000"/>
          <w:sz w:val="24"/>
          <w:szCs w:val="24"/>
        </w:rPr>
        <w:t>:</w:t>
      </w:r>
    </w:p>
    <w:p w:rsidR="00780C93" w:rsidRPr="009A15A1" w:rsidRDefault="00895618" w:rsidP="00895618">
      <w:pPr>
        <w:tabs>
          <w:tab w:val="center" w:pos="1560"/>
          <w:tab w:val="left" w:pos="2127"/>
        </w:tabs>
        <w:spacing w:before="20" w:after="0"/>
        <w:ind w:left="1276" w:hanging="425"/>
        <w:jc w:val="both"/>
        <w:rPr>
          <w:rFonts w:ascii="Arial" w:hAnsi="Arial" w:cs="Arial"/>
          <w:color w:val="000000"/>
          <w:sz w:val="24"/>
          <w:szCs w:val="24"/>
        </w:rPr>
      </w:pPr>
      <w:r>
        <w:rPr>
          <w:rFonts w:ascii="Arial" w:hAnsi="Arial" w:cs="Arial"/>
          <w:color w:val="000000"/>
          <w:sz w:val="24"/>
          <w:szCs w:val="24"/>
        </w:rPr>
        <w:t xml:space="preserve">C </w:t>
      </w:r>
      <w:r w:rsidR="00780C93" w:rsidRPr="009A15A1">
        <w:rPr>
          <w:rFonts w:ascii="Arial" w:hAnsi="Arial" w:cs="Arial"/>
          <w:color w:val="000000"/>
          <w:sz w:val="24"/>
          <w:szCs w:val="24"/>
        </w:rPr>
        <w:t>–</w:t>
      </w:r>
      <w:r>
        <w:rPr>
          <w:rFonts w:ascii="Arial" w:hAnsi="Arial" w:cs="Arial"/>
          <w:color w:val="000000"/>
          <w:sz w:val="24"/>
          <w:szCs w:val="24"/>
        </w:rPr>
        <w:tab/>
        <w:t>v</w:t>
      </w:r>
      <w:r w:rsidR="00780C93" w:rsidRPr="009A15A1">
        <w:rPr>
          <w:rFonts w:ascii="Arial" w:hAnsi="Arial" w:cs="Arial"/>
          <w:color w:val="000000"/>
          <w:sz w:val="24"/>
          <w:szCs w:val="24"/>
        </w:rPr>
        <w:t>alor calculado como atraso de pagamento;</w:t>
      </w:r>
    </w:p>
    <w:p w:rsidR="00780C93" w:rsidRPr="009A15A1" w:rsidRDefault="00895618" w:rsidP="00895618">
      <w:pPr>
        <w:tabs>
          <w:tab w:val="center" w:pos="1560"/>
          <w:tab w:val="left" w:pos="2127"/>
        </w:tabs>
        <w:spacing w:before="20" w:after="0"/>
        <w:ind w:left="1276" w:hanging="425"/>
        <w:jc w:val="both"/>
        <w:rPr>
          <w:rFonts w:ascii="Arial" w:hAnsi="Arial" w:cs="Arial"/>
          <w:color w:val="000000"/>
          <w:sz w:val="24"/>
          <w:szCs w:val="24"/>
        </w:rPr>
      </w:pPr>
      <w:r>
        <w:rPr>
          <w:rFonts w:ascii="Arial" w:hAnsi="Arial" w:cs="Arial"/>
          <w:color w:val="000000"/>
          <w:sz w:val="24"/>
          <w:szCs w:val="24"/>
        </w:rPr>
        <w:t xml:space="preserve">P </w:t>
      </w:r>
      <w:r w:rsidR="00780C93" w:rsidRPr="009A15A1">
        <w:rPr>
          <w:rFonts w:ascii="Arial" w:hAnsi="Arial" w:cs="Arial"/>
          <w:color w:val="000000"/>
          <w:sz w:val="24"/>
          <w:szCs w:val="24"/>
        </w:rPr>
        <w:t>–</w:t>
      </w:r>
      <w:r>
        <w:rPr>
          <w:rFonts w:ascii="Arial" w:hAnsi="Arial" w:cs="Arial"/>
          <w:color w:val="000000"/>
          <w:sz w:val="24"/>
          <w:szCs w:val="24"/>
        </w:rPr>
        <w:tab/>
        <w:t>v</w:t>
      </w:r>
      <w:r w:rsidR="00780C93" w:rsidRPr="009A15A1">
        <w:rPr>
          <w:rFonts w:ascii="Arial" w:hAnsi="Arial" w:cs="Arial"/>
          <w:color w:val="000000"/>
          <w:sz w:val="24"/>
          <w:szCs w:val="24"/>
        </w:rPr>
        <w:t>alor da obrigação contratual paga com atraso;</w:t>
      </w:r>
    </w:p>
    <w:p w:rsidR="00780C93" w:rsidRPr="009A15A1" w:rsidRDefault="00895618" w:rsidP="00895618">
      <w:pPr>
        <w:tabs>
          <w:tab w:val="center" w:pos="1560"/>
          <w:tab w:val="left" w:pos="2127"/>
        </w:tabs>
        <w:spacing w:before="20" w:after="0"/>
        <w:ind w:left="1276" w:hanging="425"/>
        <w:jc w:val="both"/>
        <w:rPr>
          <w:rFonts w:ascii="Arial" w:hAnsi="Arial" w:cs="Arial"/>
          <w:color w:val="000000"/>
          <w:sz w:val="24"/>
          <w:szCs w:val="24"/>
        </w:rPr>
      </w:pPr>
      <w:r>
        <w:rPr>
          <w:rFonts w:ascii="Arial" w:hAnsi="Arial" w:cs="Arial"/>
          <w:color w:val="000000"/>
          <w:sz w:val="24"/>
          <w:szCs w:val="24"/>
        </w:rPr>
        <w:t xml:space="preserve">N </w:t>
      </w:r>
      <w:r w:rsidR="00780C93" w:rsidRPr="009A15A1">
        <w:rPr>
          <w:rFonts w:ascii="Arial" w:hAnsi="Arial" w:cs="Arial"/>
          <w:color w:val="000000"/>
          <w:sz w:val="24"/>
          <w:szCs w:val="24"/>
        </w:rPr>
        <w:t>–</w:t>
      </w:r>
      <w:r>
        <w:rPr>
          <w:rFonts w:ascii="Arial" w:hAnsi="Arial" w:cs="Arial"/>
          <w:color w:val="000000"/>
          <w:sz w:val="24"/>
          <w:szCs w:val="24"/>
        </w:rPr>
        <w:tab/>
        <w:t>n</w:t>
      </w:r>
      <w:r w:rsidR="00780C93" w:rsidRPr="009A15A1">
        <w:rPr>
          <w:rFonts w:ascii="Arial" w:hAnsi="Arial" w:cs="Arial"/>
          <w:color w:val="000000"/>
          <w:sz w:val="24"/>
          <w:szCs w:val="24"/>
        </w:rPr>
        <w:t>úmero de dias entre o efetivo pagamento e a data estabelecida para quitação da obrigação contratual;</w:t>
      </w:r>
    </w:p>
    <w:p w:rsidR="00780C93" w:rsidRPr="009A15A1" w:rsidRDefault="00895618" w:rsidP="00895618">
      <w:pPr>
        <w:tabs>
          <w:tab w:val="center" w:pos="1560"/>
          <w:tab w:val="left" w:pos="2127"/>
        </w:tabs>
        <w:spacing w:before="20" w:after="0"/>
        <w:ind w:left="1276" w:hanging="425"/>
        <w:jc w:val="both"/>
        <w:rPr>
          <w:rFonts w:ascii="Arial" w:hAnsi="Arial" w:cs="Arial"/>
          <w:color w:val="000000"/>
          <w:sz w:val="24"/>
          <w:szCs w:val="24"/>
        </w:rPr>
      </w:pPr>
      <w:r>
        <w:rPr>
          <w:rFonts w:ascii="Arial" w:hAnsi="Arial" w:cs="Arial"/>
          <w:color w:val="000000"/>
          <w:sz w:val="24"/>
          <w:szCs w:val="24"/>
        </w:rPr>
        <w:t xml:space="preserve">I </w:t>
      </w:r>
      <w:r w:rsidR="00780C93" w:rsidRPr="009A15A1">
        <w:rPr>
          <w:rFonts w:ascii="Arial" w:hAnsi="Arial" w:cs="Arial"/>
          <w:color w:val="000000"/>
          <w:sz w:val="24"/>
          <w:szCs w:val="24"/>
        </w:rPr>
        <w:t>–</w:t>
      </w:r>
      <w:r>
        <w:rPr>
          <w:rFonts w:ascii="Arial" w:hAnsi="Arial" w:cs="Arial"/>
          <w:color w:val="000000"/>
          <w:sz w:val="24"/>
          <w:szCs w:val="24"/>
        </w:rPr>
        <w:tab/>
        <w:t>p</w:t>
      </w:r>
      <w:r w:rsidR="00780C93" w:rsidRPr="009A15A1">
        <w:rPr>
          <w:rFonts w:ascii="Arial" w:hAnsi="Arial" w:cs="Arial"/>
          <w:color w:val="000000"/>
          <w:sz w:val="24"/>
          <w:szCs w:val="24"/>
        </w:rPr>
        <w:t>ercentual para remuneração do valor da obrigação paga com atraso, do IGP-M no período N, ”Pró-Rata” dia.</w:t>
      </w:r>
    </w:p>
    <w:p w:rsidR="00780C93" w:rsidRPr="009A15A1" w:rsidRDefault="00780C93" w:rsidP="00FF2003">
      <w:pPr>
        <w:pStyle w:val="SubItem"/>
        <w:numPr>
          <w:ilvl w:val="0"/>
          <w:numId w:val="11"/>
        </w:numPr>
        <w:suppressAutoHyphens w:val="0"/>
        <w:spacing w:before="120"/>
        <w:ind w:left="851" w:hanging="425"/>
        <w:jc w:val="both"/>
        <w:rPr>
          <w:color w:val="000000"/>
          <w:szCs w:val="24"/>
        </w:rPr>
      </w:pPr>
      <w:r w:rsidRPr="009A15A1">
        <w:rPr>
          <w:color w:val="000000"/>
          <w:szCs w:val="24"/>
        </w:rPr>
        <w:t>Não sendo conhecido o índice para o período será utilizado, no cálculo, o último índice conhecido.</w:t>
      </w:r>
    </w:p>
    <w:p w:rsidR="00780C93" w:rsidRPr="009A15A1" w:rsidRDefault="00780C93" w:rsidP="00FF2003">
      <w:pPr>
        <w:pStyle w:val="SubItem"/>
        <w:numPr>
          <w:ilvl w:val="0"/>
          <w:numId w:val="11"/>
        </w:numPr>
        <w:suppressAutoHyphens w:val="0"/>
        <w:spacing w:before="120"/>
        <w:ind w:left="851" w:hanging="425"/>
        <w:jc w:val="both"/>
        <w:rPr>
          <w:color w:val="000000"/>
          <w:szCs w:val="24"/>
        </w:rPr>
      </w:pPr>
      <w:r w:rsidRPr="009A15A1">
        <w:rPr>
          <w:color w:val="000000"/>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p>
    <w:p w:rsidR="00780C93" w:rsidRPr="009A15A1" w:rsidRDefault="00780C93" w:rsidP="00FF2003">
      <w:pPr>
        <w:pStyle w:val="SubItem"/>
        <w:numPr>
          <w:ilvl w:val="0"/>
          <w:numId w:val="11"/>
        </w:numPr>
        <w:suppressAutoHyphens w:val="0"/>
        <w:spacing w:before="120"/>
        <w:ind w:left="851" w:hanging="425"/>
        <w:jc w:val="both"/>
        <w:rPr>
          <w:color w:val="000000"/>
          <w:szCs w:val="24"/>
        </w:rPr>
      </w:pPr>
      <w:r w:rsidRPr="009A15A1">
        <w:rPr>
          <w:color w:val="000000"/>
          <w:szCs w:val="24"/>
        </w:rPr>
        <w:t xml:space="preserve">Nos cálculos deverão ser utilizadas </w:t>
      </w:r>
      <w:proofErr w:type="gramStart"/>
      <w:r w:rsidRPr="009A15A1">
        <w:rPr>
          <w:color w:val="000000"/>
          <w:szCs w:val="24"/>
        </w:rPr>
        <w:t>5</w:t>
      </w:r>
      <w:proofErr w:type="gramEnd"/>
      <w:r w:rsidRPr="009A15A1">
        <w:rPr>
          <w:color w:val="000000"/>
          <w:szCs w:val="24"/>
        </w:rPr>
        <w:t xml:space="preserve"> (cinco) casas decimais.</w:t>
      </w:r>
    </w:p>
    <w:p w:rsidR="00287E65" w:rsidRDefault="00780C93" w:rsidP="00FF2003">
      <w:pPr>
        <w:pStyle w:val="Item"/>
        <w:numPr>
          <w:ilvl w:val="0"/>
          <w:numId w:val="25"/>
        </w:numPr>
        <w:spacing w:before="360"/>
        <w:ind w:left="426" w:hanging="426"/>
        <w:rPr>
          <w:color w:val="000000" w:themeColor="text1"/>
          <w:szCs w:val="24"/>
          <w:u w:val="none"/>
        </w:rPr>
      </w:pPr>
      <w:r w:rsidRPr="00287E65">
        <w:rPr>
          <w:color w:val="000000" w:themeColor="text1"/>
          <w:szCs w:val="24"/>
          <w:u w:val="none"/>
        </w:rPr>
        <w:t>MULTAS</w:t>
      </w:r>
    </w:p>
    <w:p w:rsidR="00780C93" w:rsidRPr="009A15A1" w:rsidRDefault="00B406A6" w:rsidP="00B406A6">
      <w:pPr>
        <w:pStyle w:val="Item"/>
        <w:numPr>
          <w:ilvl w:val="0"/>
          <w:numId w:val="0"/>
        </w:numPr>
        <w:tabs>
          <w:tab w:val="left" w:pos="-5954"/>
          <w:tab w:val="left" w:pos="-4678"/>
          <w:tab w:val="left" w:pos="-4395"/>
        </w:tabs>
        <w:spacing w:before="240"/>
        <w:ind w:left="1276" w:hanging="567"/>
        <w:jc w:val="both"/>
        <w:rPr>
          <w:b w:val="0"/>
          <w:color w:val="000000"/>
          <w:szCs w:val="24"/>
          <w:u w:val="none"/>
        </w:rPr>
      </w:pPr>
      <w:r>
        <w:rPr>
          <w:b w:val="0"/>
          <w:color w:val="000000"/>
          <w:szCs w:val="24"/>
          <w:u w:val="none"/>
        </w:rPr>
        <w:t xml:space="preserve">16.1 </w:t>
      </w:r>
      <w:r w:rsidR="00780C93" w:rsidRPr="009A15A1">
        <w:rPr>
          <w:b w:val="0"/>
          <w:color w:val="000000"/>
          <w:szCs w:val="24"/>
          <w:u w:val="none"/>
        </w:rPr>
        <w:t xml:space="preserve">Em caso de inadimplemento, por parte da </w:t>
      </w:r>
      <w:r w:rsidR="00777FFE">
        <w:rPr>
          <w:b w:val="0"/>
          <w:color w:val="000000"/>
          <w:szCs w:val="24"/>
          <w:u w:val="none"/>
        </w:rPr>
        <w:t>LICITANTE</w:t>
      </w:r>
      <w:r w:rsidR="00780C93" w:rsidRPr="009A15A1">
        <w:rPr>
          <w:b w:val="0"/>
          <w:color w:val="000000"/>
          <w:szCs w:val="24"/>
          <w:u w:val="none"/>
        </w:rPr>
        <w:t xml:space="preserve"> vencedora de quaisquer das cláusulas e condições do </w:t>
      </w:r>
      <w:r w:rsidR="0066119C" w:rsidRPr="009A15A1">
        <w:rPr>
          <w:b w:val="0"/>
          <w:color w:val="000000"/>
          <w:szCs w:val="24"/>
          <w:u w:val="none"/>
        </w:rPr>
        <w:t>CONTRATO</w:t>
      </w:r>
      <w:r w:rsidR="00780C93" w:rsidRPr="009A15A1">
        <w:rPr>
          <w:b w:val="0"/>
          <w:color w:val="000000"/>
          <w:szCs w:val="24"/>
          <w:u w:val="none"/>
        </w:rPr>
        <w:t xml:space="preserve">, será aplicada a multa no percentual de </w:t>
      </w:r>
      <w:proofErr w:type="gramStart"/>
      <w:r w:rsidR="00780C93" w:rsidRPr="009A15A1">
        <w:rPr>
          <w:b w:val="0"/>
          <w:color w:val="000000"/>
          <w:szCs w:val="24"/>
          <w:u w:val="none"/>
        </w:rPr>
        <w:t xml:space="preserve">0,1 (um décimo por cento) ao dia sobre o valor global do </w:t>
      </w:r>
      <w:r w:rsidR="0066119C" w:rsidRPr="009A15A1">
        <w:rPr>
          <w:b w:val="0"/>
          <w:color w:val="000000"/>
          <w:szCs w:val="24"/>
          <w:u w:val="none"/>
        </w:rPr>
        <w:t>CONTRATO</w:t>
      </w:r>
      <w:r w:rsidR="00780C93" w:rsidRPr="009A15A1">
        <w:rPr>
          <w:b w:val="0"/>
          <w:color w:val="000000"/>
          <w:szCs w:val="24"/>
          <w:u w:val="none"/>
        </w:rPr>
        <w:t>, até o limite de 20% (vinte por cento) do prazo contratual, o</w:t>
      </w:r>
      <w:proofErr w:type="gramEnd"/>
      <w:r w:rsidR="00780C93" w:rsidRPr="009A15A1">
        <w:rPr>
          <w:b w:val="0"/>
          <w:color w:val="000000"/>
          <w:szCs w:val="24"/>
          <w:u w:val="none"/>
        </w:rPr>
        <w:t xml:space="preserve"> que dará ensejo a sua rescisão.</w:t>
      </w:r>
    </w:p>
    <w:p w:rsidR="00780C93" w:rsidRPr="009A15A1" w:rsidRDefault="00B406A6" w:rsidP="00895618">
      <w:pPr>
        <w:pStyle w:val="Item"/>
        <w:numPr>
          <w:ilvl w:val="0"/>
          <w:numId w:val="0"/>
        </w:numPr>
        <w:tabs>
          <w:tab w:val="left" w:pos="-5245"/>
        </w:tabs>
        <w:spacing w:before="120"/>
        <w:ind w:left="1134" w:hanging="708"/>
        <w:jc w:val="both"/>
        <w:rPr>
          <w:b w:val="0"/>
          <w:color w:val="000000"/>
          <w:szCs w:val="24"/>
          <w:u w:val="none"/>
        </w:rPr>
      </w:pPr>
      <w:r>
        <w:rPr>
          <w:b w:val="0"/>
          <w:color w:val="000000"/>
          <w:szCs w:val="24"/>
          <w:u w:val="none"/>
        </w:rPr>
        <w:t>16.2</w:t>
      </w:r>
      <w:r w:rsidR="00895618">
        <w:rPr>
          <w:b w:val="0"/>
          <w:color w:val="000000"/>
          <w:szCs w:val="24"/>
          <w:u w:val="none"/>
        </w:rPr>
        <w:tab/>
      </w:r>
      <w:r w:rsidR="00780C93" w:rsidRPr="009A15A1">
        <w:rPr>
          <w:b w:val="0"/>
          <w:color w:val="000000"/>
          <w:szCs w:val="24"/>
          <w:u w:val="none"/>
        </w:rPr>
        <w:t xml:space="preserve">O atraso, na execução dos serviços, inclusive dos prazos parciais constantes do cronograma físico-financeiro constitui inadimplência passível de aplicação de multa, </w:t>
      </w:r>
      <w:r w:rsidR="005B6343" w:rsidRPr="009A15A1">
        <w:rPr>
          <w:b w:val="0"/>
          <w:color w:val="000000" w:themeColor="text1"/>
          <w:szCs w:val="24"/>
          <w:u w:val="none"/>
        </w:rPr>
        <w:t xml:space="preserve">conforme </w:t>
      </w:r>
      <w:r w:rsidR="005046E1" w:rsidRPr="009A15A1">
        <w:rPr>
          <w:b w:val="0"/>
          <w:color w:val="000000" w:themeColor="text1"/>
          <w:szCs w:val="24"/>
          <w:u w:val="none"/>
        </w:rPr>
        <w:t xml:space="preserve">subitem </w:t>
      </w:r>
      <w:r w:rsidR="006F475D" w:rsidRPr="009A15A1">
        <w:rPr>
          <w:b w:val="0"/>
          <w:color w:val="000000" w:themeColor="text1"/>
          <w:szCs w:val="24"/>
          <w:u w:val="none"/>
        </w:rPr>
        <w:t>17</w:t>
      </w:r>
      <w:r w:rsidR="00780C93" w:rsidRPr="009A15A1">
        <w:rPr>
          <w:b w:val="0"/>
          <w:color w:val="000000" w:themeColor="text1"/>
          <w:szCs w:val="24"/>
          <w:u w:val="none"/>
        </w:rPr>
        <w:t>.1 deste</w:t>
      </w:r>
      <w:r w:rsidR="00631F99">
        <w:rPr>
          <w:b w:val="0"/>
          <w:color w:val="000000" w:themeColor="text1"/>
          <w:szCs w:val="24"/>
          <w:u w:val="none"/>
        </w:rPr>
        <w:t>s Termos de Referência</w:t>
      </w:r>
      <w:r w:rsidR="00780C93" w:rsidRPr="009A15A1">
        <w:rPr>
          <w:b w:val="0"/>
          <w:color w:val="7030A0"/>
          <w:szCs w:val="24"/>
          <w:u w:val="none"/>
        </w:rPr>
        <w:t>.</w:t>
      </w:r>
    </w:p>
    <w:p w:rsidR="00780C93" w:rsidRPr="009A15A1" w:rsidRDefault="00B406A6" w:rsidP="00895618">
      <w:pPr>
        <w:pStyle w:val="Item"/>
        <w:numPr>
          <w:ilvl w:val="0"/>
          <w:numId w:val="0"/>
        </w:numPr>
        <w:tabs>
          <w:tab w:val="left" w:pos="-5954"/>
          <w:tab w:val="left" w:pos="-5812"/>
          <w:tab w:val="left" w:pos="709"/>
        </w:tabs>
        <w:spacing w:before="120"/>
        <w:ind w:left="1134" w:hanging="708"/>
        <w:jc w:val="both"/>
        <w:rPr>
          <w:color w:val="000000"/>
          <w:szCs w:val="24"/>
        </w:rPr>
      </w:pPr>
      <w:r>
        <w:rPr>
          <w:b w:val="0"/>
          <w:color w:val="000000"/>
          <w:szCs w:val="24"/>
          <w:u w:val="none"/>
        </w:rPr>
        <w:t>16.3</w:t>
      </w:r>
      <w:r w:rsidR="00895618">
        <w:rPr>
          <w:b w:val="0"/>
          <w:color w:val="000000"/>
          <w:szCs w:val="24"/>
          <w:u w:val="none"/>
        </w:rPr>
        <w:tab/>
      </w:r>
      <w:r w:rsidR="00780C93" w:rsidRPr="009A15A1">
        <w:rPr>
          <w:b w:val="0"/>
          <w:color w:val="000000"/>
          <w:szCs w:val="24"/>
          <w:u w:val="none"/>
        </w:rPr>
        <w:t>Ocorrida à inadimplência, a multa será aplicada pela CODEVASF.</w:t>
      </w:r>
    </w:p>
    <w:p w:rsidR="00780C93" w:rsidRPr="009A15A1" w:rsidRDefault="006F475D" w:rsidP="00895618">
      <w:pPr>
        <w:pStyle w:val="Item"/>
        <w:numPr>
          <w:ilvl w:val="0"/>
          <w:numId w:val="0"/>
        </w:numPr>
        <w:tabs>
          <w:tab w:val="left" w:pos="-5954"/>
        </w:tabs>
        <w:spacing w:before="120"/>
        <w:ind w:left="1134" w:hanging="708"/>
        <w:jc w:val="both"/>
        <w:rPr>
          <w:b w:val="0"/>
          <w:color w:val="000000"/>
          <w:szCs w:val="24"/>
          <w:u w:val="none"/>
        </w:rPr>
      </w:pPr>
      <w:r w:rsidRPr="009A15A1">
        <w:rPr>
          <w:b w:val="0"/>
          <w:color w:val="000000"/>
          <w:szCs w:val="24"/>
          <w:u w:val="none"/>
        </w:rPr>
        <w:t>1</w:t>
      </w:r>
      <w:r w:rsidR="00B406A6">
        <w:rPr>
          <w:b w:val="0"/>
          <w:color w:val="000000"/>
          <w:szCs w:val="24"/>
          <w:u w:val="none"/>
        </w:rPr>
        <w:t>6</w:t>
      </w:r>
      <w:r w:rsidRPr="009A15A1">
        <w:rPr>
          <w:b w:val="0"/>
          <w:color w:val="000000"/>
          <w:szCs w:val="24"/>
          <w:u w:val="none"/>
        </w:rPr>
        <w:t>.4</w:t>
      </w:r>
      <w:r w:rsidR="00895618">
        <w:rPr>
          <w:b w:val="0"/>
          <w:color w:val="000000"/>
          <w:szCs w:val="24"/>
          <w:u w:val="none"/>
        </w:rPr>
        <w:tab/>
      </w:r>
      <w:r w:rsidR="00780C93" w:rsidRPr="009A15A1">
        <w:rPr>
          <w:b w:val="0"/>
          <w:color w:val="000000"/>
          <w:szCs w:val="24"/>
          <w:u w:val="none"/>
        </w:rPr>
        <w:t xml:space="preserve">A multa será deduzida do valor líquido do faturamento da </w:t>
      </w:r>
      <w:r w:rsidR="00777FFE">
        <w:rPr>
          <w:b w:val="0"/>
          <w:color w:val="000000"/>
          <w:szCs w:val="24"/>
          <w:u w:val="none"/>
        </w:rPr>
        <w:t>LICITANTE</w:t>
      </w:r>
      <w:r w:rsidR="00780C93" w:rsidRPr="009A15A1">
        <w:rPr>
          <w:b w:val="0"/>
          <w:color w:val="000000"/>
          <w:szCs w:val="24"/>
          <w:u w:val="none"/>
        </w:rPr>
        <w:t xml:space="preserve"> vencedora. Caso o valor do faturamento seja insuficiente para cobrir a multa, a </w:t>
      </w:r>
      <w:r w:rsidR="00777FFE">
        <w:rPr>
          <w:b w:val="0"/>
          <w:color w:val="000000"/>
          <w:szCs w:val="24"/>
          <w:u w:val="none"/>
        </w:rPr>
        <w:t>LICITANTE</w:t>
      </w:r>
      <w:r w:rsidR="00780C93" w:rsidRPr="009A15A1">
        <w:rPr>
          <w:b w:val="0"/>
          <w:color w:val="000000"/>
          <w:szCs w:val="24"/>
          <w:u w:val="none"/>
        </w:rPr>
        <w:t xml:space="preserve"> vencedora será convocada para complementação do seu valor, no prazo de 10 (dez) dias.</w:t>
      </w:r>
    </w:p>
    <w:p w:rsidR="00780C93" w:rsidRPr="009A15A1" w:rsidRDefault="00780C93" w:rsidP="00FF2003">
      <w:pPr>
        <w:pStyle w:val="Item"/>
        <w:numPr>
          <w:ilvl w:val="1"/>
          <w:numId w:val="47"/>
        </w:numPr>
        <w:tabs>
          <w:tab w:val="left" w:pos="-5954"/>
          <w:tab w:val="left" w:pos="-5812"/>
        </w:tabs>
        <w:spacing w:before="120"/>
        <w:ind w:left="1134" w:hanging="708"/>
        <w:jc w:val="both"/>
        <w:rPr>
          <w:b w:val="0"/>
          <w:color w:val="000000"/>
          <w:szCs w:val="24"/>
          <w:u w:val="none"/>
        </w:rPr>
      </w:pPr>
      <w:r w:rsidRPr="009A15A1">
        <w:rPr>
          <w:b w:val="0"/>
          <w:color w:val="000000"/>
          <w:szCs w:val="24"/>
          <w:u w:val="none"/>
        </w:rPr>
        <w:t xml:space="preserve">Não havendo qualquer importância a ser recebida pela </w:t>
      </w:r>
      <w:r w:rsidR="00777FFE">
        <w:rPr>
          <w:b w:val="0"/>
          <w:color w:val="000000"/>
          <w:szCs w:val="24"/>
          <w:u w:val="none"/>
        </w:rPr>
        <w:t>LICITANTE</w:t>
      </w:r>
      <w:r w:rsidRPr="009A15A1">
        <w:rPr>
          <w:b w:val="0"/>
          <w:color w:val="000000"/>
          <w:szCs w:val="24"/>
          <w:u w:val="none"/>
        </w:rPr>
        <w:t xml:space="preserve"> vencedora, esta será convocada a recolher ao Departamento de Contabilidade e Finanças da CODEVASF o valor total da multa, no prazo de 10 (dez) dias contado a partir da data da comunicação.</w:t>
      </w:r>
    </w:p>
    <w:p w:rsidR="00BE33D9" w:rsidRPr="009A15A1" w:rsidRDefault="00BE33D9" w:rsidP="00FF2003">
      <w:pPr>
        <w:pStyle w:val="Item"/>
        <w:numPr>
          <w:ilvl w:val="1"/>
          <w:numId w:val="47"/>
        </w:numPr>
        <w:tabs>
          <w:tab w:val="left" w:pos="-5670"/>
        </w:tabs>
        <w:spacing w:before="120"/>
        <w:ind w:left="1134" w:hanging="708"/>
        <w:jc w:val="both"/>
        <w:rPr>
          <w:b w:val="0"/>
          <w:szCs w:val="24"/>
          <w:u w:val="none"/>
        </w:rPr>
      </w:pPr>
      <w:r w:rsidRPr="009A15A1">
        <w:rPr>
          <w:b w:val="0"/>
          <w:szCs w:val="24"/>
          <w:u w:val="none"/>
        </w:rPr>
        <w:t xml:space="preserve">A </w:t>
      </w:r>
      <w:r w:rsidR="00777FFE">
        <w:rPr>
          <w:b w:val="0"/>
          <w:szCs w:val="24"/>
          <w:u w:val="none"/>
        </w:rPr>
        <w:t>LICITANTE</w:t>
      </w:r>
      <w:r w:rsidRPr="009A15A1">
        <w:rPr>
          <w:b w:val="0"/>
          <w:szCs w:val="24"/>
          <w:u w:val="none"/>
        </w:rPr>
        <w:t xml:space="preserve"> vencedora terá um prazo de 10 (dez) dias corridos, contado a partir do pagamento da multa, para apresentar recurso à CODEVASF. Ouvido o fiscal designado para o acompanhamento do </w:t>
      </w:r>
      <w:r w:rsidR="0066119C" w:rsidRPr="009A15A1">
        <w:rPr>
          <w:b w:val="0"/>
          <w:szCs w:val="24"/>
          <w:u w:val="none"/>
        </w:rPr>
        <w:t>CONTRATO</w:t>
      </w:r>
      <w:r w:rsidRPr="009A15A1">
        <w:rPr>
          <w:b w:val="0"/>
          <w:szCs w:val="24"/>
          <w:u w:val="none"/>
        </w:rPr>
        <w:t>, o recurso será encaminhado a Assessoria Jurídica, que procederá ao seu exame.</w:t>
      </w:r>
    </w:p>
    <w:p w:rsidR="00BE33D9" w:rsidRPr="009A15A1" w:rsidRDefault="00BE33D9" w:rsidP="00FF2003">
      <w:pPr>
        <w:pStyle w:val="Item"/>
        <w:numPr>
          <w:ilvl w:val="1"/>
          <w:numId w:val="47"/>
        </w:numPr>
        <w:tabs>
          <w:tab w:val="left" w:pos="-5954"/>
          <w:tab w:val="left" w:pos="-5812"/>
        </w:tabs>
        <w:spacing w:before="120"/>
        <w:ind w:left="1134" w:hanging="708"/>
        <w:jc w:val="both"/>
        <w:rPr>
          <w:b w:val="0"/>
          <w:szCs w:val="24"/>
          <w:u w:val="none"/>
        </w:rPr>
      </w:pPr>
      <w:r w:rsidRPr="009A15A1">
        <w:rPr>
          <w:b w:val="0"/>
          <w:szCs w:val="24"/>
          <w:u w:val="none"/>
        </w:rPr>
        <w:lastRenderedPageBreak/>
        <w:t>Após o procedimento estabelecido no item anterior, o recurso será apreciado pela Diretoria Executiva, que poderá relevar ou não a multa, de conformidade com a análise de pertinência legal procedida pelo órgão de orientação jurídica.</w:t>
      </w:r>
    </w:p>
    <w:p w:rsidR="00BE33D9" w:rsidRPr="009A15A1" w:rsidRDefault="00BE33D9" w:rsidP="00FF2003">
      <w:pPr>
        <w:pStyle w:val="Item"/>
        <w:numPr>
          <w:ilvl w:val="1"/>
          <w:numId w:val="47"/>
        </w:numPr>
        <w:tabs>
          <w:tab w:val="left" w:pos="-5954"/>
          <w:tab w:val="left" w:pos="-5812"/>
          <w:tab w:val="left" w:pos="-5387"/>
        </w:tabs>
        <w:spacing w:before="120"/>
        <w:ind w:left="1134" w:hanging="708"/>
        <w:jc w:val="both"/>
        <w:rPr>
          <w:b w:val="0"/>
          <w:szCs w:val="24"/>
          <w:u w:val="none"/>
        </w:rPr>
      </w:pPr>
      <w:r w:rsidRPr="009A15A1">
        <w:rPr>
          <w:b w:val="0"/>
          <w:szCs w:val="24"/>
          <w:u w:val="none"/>
        </w:rPr>
        <w:t xml:space="preserve">Em caso de </w:t>
      </w:r>
      <w:proofErr w:type="spellStart"/>
      <w:r w:rsidRPr="009A15A1">
        <w:rPr>
          <w:b w:val="0"/>
          <w:szCs w:val="24"/>
          <w:u w:val="none"/>
        </w:rPr>
        <w:t>relevação</w:t>
      </w:r>
      <w:proofErr w:type="spellEnd"/>
      <w:r w:rsidRPr="009A15A1">
        <w:rPr>
          <w:b w:val="0"/>
          <w:szCs w:val="24"/>
          <w:u w:val="none"/>
        </w:rPr>
        <w:t xml:space="preserve"> da multa, a CODEVASF se reserva o direito de cobrar perdas e danos porventura cabíveis em razão do inadimplemento de outras obrigações, não constituindo a </w:t>
      </w:r>
      <w:proofErr w:type="spellStart"/>
      <w:r w:rsidRPr="009A15A1">
        <w:rPr>
          <w:b w:val="0"/>
          <w:szCs w:val="24"/>
          <w:u w:val="none"/>
        </w:rPr>
        <w:t>relevação</w:t>
      </w:r>
      <w:proofErr w:type="spellEnd"/>
      <w:r w:rsidRPr="009A15A1">
        <w:rPr>
          <w:b w:val="0"/>
          <w:szCs w:val="24"/>
          <w:u w:val="none"/>
        </w:rPr>
        <w:t xml:space="preserve"> novação contratual nem desistência dos direitos que lhe forem assegurados.</w:t>
      </w:r>
    </w:p>
    <w:p w:rsidR="00BE33D9" w:rsidRPr="009A15A1" w:rsidRDefault="00BE33D9" w:rsidP="00FF2003">
      <w:pPr>
        <w:pStyle w:val="Item"/>
        <w:numPr>
          <w:ilvl w:val="1"/>
          <w:numId w:val="47"/>
        </w:numPr>
        <w:tabs>
          <w:tab w:val="left" w:pos="-5954"/>
          <w:tab w:val="left" w:pos="1134"/>
        </w:tabs>
        <w:spacing w:before="120"/>
        <w:ind w:left="1134" w:hanging="708"/>
        <w:jc w:val="both"/>
        <w:rPr>
          <w:b w:val="0"/>
          <w:szCs w:val="24"/>
          <w:u w:val="none"/>
        </w:rPr>
      </w:pPr>
      <w:r w:rsidRPr="009A15A1">
        <w:rPr>
          <w:b w:val="0"/>
          <w:szCs w:val="24"/>
          <w:u w:val="none"/>
        </w:rPr>
        <w:t>Caso a Diretoria Executiva mantenha a multa, não caberá novo recurso administrativo.</w:t>
      </w:r>
    </w:p>
    <w:p w:rsidR="00BE33D9" w:rsidRPr="00287E65" w:rsidRDefault="00BE33D9" w:rsidP="00FF2003">
      <w:pPr>
        <w:pStyle w:val="Item"/>
        <w:numPr>
          <w:ilvl w:val="0"/>
          <w:numId w:val="25"/>
        </w:numPr>
        <w:spacing w:before="360"/>
        <w:ind w:left="567" w:hanging="567"/>
        <w:rPr>
          <w:color w:val="000000" w:themeColor="text1"/>
          <w:szCs w:val="24"/>
          <w:u w:val="none"/>
        </w:rPr>
      </w:pPr>
      <w:r w:rsidRPr="00287E65">
        <w:rPr>
          <w:color w:val="000000" w:themeColor="text1"/>
          <w:szCs w:val="24"/>
          <w:u w:val="none"/>
        </w:rPr>
        <w:t>GARANTIA DE EXECUÇÃO</w:t>
      </w:r>
    </w:p>
    <w:p w:rsidR="00BE33D9" w:rsidRPr="009A15A1" w:rsidRDefault="00BE33D9" w:rsidP="00FF2003">
      <w:pPr>
        <w:pStyle w:val="Item"/>
        <w:numPr>
          <w:ilvl w:val="1"/>
          <w:numId w:val="12"/>
        </w:numPr>
        <w:tabs>
          <w:tab w:val="clear" w:pos="1352"/>
          <w:tab w:val="num" w:pos="993"/>
        </w:tabs>
        <w:spacing w:before="240"/>
        <w:ind w:left="993" w:hanging="426"/>
        <w:jc w:val="both"/>
        <w:rPr>
          <w:b w:val="0"/>
          <w:szCs w:val="24"/>
          <w:u w:val="none"/>
        </w:rPr>
      </w:pPr>
      <w:r w:rsidRPr="009A15A1">
        <w:rPr>
          <w:b w:val="0"/>
          <w:szCs w:val="24"/>
          <w:u w:val="none"/>
        </w:rPr>
        <w:t xml:space="preserve">Como garantia para completa execução das obrigações contratuais e da liquidação das multas convencionais, fica estipulada uma “Caução de Execução” no montante de 5% (cinco por cento) do valor do </w:t>
      </w:r>
      <w:r w:rsidR="0066119C" w:rsidRPr="009A15A1">
        <w:rPr>
          <w:b w:val="0"/>
          <w:szCs w:val="24"/>
          <w:u w:val="none"/>
        </w:rPr>
        <w:t>CONTRAT</w:t>
      </w:r>
      <w:r w:rsidR="0066119C">
        <w:rPr>
          <w:b w:val="0"/>
          <w:szCs w:val="24"/>
          <w:u w:val="none"/>
        </w:rPr>
        <w:t>O</w:t>
      </w:r>
      <w:r w:rsidR="00895618">
        <w:rPr>
          <w:b w:val="0"/>
          <w:szCs w:val="24"/>
          <w:u w:val="none"/>
        </w:rPr>
        <w:t xml:space="preserve">, a ser integralizado, em até </w:t>
      </w:r>
      <w:proofErr w:type="gramStart"/>
      <w:r w:rsidRPr="009A15A1">
        <w:rPr>
          <w:b w:val="0"/>
          <w:szCs w:val="24"/>
          <w:u w:val="none"/>
        </w:rPr>
        <w:t>5</w:t>
      </w:r>
      <w:proofErr w:type="gramEnd"/>
      <w:r w:rsidR="00895618">
        <w:rPr>
          <w:b w:val="0"/>
          <w:szCs w:val="24"/>
          <w:u w:val="none"/>
        </w:rPr>
        <w:t xml:space="preserve"> </w:t>
      </w:r>
      <w:r w:rsidRPr="009A15A1">
        <w:rPr>
          <w:b w:val="0"/>
          <w:szCs w:val="24"/>
          <w:u w:val="none"/>
        </w:rPr>
        <w:t xml:space="preserve">(cinco) dias, em espécie, em Títulos da Dívida Pública da União, Seguro Garantia ou Fiança Bancária, a critério da </w:t>
      </w:r>
      <w:r w:rsidR="009F2B1C">
        <w:rPr>
          <w:b w:val="0"/>
          <w:szCs w:val="24"/>
          <w:u w:val="none"/>
        </w:rPr>
        <w:t>CONTRATADA</w:t>
      </w:r>
      <w:r w:rsidRPr="009A15A1">
        <w:rPr>
          <w:b w:val="0"/>
          <w:szCs w:val="24"/>
          <w:u w:val="none"/>
        </w:rPr>
        <w:t>.</w:t>
      </w:r>
    </w:p>
    <w:p w:rsidR="00BE33D9" w:rsidRPr="009A15A1" w:rsidRDefault="00BE33D9" w:rsidP="00FF2003">
      <w:pPr>
        <w:pStyle w:val="Item"/>
        <w:numPr>
          <w:ilvl w:val="1"/>
          <w:numId w:val="12"/>
        </w:numPr>
        <w:tabs>
          <w:tab w:val="clear" w:pos="1352"/>
          <w:tab w:val="num" w:pos="993"/>
        </w:tabs>
        <w:spacing w:before="120"/>
        <w:ind w:left="993" w:hanging="426"/>
        <w:jc w:val="both"/>
        <w:rPr>
          <w:b w:val="0"/>
          <w:szCs w:val="24"/>
          <w:u w:val="none"/>
        </w:rPr>
      </w:pPr>
      <w:r w:rsidRPr="009A15A1">
        <w:rPr>
          <w:b w:val="0"/>
          <w:szCs w:val="24"/>
          <w:u w:val="none"/>
        </w:rPr>
        <w:t>Quando se tratar de caução em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 na forma do Art</w:t>
      </w:r>
      <w:r w:rsidR="00895618">
        <w:rPr>
          <w:b w:val="0"/>
          <w:szCs w:val="24"/>
          <w:u w:val="none"/>
        </w:rPr>
        <w:t>. 56, inc. I, da Lei 8.666/93 (</w:t>
      </w:r>
      <w:r w:rsidRPr="009A15A1">
        <w:rPr>
          <w:b w:val="0"/>
          <w:szCs w:val="24"/>
          <w:u w:val="none"/>
        </w:rPr>
        <w:t>redação dada pela Lei nº 11.079, de 2004).</w:t>
      </w:r>
    </w:p>
    <w:p w:rsidR="00BE33D9" w:rsidRPr="009A15A1" w:rsidRDefault="00BE33D9" w:rsidP="00FF2003">
      <w:pPr>
        <w:pStyle w:val="Item"/>
        <w:numPr>
          <w:ilvl w:val="1"/>
          <w:numId w:val="12"/>
        </w:numPr>
        <w:tabs>
          <w:tab w:val="clear" w:pos="1352"/>
          <w:tab w:val="num" w:pos="993"/>
        </w:tabs>
        <w:spacing w:before="120"/>
        <w:ind w:left="993" w:hanging="426"/>
        <w:jc w:val="both"/>
        <w:rPr>
          <w:b w:val="0"/>
          <w:szCs w:val="24"/>
          <w:u w:val="none"/>
        </w:rPr>
      </w:pPr>
      <w:r w:rsidRPr="009A15A1">
        <w:rPr>
          <w:b w:val="0"/>
          <w:szCs w:val="24"/>
          <w:u w:val="none"/>
        </w:rPr>
        <w:t xml:space="preserve">Após a assinatura do Termo de Encerramento Definitivo do </w:t>
      </w:r>
      <w:r w:rsidR="00C96E00" w:rsidRPr="009A15A1">
        <w:rPr>
          <w:b w:val="0"/>
          <w:szCs w:val="24"/>
          <w:u w:val="none"/>
        </w:rPr>
        <w:t>CONTRATO</w:t>
      </w:r>
      <w:r w:rsidRPr="009A15A1">
        <w:rPr>
          <w:b w:val="0"/>
          <w:szCs w:val="24"/>
          <w:u w:val="none"/>
        </w:rPr>
        <w:t xml:space="preserve"> será devolvida a "Caução de Execução", uma vez verificada a perfeita execução dos serviços contratados.</w:t>
      </w:r>
    </w:p>
    <w:p w:rsidR="00BE33D9" w:rsidRPr="009A15A1" w:rsidRDefault="00BE33D9" w:rsidP="00FF2003">
      <w:pPr>
        <w:pStyle w:val="Item"/>
        <w:numPr>
          <w:ilvl w:val="1"/>
          <w:numId w:val="12"/>
        </w:numPr>
        <w:tabs>
          <w:tab w:val="num" w:pos="993"/>
        </w:tabs>
        <w:spacing w:before="120"/>
        <w:ind w:left="993" w:hanging="426"/>
        <w:jc w:val="both"/>
        <w:rPr>
          <w:b w:val="0"/>
          <w:szCs w:val="24"/>
          <w:u w:val="none"/>
        </w:rPr>
      </w:pPr>
      <w:r w:rsidRPr="009A15A1">
        <w:rPr>
          <w:b w:val="0"/>
          <w:szCs w:val="24"/>
          <w:u w:val="none"/>
        </w:rPr>
        <w:t>A caução em espécie deverá ser depositada em instituição financeira oficial, credenciada pela CODEVASF, em conta remunerada que poderá ser movimentada somente por ordem da CODEVASF.</w:t>
      </w:r>
    </w:p>
    <w:p w:rsidR="00BE33D9" w:rsidRPr="00022771" w:rsidRDefault="00BE33D9" w:rsidP="00FF2003">
      <w:pPr>
        <w:pStyle w:val="Item"/>
        <w:numPr>
          <w:ilvl w:val="1"/>
          <w:numId w:val="12"/>
        </w:numPr>
        <w:tabs>
          <w:tab w:val="clear" w:pos="1352"/>
          <w:tab w:val="num" w:pos="993"/>
        </w:tabs>
        <w:spacing w:before="120"/>
        <w:ind w:left="993" w:hanging="426"/>
        <w:jc w:val="both"/>
        <w:rPr>
          <w:b w:val="0"/>
          <w:szCs w:val="24"/>
          <w:u w:val="none"/>
        </w:rPr>
      </w:pPr>
      <w:r w:rsidRPr="009A15A1">
        <w:rPr>
          <w:b w:val="0"/>
          <w:szCs w:val="24"/>
          <w:u w:val="none"/>
        </w:rPr>
        <w:t xml:space="preserve">A não integralização da caução no prazo estabelecido no “caput” desta cláusula </w:t>
      </w:r>
      <w:r w:rsidRPr="00022771">
        <w:rPr>
          <w:b w:val="0"/>
          <w:szCs w:val="24"/>
          <w:u w:val="none"/>
        </w:rPr>
        <w:t>impedirá a liberaçã</w:t>
      </w:r>
      <w:r w:rsidR="00BB108B" w:rsidRPr="00022771">
        <w:rPr>
          <w:b w:val="0"/>
          <w:szCs w:val="24"/>
          <w:u w:val="none"/>
        </w:rPr>
        <w:t>o dos pagamentos previsto</w:t>
      </w:r>
      <w:r w:rsidR="000D220B" w:rsidRPr="00022771">
        <w:rPr>
          <w:b w:val="0"/>
          <w:szCs w:val="24"/>
          <w:u w:val="none"/>
        </w:rPr>
        <w:t>s</w:t>
      </w:r>
      <w:r w:rsidR="00BB108B" w:rsidRPr="00022771">
        <w:rPr>
          <w:b w:val="0"/>
          <w:szCs w:val="24"/>
          <w:u w:val="none"/>
        </w:rPr>
        <w:t xml:space="preserve"> no </w:t>
      </w:r>
      <w:r w:rsidR="00022771" w:rsidRPr="00022771">
        <w:rPr>
          <w:b w:val="0"/>
          <w:szCs w:val="24"/>
          <w:u w:val="none"/>
        </w:rPr>
        <w:t>I</w:t>
      </w:r>
      <w:r w:rsidRPr="00022771">
        <w:rPr>
          <w:b w:val="0"/>
          <w:szCs w:val="24"/>
          <w:u w:val="none"/>
        </w:rPr>
        <w:t xml:space="preserve">tem </w:t>
      </w:r>
      <w:r w:rsidR="005A6198" w:rsidRPr="00022771">
        <w:rPr>
          <w:b w:val="0"/>
          <w:color w:val="000000" w:themeColor="text1"/>
          <w:szCs w:val="24"/>
          <w:u w:val="none"/>
        </w:rPr>
        <w:t>16</w:t>
      </w:r>
      <w:r w:rsidRPr="00022771">
        <w:rPr>
          <w:b w:val="0"/>
          <w:color w:val="7030A0"/>
          <w:szCs w:val="24"/>
          <w:u w:val="none"/>
        </w:rPr>
        <w:t>.</w:t>
      </w:r>
    </w:p>
    <w:p w:rsidR="0017349E" w:rsidRPr="009A15A1" w:rsidRDefault="0017349E" w:rsidP="00FF2003">
      <w:pPr>
        <w:pStyle w:val="Item"/>
        <w:numPr>
          <w:ilvl w:val="1"/>
          <w:numId w:val="12"/>
        </w:numPr>
        <w:tabs>
          <w:tab w:val="clear" w:pos="1352"/>
          <w:tab w:val="num" w:pos="993"/>
        </w:tabs>
        <w:spacing w:before="120"/>
        <w:ind w:left="993" w:hanging="426"/>
        <w:jc w:val="both"/>
        <w:rPr>
          <w:szCs w:val="24"/>
        </w:rPr>
      </w:pPr>
      <w:r w:rsidRPr="009A15A1">
        <w:rPr>
          <w:b w:val="0"/>
          <w:szCs w:val="24"/>
          <w:u w:val="none"/>
        </w:rPr>
        <w:t>Não haverá qualquer restituição de caução em caso de dissolução contratual, na forma do disposto na cláusula da rescisão, hipótese em que a caução reverterá e será apropriada pela CODEVASF.</w:t>
      </w:r>
    </w:p>
    <w:p w:rsidR="0017349E" w:rsidRPr="001F79C1" w:rsidRDefault="0017349E" w:rsidP="00FF2003">
      <w:pPr>
        <w:pStyle w:val="Item"/>
        <w:numPr>
          <w:ilvl w:val="0"/>
          <w:numId w:val="25"/>
        </w:numPr>
        <w:spacing w:before="360"/>
        <w:ind w:left="426" w:hanging="426"/>
        <w:rPr>
          <w:color w:val="000000" w:themeColor="text1"/>
          <w:szCs w:val="24"/>
          <w:u w:val="none"/>
        </w:rPr>
      </w:pPr>
      <w:r w:rsidRPr="001F79C1">
        <w:rPr>
          <w:color w:val="000000" w:themeColor="text1"/>
          <w:szCs w:val="24"/>
          <w:u w:val="none"/>
        </w:rPr>
        <w:t>SUB-ROGAÇÃO</w:t>
      </w:r>
    </w:p>
    <w:p w:rsidR="0017349E" w:rsidRPr="009A15A1" w:rsidRDefault="0017349E" w:rsidP="007854E9">
      <w:pPr>
        <w:pStyle w:val="Item"/>
        <w:numPr>
          <w:ilvl w:val="0"/>
          <w:numId w:val="0"/>
        </w:numPr>
        <w:spacing w:before="240"/>
        <w:ind w:left="425" w:firstLine="1"/>
        <w:jc w:val="both"/>
        <w:rPr>
          <w:szCs w:val="24"/>
          <w:u w:val="none"/>
        </w:rPr>
      </w:pPr>
      <w:r w:rsidRPr="009A15A1">
        <w:rPr>
          <w:b w:val="0"/>
          <w:szCs w:val="24"/>
          <w:u w:val="none"/>
        </w:rPr>
        <w:t xml:space="preserve">A CODEVASF poderá sub-rogar o </w:t>
      </w:r>
      <w:r w:rsidR="00C96E00" w:rsidRPr="009A15A1">
        <w:rPr>
          <w:b w:val="0"/>
          <w:szCs w:val="24"/>
          <w:u w:val="none"/>
        </w:rPr>
        <w:t>CONTRATO</w:t>
      </w:r>
      <w:r w:rsidRPr="009A15A1">
        <w:rPr>
          <w:b w:val="0"/>
          <w:szCs w:val="24"/>
          <w:u w:val="none"/>
        </w:rPr>
        <w:t>, objeto desta licitação, à CHESF – Companhia Hidroelétrica do São Francisco, de acordo com os termos do Termo de Cooperação Técnica-Financeira nº CV-</w:t>
      </w:r>
      <w:proofErr w:type="gramStart"/>
      <w:r w:rsidRPr="009A15A1">
        <w:rPr>
          <w:b w:val="0"/>
          <w:szCs w:val="24"/>
          <w:u w:val="none"/>
        </w:rPr>
        <w:t>I-92.</w:t>
      </w:r>
      <w:proofErr w:type="gramEnd"/>
      <w:r w:rsidRPr="009A15A1">
        <w:rPr>
          <w:b w:val="0"/>
          <w:szCs w:val="24"/>
          <w:u w:val="none"/>
        </w:rPr>
        <w:t>2007.0710.00 e seus aditivos, firmado entre a CODEVASF e a CHESF.</w:t>
      </w:r>
    </w:p>
    <w:p w:rsidR="0017349E" w:rsidRPr="001F79C1" w:rsidRDefault="0017349E" w:rsidP="00FF2003">
      <w:pPr>
        <w:pStyle w:val="Item"/>
        <w:numPr>
          <w:ilvl w:val="0"/>
          <w:numId w:val="25"/>
        </w:numPr>
        <w:spacing w:before="360"/>
        <w:ind w:left="567" w:hanging="567"/>
        <w:rPr>
          <w:color w:val="000000" w:themeColor="text1"/>
          <w:szCs w:val="24"/>
          <w:u w:val="none"/>
        </w:rPr>
      </w:pPr>
      <w:r w:rsidRPr="001F79C1">
        <w:rPr>
          <w:color w:val="000000" w:themeColor="text1"/>
          <w:szCs w:val="24"/>
          <w:u w:val="none"/>
        </w:rPr>
        <w:t>FISCALIZAÇÃO</w:t>
      </w:r>
    </w:p>
    <w:p w:rsidR="0017349E" w:rsidRPr="009A15A1" w:rsidRDefault="0017349E" w:rsidP="00FF2003">
      <w:pPr>
        <w:pStyle w:val="Item"/>
        <w:numPr>
          <w:ilvl w:val="1"/>
          <w:numId w:val="13"/>
        </w:numPr>
        <w:tabs>
          <w:tab w:val="num" w:pos="993"/>
        </w:tabs>
        <w:spacing w:before="240"/>
        <w:ind w:left="993" w:hanging="426"/>
        <w:jc w:val="both"/>
        <w:rPr>
          <w:b w:val="0"/>
          <w:szCs w:val="24"/>
          <w:u w:val="none"/>
        </w:rPr>
      </w:pPr>
      <w:r w:rsidRPr="009A15A1">
        <w:rPr>
          <w:b w:val="0"/>
          <w:szCs w:val="24"/>
          <w:u w:val="none"/>
        </w:rPr>
        <w:t>A fiscalização dos serviços será feita diretamente por uma equipe técnica que atuará sob a responsabilidade de um Coordenador formalm</w:t>
      </w:r>
      <w:r w:rsidR="001C5F6A">
        <w:rPr>
          <w:b w:val="0"/>
          <w:szCs w:val="24"/>
          <w:u w:val="none"/>
        </w:rPr>
        <w:t>ente designado na forma do Art. </w:t>
      </w:r>
      <w:r w:rsidRPr="009A15A1">
        <w:rPr>
          <w:b w:val="0"/>
          <w:szCs w:val="24"/>
          <w:u w:val="none"/>
        </w:rPr>
        <w:t xml:space="preserve">67 </w:t>
      </w:r>
      <w:r w:rsidR="001C5F6A">
        <w:rPr>
          <w:b w:val="0"/>
          <w:szCs w:val="24"/>
          <w:u w:val="none"/>
        </w:rPr>
        <w:t>da Lei nº </w:t>
      </w:r>
      <w:r w:rsidRPr="009A15A1">
        <w:rPr>
          <w:b w:val="0"/>
          <w:szCs w:val="24"/>
          <w:u w:val="none"/>
        </w:rPr>
        <w:t xml:space="preserve">8.666/93, a quem compete verificar se a </w:t>
      </w:r>
      <w:r w:rsidR="009F2B1C">
        <w:rPr>
          <w:b w:val="0"/>
          <w:szCs w:val="24"/>
          <w:u w:val="none"/>
        </w:rPr>
        <w:t>CONTRATADA</w:t>
      </w:r>
      <w:r w:rsidRPr="009A15A1">
        <w:rPr>
          <w:b w:val="0"/>
          <w:szCs w:val="24"/>
          <w:u w:val="none"/>
        </w:rPr>
        <w:t xml:space="preserve"> está executando os trabalhos, observando a qualidade dos </w:t>
      </w:r>
      <w:r w:rsidRPr="009A15A1">
        <w:rPr>
          <w:b w:val="0"/>
          <w:szCs w:val="24"/>
          <w:u w:val="none"/>
        </w:rPr>
        <w:lastRenderedPageBreak/>
        <w:t xml:space="preserve">serviços, as boas práticas, os termos do </w:t>
      </w:r>
      <w:r w:rsidR="00C96E00" w:rsidRPr="009A15A1">
        <w:rPr>
          <w:b w:val="0"/>
          <w:szCs w:val="24"/>
          <w:u w:val="none"/>
        </w:rPr>
        <w:t>CONTRATO</w:t>
      </w:r>
      <w:r w:rsidRPr="009A15A1">
        <w:rPr>
          <w:b w:val="0"/>
          <w:szCs w:val="24"/>
          <w:u w:val="none"/>
        </w:rPr>
        <w:t xml:space="preserve"> e os documentos que o integram.</w:t>
      </w:r>
    </w:p>
    <w:p w:rsidR="0017349E" w:rsidRPr="009A15A1" w:rsidRDefault="0017349E" w:rsidP="00FF2003">
      <w:pPr>
        <w:pStyle w:val="Item"/>
        <w:numPr>
          <w:ilvl w:val="1"/>
          <w:numId w:val="13"/>
        </w:numPr>
        <w:tabs>
          <w:tab w:val="num" w:pos="993"/>
        </w:tabs>
        <w:spacing w:before="120"/>
        <w:ind w:left="993" w:hanging="426"/>
        <w:jc w:val="both"/>
        <w:rPr>
          <w:szCs w:val="24"/>
        </w:rPr>
      </w:pPr>
      <w:r w:rsidRPr="009A15A1">
        <w:rPr>
          <w:b w:val="0"/>
          <w:szCs w:val="24"/>
          <w:u w:val="none"/>
        </w:rPr>
        <w:t xml:space="preserve">A fiscalização terá poderes para agir e decidir perante a </w:t>
      </w:r>
      <w:r w:rsidR="009F2B1C">
        <w:rPr>
          <w:b w:val="0"/>
          <w:szCs w:val="24"/>
          <w:u w:val="none"/>
        </w:rPr>
        <w:t>CONTRATADA</w:t>
      </w:r>
      <w:r w:rsidRPr="009A15A1">
        <w:rPr>
          <w:b w:val="0"/>
          <w:szCs w:val="24"/>
          <w:u w:val="none"/>
        </w:rPr>
        <w:t xml:space="preserve">, inclusive rejeitando serviços que estiverem em desacordo com o </w:t>
      </w:r>
      <w:r w:rsidR="00C96E00" w:rsidRPr="009A15A1">
        <w:rPr>
          <w:b w:val="0"/>
          <w:szCs w:val="24"/>
          <w:u w:val="none"/>
        </w:rPr>
        <w:t>CONTRATO</w:t>
      </w:r>
      <w:r w:rsidRPr="009A15A1">
        <w:rPr>
          <w:b w:val="0"/>
          <w:szCs w:val="24"/>
          <w:u w:val="none"/>
        </w:rPr>
        <w:t xml:space="preserve">, com as Normas Técnicas da ABNT e com a melhor técnica consagrada pelo uso, obrigando-se desde já a </w:t>
      </w:r>
      <w:r w:rsidR="009F2B1C">
        <w:rPr>
          <w:b w:val="0"/>
          <w:szCs w:val="24"/>
          <w:u w:val="none"/>
        </w:rPr>
        <w:t>CONTRATADA</w:t>
      </w:r>
      <w:r w:rsidRPr="009A15A1">
        <w:rPr>
          <w:b w:val="0"/>
          <w:szCs w:val="24"/>
          <w:u w:val="none"/>
        </w:rPr>
        <w:t xml:space="preserve"> assegurar e facilitar o acesso da Fiscalização, aos serviços e a todos os elementos que forem necessários ao desempenho de sua missão.</w:t>
      </w:r>
    </w:p>
    <w:p w:rsidR="0017349E" w:rsidRPr="009A15A1" w:rsidRDefault="0017349E" w:rsidP="00FF2003">
      <w:pPr>
        <w:pStyle w:val="Item"/>
        <w:numPr>
          <w:ilvl w:val="1"/>
          <w:numId w:val="13"/>
        </w:numPr>
        <w:tabs>
          <w:tab w:val="clear" w:pos="1560"/>
          <w:tab w:val="num" w:pos="993"/>
        </w:tabs>
        <w:spacing w:before="120"/>
        <w:ind w:left="993" w:hanging="426"/>
        <w:jc w:val="both"/>
        <w:rPr>
          <w:b w:val="0"/>
          <w:szCs w:val="24"/>
          <w:u w:val="none"/>
        </w:rPr>
      </w:pPr>
      <w:r w:rsidRPr="009A15A1">
        <w:rPr>
          <w:b w:val="0"/>
          <w:szCs w:val="24"/>
          <w:u w:val="none"/>
        </w:rPr>
        <w:t xml:space="preserve">A Fiscalização terá plenos poderes para sustar ou embargar qualquer serviço que não esteja sendo executado dentro dos termos do </w:t>
      </w:r>
      <w:r w:rsidR="00C96E00" w:rsidRPr="009A15A1">
        <w:rPr>
          <w:b w:val="0"/>
          <w:szCs w:val="24"/>
          <w:u w:val="none"/>
        </w:rPr>
        <w:t>CONTRATO</w:t>
      </w:r>
      <w:r w:rsidRPr="009A15A1">
        <w:rPr>
          <w:b w:val="0"/>
          <w:szCs w:val="24"/>
          <w:u w:val="none"/>
        </w:rPr>
        <w:t xml:space="preserve">, mediante notificação no livro de Registro Diário de Serviços ou outro expediente equivalente, com aposição da ciência por representante da CONTRATADA, </w:t>
      </w:r>
      <w:r w:rsidRPr="009A15A1">
        <w:rPr>
          <w:b w:val="0"/>
          <w:color w:val="000000" w:themeColor="text1"/>
          <w:szCs w:val="24"/>
          <w:u w:val="none"/>
        </w:rPr>
        <w:t>dando imediato conhecimento do fato, as instâncias superiores da CODEVASF – 6ª S.R.</w:t>
      </w:r>
    </w:p>
    <w:p w:rsidR="0017349E" w:rsidRPr="009A15A1" w:rsidRDefault="0017349E" w:rsidP="00FF2003">
      <w:pPr>
        <w:pStyle w:val="Item"/>
        <w:numPr>
          <w:ilvl w:val="1"/>
          <w:numId w:val="13"/>
        </w:numPr>
        <w:tabs>
          <w:tab w:val="num" w:pos="993"/>
        </w:tabs>
        <w:spacing w:before="120"/>
        <w:ind w:left="993" w:hanging="426"/>
        <w:jc w:val="both"/>
        <w:rPr>
          <w:b w:val="0"/>
          <w:szCs w:val="24"/>
          <w:u w:val="none"/>
        </w:rPr>
      </w:pPr>
      <w:r w:rsidRPr="009A15A1">
        <w:rPr>
          <w:b w:val="0"/>
          <w:szCs w:val="24"/>
          <w:u w:val="none"/>
        </w:rPr>
        <w:t>Cabe à Fiscalização verificar a ocorrência de fatos para os quais tenha sido estipulada qualquer penalidade contratual. A Fiscalização informará ao setor competente quanto ao fato, instruindo o seu relatório com os documentos necessários, e em caso de multa, a indicação do seu valor.</w:t>
      </w:r>
    </w:p>
    <w:p w:rsidR="0017349E" w:rsidRPr="009A15A1" w:rsidRDefault="0017349E" w:rsidP="00FF2003">
      <w:pPr>
        <w:pStyle w:val="Item"/>
        <w:numPr>
          <w:ilvl w:val="1"/>
          <w:numId w:val="13"/>
        </w:numPr>
        <w:tabs>
          <w:tab w:val="num" w:pos="993"/>
        </w:tabs>
        <w:spacing w:before="120"/>
        <w:ind w:left="993" w:hanging="426"/>
        <w:jc w:val="both"/>
        <w:rPr>
          <w:b w:val="0"/>
          <w:szCs w:val="24"/>
          <w:u w:val="none"/>
        </w:rPr>
      </w:pPr>
      <w:r w:rsidRPr="009A15A1">
        <w:rPr>
          <w:b w:val="0"/>
          <w:szCs w:val="24"/>
          <w:u w:val="none"/>
        </w:rPr>
        <w:t xml:space="preserve">Das decisões da Fiscalização, poderá a </w:t>
      </w:r>
      <w:r w:rsidR="009F2B1C">
        <w:rPr>
          <w:b w:val="0"/>
          <w:szCs w:val="24"/>
          <w:u w:val="none"/>
        </w:rPr>
        <w:t>CONTRATADA</w:t>
      </w:r>
      <w:r w:rsidR="00AA79BE" w:rsidRPr="009A15A1">
        <w:rPr>
          <w:b w:val="0"/>
          <w:szCs w:val="24"/>
          <w:u w:val="none"/>
        </w:rPr>
        <w:t xml:space="preserve"> recorrer à </w:t>
      </w:r>
      <w:r w:rsidR="00AA79BE" w:rsidRPr="009A15A1">
        <w:rPr>
          <w:b w:val="0"/>
          <w:color w:val="000000" w:themeColor="text1"/>
          <w:szCs w:val="24"/>
          <w:u w:val="none"/>
        </w:rPr>
        <w:t>6</w:t>
      </w:r>
      <w:r w:rsidRPr="009A15A1">
        <w:rPr>
          <w:b w:val="0"/>
          <w:color w:val="000000" w:themeColor="text1"/>
          <w:szCs w:val="24"/>
          <w:u w:val="none"/>
        </w:rPr>
        <w:t>ª</w:t>
      </w:r>
      <w:r w:rsidRPr="009A15A1">
        <w:rPr>
          <w:b w:val="0"/>
          <w:color w:val="7030A0"/>
          <w:szCs w:val="24"/>
          <w:u w:val="none"/>
        </w:rPr>
        <w:t xml:space="preserve"> </w:t>
      </w:r>
      <w:r w:rsidRPr="009A15A1">
        <w:rPr>
          <w:b w:val="0"/>
          <w:szCs w:val="24"/>
          <w:u w:val="none"/>
        </w:rPr>
        <w:t xml:space="preserve">Superintendência Regional, responsável pelo acompanhamento do </w:t>
      </w:r>
      <w:r w:rsidR="00C96E00" w:rsidRPr="009A15A1">
        <w:rPr>
          <w:b w:val="0"/>
          <w:szCs w:val="24"/>
          <w:u w:val="none"/>
        </w:rPr>
        <w:t>CONTRATO</w:t>
      </w:r>
      <w:r w:rsidRPr="009A15A1">
        <w:rPr>
          <w:b w:val="0"/>
          <w:szCs w:val="24"/>
          <w:u w:val="none"/>
        </w:rPr>
        <w:t>, no prazo de 10 (dez) dias úteis da respectiva comunicação. Os recursos relativos a multas serão feitos na forma prevista na respectiva cláusula.</w:t>
      </w:r>
    </w:p>
    <w:p w:rsidR="000529DD" w:rsidRPr="009A15A1" w:rsidRDefault="000529DD" w:rsidP="00FF2003">
      <w:pPr>
        <w:pStyle w:val="Item"/>
        <w:numPr>
          <w:ilvl w:val="1"/>
          <w:numId w:val="13"/>
        </w:numPr>
        <w:tabs>
          <w:tab w:val="num" w:pos="993"/>
        </w:tabs>
        <w:spacing w:before="120"/>
        <w:ind w:left="993" w:hanging="426"/>
        <w:jc w:val="both"/>
        <w:rPr>
          <w:b w:val="0"/>
          <w:szCs w:val="24"/>
          <w:u w:val="none"/>
        </w:rPr>
      </w:pPr>
      <w:r w:rsidRPr="009A15A1">
        <w:rPr>
          <w:b w:val="0"/>
          <w:szCs w:val="24"/>
          <w:u w:val="none"/>
        </w:rPr>
        <w:t xml:space="preserve">A ação e/ou omissão, total ou parcial da Fiscalização não eximirá a </w:t>
      </w:r>
      <w:r w:rsidR="009F2B1C">
        <w:rPr>
          <w:b w:val="0"/>
          <w:szCs w:val="24"/>
          <w:u w:val="none"/>
        </w:rPr>
        <w:t>CONTRATADA</w:t>
      </w:r>
      <w:r w:rsidRPr="009A15A1">
        <w:rPr>
          <w:b w:val="0"/>
          <w:szCs w:val="24"/>
          <w:u w:val="none"/>
        </w:rPr>
        <w:t xml:space="preserve"> da integral responsabilidade pela execução do objeto deste</w:t>
      </w:r>
      <w:r w:rsidR="00631F99">
        <w:rPr>
          <w:b w:val="0"/>
          <w:szCs w:val="24"/>
          <w:u w:val="none"/>
        </w:rPr>
        <w:t>s</w:t>
      </w:r>
      <w:r w:rsidRPr="009A15A1">
        <w:rPr>
          <w:b w:val="0"/>
          <w:szCs w:val="24"/>
          <w:u w:val="none"/>
        </w:rPr>
        <w:t xml:space="preserve"> </w:t>
      </w:r>
      <w:r w:rsidR="00631F99">
        <w:rPr>
          <w:b w:val="0"/>
          <w:szCs w:val="24"/>
          <w:u w:val="none"/>
        </w:rPr>
        <w:t>Termos de Referência</w:t>
      </w:r>
      <w:r w:rsidRPr="009A15A1">
        <w:rPr>
          <w:b w:val="0"/>
          <w:szCs w:val="24"/>
          <w:u w:val="none"/>
        </w:rPr>
        <w:t>.</w:t>
      </w:r>
    </w:p>
    <w:p w:rsidR="000529DD" w:rsidRPr="009A15A1" w:rsidRDefault="000529DD" w:rsidP="00FF2003">
      <w:pPr>
        <w:pStyle w:val="Item"/>
        <w:numPr>
          <w:ilvl w:val="1"/>
          <w:numId w:val="13"/>
        </w:numPr>
        <w:tabs>
          <w:tab w:val="num" w:pos="993"/>
        </w:tabs>
        <w:spacing w:before="120"/>
        <w:ind w:left="993" w:hanging="426"/>
        <w:jc w:val="both"/>
        <w:rPr>
          <w:szCs w:val="24"/>
        </w:rPr>
      </w:pPr>
      <w:r w:rsidRPr="009A15A1">
        <w:rPr>
          <w:b w:val="0"/>
          <w:szCs w:val="24"/>
          <w:u w:val="none"/>
        </w:rPr>
        <w:t>A CODEVASF se reserva o direito de exigir o imediato afastamento de quaisquer empregados ou prepostos da contratada, que não mereçam confiança, embarace a fiscalização ou se conduza de modo inconveniente ou incompatível com o desempenho das tarefas que lhes forem atribuídas.</w:t>
      </w:r>
    </w:p>
    <w:p w:rsidR="00847FAC" w:rsidRPr="001F79C1" w:rsidRDefault="00847FAC" w:rsidP="00FF2003">
      <w:pPr>
        <w:pStyle w:val="Item"/>
        <w:numPr>
          <w:ilvl w:val="0"/>
          <w:numId w:val="25"/>
        </w:numPr>
        <w:spacing w:before="360"/>
        <w:ind w:left="426" w:hanging="426"/>
        <w:rPr>
          <w:color w:val="000000" w:themeColor="text1"/>
          <w:szCs w:val="24"/>
          <w:u w:val="none"/>
        </w:rPr>
      </w:pPr>
      <w:r w:rsidRPr="001F79C1">
        <w:rPr>
          <w:color w:val="000000" w:themeColor="text1"/>
          <w:szCs w:val="24"/>
          <w:u w:val="none"/>
        </w:rPr>
        <w:t>ELABORAÇÃO DE RELATÓRIOS</w:t>
      </w:r>
    </w:p>
    <w:p w:rsidR="00847FAC" w:rsidRPr="009A15A1" w:rsidRDefault="00847FAC" w:rsidP="00FF2003">
      <w:pPr>
        <w:pStyle w:val="TEXTO"/>
        <w:numPr>
          <w:ilvl w:val="1"/>
          <w:numId w:val="14"/>
        </w:numPr>
        <w:tabs>
          <w:tab w:val="clear" w:pos="1352"/>
          <w:tab w:val="num" w:pos="-6521"/>
          <w:tab w:val="left" w:pos="-5812"/>
        </w:tabs>
        <w:spacing w:before="240"/>
        <w:ind w:left="851" w:hanging="425"/>
        <w:rPr>
          <w:rFonts w:ascii="Arial" w:hAnsi="Arial" w:cs="Arial"/>
          <w:szCs w:val="24"/>
        </w:rPr>
      </w:pPr>
      <w:r w:rsidRPr="009A15A1">
        <w:rPr>
          <w:rFonts w:ascii="Arial" w:hAnsi="Arial" w:cs="Arial"/>
          <w:szCs w:val="24"/>
        </w:rPr>
        <w:t>A CONTRATADA deverá aprese</w:t>
      </w:r>
      <w:r w:rsidR="00120E66">
        <w:rPr>
          <w:rFonts w:ascii="Arial" w:hAnsi="Arial" w:cs="Arial"/>
          <w:szCs w:val="24"/>
        </w:rPr>
        <w:t xml:space="preserve">ntar relatórios das Atividades </w:t>
      </w:r>
      <w:r w:rsidRPr="009A15A1">
        <w:rPr>
          <w:rFonts w:ascii="Arial" w:hAnsi="Arial" w:cs="Arial"/>
          <w:szCs w:val="24"/>
        </w:rPr>
        <w:t>desenvolvidas, mensalmente, descrevendo, detalhadamente, todas as intervenções de operação e manutenção, análises e estudos realizados;</w:t>
      </w:r>
    </w:p>
    <w:p w:rsidR="00847FAC" w:rsidRPr="009A15A1" w:rsidRDefault="00847FAC" w:rsidP="00FF2003">
      <w:pPr>
        <w:pStyle w:val="TEXTO"/>
        <w:numPr>
          <w:ilvl w:val="1"/>
          <w:numId w:val="14"/>
        </w:numPr>
        <w:tabs>
          <w:tab w:val="clear" w:pos="1352"/>
          <w:tab w:val="num" w:pos="-6521"/>
          <w:tab w:val="left" w:pos="-6379"/>
          <w:tab w:val="left" w:pos="-2694"/>
        </w:tabs>
        <w:spacing w:before="120"/>
        <w:ind w:left="851" w:hanging="425"/>
        <w:rPr>
          <w:rFonts w:ascii="Arial" w:hAnsi="Arial" w:cs="Arial"/>
          <w:szCs w:val="24"/>
        </w:rPr>
      </w:pPr>
      <w:r w:rsidRPr="009A15A1">
        <w:rPr>
          <w:rFonts w:ascii="Arial" w:hAnsi="Arial" w:cs="Arial"/>
          <w:szCs w:val="24"/>
        </w:rPr>
        <w:t>Relatório Mensal de Gestão Integrada da Operação e Manutenção e da prestação de serviços de apoio ao irrigante que informe o desenvolvimento das atividades exe</w:t>
      </w:r>
      <w:r w:rsidR="005B6343" w:rsidRPr="009A15A1">
        <w:rPr>
          <w:rFonts w:ascii="Arial" w:hAnsi="Arial" w:cs="Arial"/>
          <w:szCs w:val="24"/>
        </w:rPr>
        <w:t>cutadas no Perímetro</w:t>
      </w:r>
      <w:r w:rsidRPr="009A15A1">
        <w:rPr>
          <w:rFonts w:ascii="Arial" w:hAnsi="Arial" w:cs="Arial"/>
          <w:szCs w:val="24"/>
        </w:rPr>
        <w:t>, de acordo com as normas usuais de apresentação da CONTRATANTE, de modo a permitir a avaliação e a evolução da execução dos Serviços e Fornecimentos destas Especificações Técnicas;</w:t>
      </w:r>
    </w:p>
    <w:p w:rsidR="00847FAC" w:rsidRPr="009A15A1" w:rsidRDefault="00847FAC" w:rsidP="00FF2003">
      <w:pPr>
        <w:pStyle w:val="TEXTO"/>
        <w:numPr>
          <w:ilvl w:val="1"/>
          <w:numId w:val="14"/>
        </w:numPr>
        <w:tabs>
          <w:tab w:val="clear" w:pos="1352"/>
          <w:tab w:val="left" w:pos="-6521"/>
        </w:tabs>
        <w:spacing w:before="120"/>
        <w:ind w:left="851" w:hanging="425"/>
        <w:rPr>
          <w:rFonts w:ascii="Arial" w:hAnsi="Arial" w:cs="Arial"/>
          <w:szCs w:val="24"/>
        </w:rPr>
      </w:pPr>
      <w:r w:rsidRPr="009A15A1">
        <w:rPr>
          <w:rFonts w:ascii="Arial" w:hAnsi="Arial" w:cs="Arial"/>
          <w:szCs w:val="24"/>
        </w:rPr>
        <w:t xml:space="preserve">Relatório Final, ao término do CONTRATO, enfocando os aspectos principais dos trabalhos realizados com apresentação dos custos da atividade durante a execução do </w:t>
      </w:r>
      <w:r w:rsidR="00C96E00" w:rsidRPr="009A15A1">
        <w:rPr>
          <w:rFonts w:ascii="Arial" w:hAnsi="Arial" w:cs="Arial"/>
          <w:szCs w:val="24"/>
        </w:rPr>
        <w:t>CONTRATO</w:t>
      </w:r>
      <w:r w:rsidRPr="009A15A1">
        <w:rPr>
          <w:rFonts w:ascii="Arial" w:hAnsi="Arial" w:cs="Arial"/>
          <w:szCs w:val="24"/>
        </w:rPr>
        <w:t>.</w:t>
      </w:r>
    </w:p>
    <w:p w:rsidR="00847FAC" w:rsidRPr="001F79C1" w:rsidRDefault="00847FAC" w:rsidP="00FF2003">
      <w:pPr>
        <w:pStyle w:val="Item"/>
        <w:numPr>
          <w:ilvl w:val="0"/>
          <w:numId w:val="25"/>
        </w:numPr>
        <w:spacing w:before="360"/>
        <w:ind w:left="426" w:hanging="426"/>
        <w:rPr>
          <w:color w:val="000000" w:themeColor="text1"/>
          <w:szCs w:val="24"/>
          <w:u w:val="none"/>
        </w:rPr>
      </w:pPr>
      <w:r w:rsidRPr="001F79C1">
        <w:rPr>
          <w:color w:val="000000" w:themeColor="text1"/>
          <w:szCs w:val="24"/>
          <w:u w:val="none"/>
        </w:rPr>
        <w:t>RECEBIMENTO DO OBJETO</w:t>
      </w:r>
    </w:p>
    <w:p w:rsidR="00847FAC" w:rsidRPr="009A15A1" w:rsidRDefault="00847FAC" w:rsidP="00FF2003">
      <w:pPr>
        <w:pStyle w:val="TEXTO"/>
        <w:numPr>
          <w:ilvl w:val="1"/>
          <w:numId w:val="15"/>
        </w:numPr>
        <w:tabs>
          <w:tab w:val="left" w:pos="-5954"/>
        </w:tabs>
        <w:spacing w:before="240"/>
        <w:ind w:left="851" w:hanging="425"/>
        <w:rPr>
          <w:rFonts w:ascii="Arial" w:hAnsi="Arial" w:cs="Arial"/>
          <w:szCs w:val="24"/>
        </w:rPr>
      </w:pPr>
      <w:r w:rsidRPr="009A15A1">
        <w:rPr>
          <w:rFonts w:ascii="Arial" w:hAnsi="Arial" w:cs="Arial"/>
          <w:szCs w:val="24"/>
        </w:rPr>
        <w:t xml:space="preserve">Concluídos os serviços, a contratada solicitará à CODEVASF, através da fiscalização, o seu recebimento provisório que deverá ocorrer no prazo de 15 (quinze) dias da solicitação formal da </w:t>
      </w:r>
      <w:r w:rsidR="009F2B1C">
        <w:rPr>
          <w:rFonts w:ascii="Arial" w:hAnsi="Arial" w:cs="Arial"/>
          <w:szCs w:val="24"/>
        </w:rPr>
        <w:t>CONTRATADA</w:t>
      </w:r>
      <w:r w:rsidRPr="009A15A1">
        <w:rPr>
          <w:rFonts w:ascii="Arial" w:hAnsi="Arial" w:cs="Arial"/>
          <w:szCs w:val="24"/>
        </w:rPr>
        <w:t>.</w:t>
      </w:r>
    </w:p>
    <w:p w:rsidR="00847FAC" w:rsidRPr="009A15A1" w:rsidRDefault="00847FAC" w:rsidP="00FF2003">
      <w:pPr>
        <w:pStyle w:val="TEXTO"/>
        <w:numPr>
          <w:ilvl w:val="1"/>
          <w:numId w:val="15"/>
        </w:numPr>
        <w:tabs>
          <w:tab w:val="left" w:pos="-5954"/>
        </w:tabs>
        <w:spacing w:before="120"/>
        <w:ind w:left="851" w:hanging="425"/>
        <w:rPr>
          <w:rFonts w:ascii="Arial" w:hAnsi="Arial" w:cs="Arial"/>
          <w:szCs w:val="24"/>
        </w:rPr>
      </w:pPr>
      <w:r w:rsidRPr="009A15A1">
        <w:rPr>
          <w:rFonts w:ascii="Arial" w:hAnsi="Arial" w:cs="Arial"/>
          <w:szCs w:val="24"/>
        </w:rPr>
        <w:lastRenderedPageBreak/>
        <w:t xml:space="preserve">A fiscalização fará a vistoria e estando os serviços de acordo com as especificações, efetivamente não tendo nenhuma observação a fazer, será lavrado o Termo de Encerramento Físico do </w:t>
      </w:r>
      <w:r w:rsidR="00C96E00" w:rsidRPr="009A15A1">
        <w:rPr>
          <w:rFonts w:ascii="Arial" w:hAnsi="Arial" w:cs="Arial"/>
          <w:szCs w:val="24"/>
        </w:rPr>
        <w:t>CONTRATO</w:t>
      </w:r>
      <w:r w:rsidRPr="009A15A1">
        <w:rPr>
          <w:rFonts w:ascii="Arial" w:hAnsi="Arial" w:cs="Arial"/>
          <w:szCs w:val="24"/>
        </w:rPr>
        <w:t>, com a liberação da caução.</w:t>
      </w:r>
    </w:p>
    <w:p w:rsidR="00847FAC" w:rsidRPr="009A15A1" w:rsidRDefault="00847FAC" w:rsidP="00FF2003">
      <w:pPr>
        <w:pStyle w:val="TEXTO"/>
        <w:numPr>
          <w:ilvl w:val="1"/>
          <w:numId w:val="15"/>
        </w:numPr>
        <w:tabs>
          <w:tab w:val="left" w:pos="-5954"/>
        </w:tabs>
        <w:spacing w:before="120"/>
        <w:ind w:left="851" w:hanging="425"/>
        <w:rPr>
          <w:rFonts w:ascii="Arial" w:hAnsi="Arial" w:cs="Arial"/>
          <w:szCs w:val="24"/>
        </w:rPr>
      </w:pPr>
      <w:r w:rsidRPr="009A15A1">
        <w:rPr>
          <w:rFonts w:ascii="Arial" w:hAnsi="Arial" w:cs="Arial"/>
          <w:szCs w:val="24"/>
        </w:rPr>
        <w:t xml:space="preserve">Na hipótese de correções, a contratada terá um prazo de 30 (trinta) dias para regularização das mesmas. Só após a realização destas correções, e estando a Fiscalização de acordo, será lavrado o Termo de Encerramento Físico do </w:t>
      </w:r>
      <w:r w:rsidR="00C96E00" w:rsidRPr="009A15A1">
        <w:rPr>
          <w:rFonts w:ascii="Arial" w:hAnsi="Arial" w:cs="Arial"/>
          <w:szCs w:val="24"/>
        </w:rPr>
        <w:t>CONTRATO</w:t>
      </w:r>
      <w:r w:rsidRPr="009A15A1">
        <w:rPr>
          <w:rFonts w:ascii="Arial" w:hAnsi="Arial" w:cs="Arial"/>
          <w:szCs w:val="24"/>
        </w:rPr>
        <w:t>, que permitirá a liberação da caução contratual, sendo que este deverá ser assinado por representantes da CODEVASF, juntamente com representante autorizado pela contratada.</w:t>
      </w:r>
    </w:p>
    <w:p w:rsidR="00847FAC" w:rsidRPr="009A15A1" w:rsidRDefault="00847FAC" w:rsidP="00FF2003">
      <w:pPr>
        <w:pStyle w:val="TEXTO"/>
        <w:numPr>
          <w:ilvl w:val="1"/>
          <w:numId w:val="15"/>
        </w:numPr>
        <w:tabs>
          <w:tab w:val="left" w:pos="-5954"/>
          <w:tab w:val="num" w:pos="-4962"/>
        </w:tabs>
        <w:spacing w:before="120"/>
        <w:ind w:left="851" w:hanging="425"/>
        <w:rPr>
          <w:rFonts w:ascii="Arial" w:hAnsi="Arial" w:cs="Arial"/>
          <w:szCs w:val="24"/>
        </w:rPr>
      </w:pPr>
      <w:r w:rsidRPr="009A15A1">
        <w:rPr>
          <w:rFonts w:ascii="Arial" w:hAnsi="Arial" w:cs="Arial"/>
          <w:szCs w:val="24"/>
        </w:rPr>
        <w:t xml:space="preserve">A última fatura de serviços somente será encaminhada para pagamento após emissão do Termo de Encerramento Físico do </w:t>
      </w:r>
      <w:r w:rsidR="00C96E00" w:rsidRPr="009A15A1">
        <w:rPr>
          <w:rFonts w:ascii="Arial" w:hAnsi="Arial" w:cs="Arial"/>
          <w:szCs w:val="24"/>
        </w:rPr>
        <w:t>CONTRATO</w:t>
      </w:r>
      <w:r w:rsidRPr="009A15A1">
        <w:rPr>
          <w:rFonts w:ascii="Arial" w:hAnsi="Arial" w:cs="Arial"/>
          <w:szCs w:val="24"/>
        </w:rPr>
        <w:t>, que deverá ser anexado ao processo de liberação e pagamento.</w:t>
      </w:r>
    </w:p>
    <w:p w:rsidR="00847FAC" w:rsidRPr="009A15A1" w:rsidRDefault="00847FAC" w:rsidP="00FF2003">
      <w:pPr>
        <w:pStyle w:val="TEXTO"/>
        <w:numPr>
          <w:ilvl w:val="1"/>
          <w:numId w:val="15"/>
        </w:numPr>
        <w:tabs>
          <w:tab w:val="left" w:pos="-5954"/>
          <w:tab w:val="num" w:pos="-4962"/>
        </w:tabs>
        <w:spacing w:before="120"/>
        <w:ind w:left="851" w:hanging="425"/>
        <w:rPr>
          <w:rFonts w:ascii="Arial" w:hAnsi="Arial" w:cs="Arial"/>
          <w:szCs w:val="24"/>
        </w:rPr>
      </w:pPr>
      <w:r w:rsidRPr="009A15A1">
        <w:rPr>
          <w:rFonts w:ascii="Arial" w:hAnsi="Arial" w:cs="Arial"/>
          <w:szCs w:val="24"/>
        </w:rPr>
        <w:t xml:space="preserve">O Termo de Encerramento Físico do </w:t>
      </w:r>
      <w:r w:rsidR="00C96E00" w:rsidRPr="009A15A1">
        <w:rPr>
          <w:rFonts w:ascii="Arial" w:hAnsi="Arial" w:cs="Arial"/>
          <w:szCs w:val="24"/>
        </w:rPr>
        <w:t>CONTRATO</w:t>
      </w:r>
      <w:r w:rsidRPr="009A15A1">
        <w:rPr>
          <w:rFonts w:ascii="Arial" w:hAnsi="Arial" w:cs="Arial"/>
          <w:szCs w:val="24"/>
        </w:rPr>
        <w:t xml:space="preserve"> está condicionado </w:t>
      </w:r>
      <w:proofErr w:type="gramStart"/>
      <w:r w:rsidRPr="009A15A1">
        <w:rPr>
          <w:rFonts w:ascii="Arial" w:hAnsi="Arial" w:cs="Arial"/>
          <w:szCs w:val="24"/>
        </w:rPr>
        <w:t>a</w:t>
      </w:r>
      <w:proofErr w:type="gramEnd"/>
      <w:r w:rsidRPr="009A15A1">
        <w:rPr>
          <w:rFonts w:ascii="Arial" w:hAnsi="Arial" w:cs="Arial"/>
          <w:szCs w:val="24"/>
        </w:rPr>
        <w:t xml:space="preserve"> emissão de Laudo Técnico pela CODEVASF sobre todos os serviços executados.</w:t>
      </w:r>
    </w:p>
    <w:p w:rsidR="00847FAC" w:rsidRPr="009A15A1" w:rsidRDefault="00847FAC" w:rsidP="00FF2003">
      <w:pPr>
        <w:pStyle w:val="TEXTO"/>
        <w:numPr>
          <w:ilvl w:val="1"/>
          <w:numId w:val="15"/>
        </w:numPr>
        <w:tabs>
          <w:tab w:val="left" w:pos="-5954"/>
          <w:tab w:val="num" w:pos="-4962"/>
        </w:tabs>
        <w:spacing w:before="120"/>
        <w:ind w:left="851" w:hanging="425"/>
        <w:rPr>
          <w:rFonts w:ascii="Arial" w:hAnsi="Arial" w:cs="Arial"/>
          <w:bCs/>
          <w:szCs w:val="24"/>
        </w:rPr>
      </w:pPr>
      <w:r w:rsidRPr="009A15A1">
        <w:rPr>
          <w:rFonts w:ascii="Arial" w:hAnsi="Arial" w:cs="Arial"/>
          <w:szCs w:val="24"/>
        </w:rPr>
        <w:t>O recebimento definitivo dos serviços, após a sua execução e conclu</w:t>
      </w:r>
      <w:r w:rsidR="00120E66">
        <w:rPr>
          <w:rFonts w:ascii="Arial" w:hAnsi="Arial" w:cs="Arial"/>
          <w:szCs w:val="24"/>
        </w:rPr>
        <w:t>são, obedecerá ao disposto nos artigos 73 a 76 da Lei nº </w:t>
      </w:r>
      <w:r w:rsidRPr="009A15A1">
        <w:rPr>
          <w:rFonts w:ascii="Arial" w:hAnsi="Arial" w:cs="Arial"/>
          <w:szCs w:val="24"/>
        </w:rPr>
        <w:t>8.666/</w:t>
      </w:r>
      <w:r w:rsidR="00120E66">
        <w:rPr>
          <w:rFonts w:ascii="Arial" w:hAnsi="Arial" w:cs="Arial"/>
          <w:szCs w:val="24"/>
        </w:rPr>
        <w:t>19</w:t>
      </w:r>
      <w:r w:rsidRPr="009A15A1">
        <w:rPr>
          <w:rFonts w:ascii="Arial" w:hAnsi="Arial" w:cs="Arial"/>
          <w:szCs w:val="24"/>
        </w:rPr>
        <w:t>93 e alterações posteriores.</w:t>
      </w:r>
    </w:p>
    <w:p w:rsidR="00C935FF" w:rsidRPr="001F79C1" w:rsidRDefault="00C935FF" w:rsidP="00FF2003">
      <w:pPr>
        <w:pStyle w:val="Item"/>
        <w:numPr>
          <w:ilvl w:val="0"/>
          <w:numId w:val="25"/>
        </w:numPr>
        <w:spacing w:before="360"/>
        <w:ind w:left="426" w:hanging="426"/>
        <w:rPr>
          <w:color w:val="000000" w:themeColor="text1"/>
          <w:szCs w:val="24"/>
          <w:u w:val="none"/>
        </w:rPr>
      </w:pPr>
      <w:r w:rsidRPr="001F79C1">
        <w:rPr>
          <w:color w:val="000000" w:themeColor="text1"/>
          <w:szCs w:val="24"/>
          <w:u w:val="none"/>
        </w:rPr>
        <w:t>OBRIGAÇÕES DA CONTRATADA</w:t>
      </w:r>
    </w:p>
    <w:p w:rsidR="00C935FF" w:rsidRPr="009A15A1" w:rsidRDefault="00C935FF" w:rsidP="00FF2003">
      <w:pPr>
        <w:pStyle w:val="Item"/>
        <w:numPr>
          <w:ilvl w:val="1"/>
          <w:numId w:val="16"/>
        </w:numPr>
        <w:tabs>
          <w:tab w:val="left" w:pos="851"/>
        </w:tabs>
        <w:spacing w:before="240"/>
        <w:ind w:left="851" w:hanging="425"/>
        <w:jc w:val="both"/>
        <w:rPr>
          <w:b w:val="0"/>
          <w:szCs w:val="24"/>
          <w:u w:val="none"/>
        </w:rPr>
      </w:pPr>
      <w:r w:rsidRPr="009A15A1">
        <w:rPr>
          <w:b w:val="0"/>
          <w:szCs w:val="24"/>
          <w:u w:val="none"/>
        </w:rPr>
        <w:t xml:space="preserve">A </w:t>
      </w:r>
      <w:r w:rsidR="009F2B1C">
        <w:rPr>
          <w:b w:val="0"/>
          <w:szCs w:val="24"/>
          <w:u w:val="none"/>
        </w:rPr>
        <w:t>CONTRATADA</w:t>
      </w:r>
      <w:r w:rsidRPr="009A15A1">
        <w:rPr>
          <w:b w:val="0"/>
          <w:szCs w:val="24"/>
          <w:u w:val="none"/>
        </w:rPr>
        <w:t xml:space="preserve"> é responsável, desde o início dos Serviços até o encerramento do </w:t>
      </w:r>
      <w:r w:rsidR="00C96E00" w:rsidRPr="009A15A1">
        <w:rPr>
          <w:b w:val="0"/>
          <w:szCs w:val="24"/>
          <w:u w:val="none"/>
        </w:rPr>
        <w:t>CONTRATO</w:t>
      </w:r>
      <w:r w:rsidRPr="009A15A1">
        <w:rPr>
          <w:b w:val="0"/>
          <w:szCs w:val="24"/>
          <w:u w:val="none"/>
        </w:rPr>
        <w:t>, pelo pagamento integral das despesas administrativas dos escritórios, como, por exemplo, e sem se limitar a elas, referentes a telefone, taxas, impostos e quaisquer outros tributos que venham a ser cobrados. Será obrigatória a apresentação e entrega mensal a CODEVASF para controle, dos comprovantes dos pagamentos efetuados.</w:t>
      </w:r>
    </w:p>
    <w:p w:rsidR="00C935FF" w:rsidRPr="009A15A1" w:rsidRDefault="00C935FF"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t xml:space="preserve">Responsabiliza-se a </w:t>
      </w:r>
      <w:r w:rsidR="009F2B1C">
        <w:rPr>
          <w:b w:val="0"/>
          <w:szCs w:val="24"/>
          <w:u w:val="none"/>
        </w:rPr>
        <w:t>CONTRATADA</w:t>
      </w:r>
      <w:r w:rsidRPr="009A15A1">
        <w:rPr>
          <w:b w:val="0"/>
          <w:szCs w:val="24"/>
          <w:u w:val="none"/>
        </w:rPr>
        <w:t xml:space="preserve"> por quaisquer ônus decorrentes de danos a que vier causar a CODEVASF e a terceiros, em decorrência da execução das obras/serviços objeto desta licitação.</w:t>
      </w:r>
    </w:p>
    <w:p w:rsidR="00C935FF" w:rsidRPr="009A15A1" w:rsidRDefault="00C935FF"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t xml:space="preserve">A </w:t>
      </w:r>
      <w:r w:rsidR="009F2B1C">
        <w:rPr>
          <w:b w:val="0"/>
          <w:szCs w:val="24"/>
          <w:u w:val="none"/>
        </w:rPr>
        <w:t>CONTRATADA</w:t>
      </w:r>
      <w:r w:rsidRPr="009A15A1">
        <w:rPr>
          <w:b w:val="0"/>
          <w:szCs w:val="24"/>
          <w:u w:val="none"/>
        </w:rPr>
        <w:t xml:space="preserve"> será responsável por todos os ônus e obrigações concernentes à legislação tributária, trabalhista, securitá</w:t>
      </w:r>
      <w:r w:rsidR="00D93ADA" w:rsidRPr="009A15A1">
        <w:rPr>
          <w:b w:val="0"/>
          <w:szCs w:val="24"/>
          <w:u w:val="none"/>
        </w:rPr>
        <w:t>ria e previd</w:t>
      </w:r>
      <w:r w:rsidR="00120E66">
        <w:rPr>
          <w:b w:val="0"/>
          <w:szCs w:val="24"/>
          <w:u w:val="none"/>
        </w:rPr>
        <w:t>enciária, os quais</w:t>
      </w:r>
      <w:r w:rsidR="00D93ADA" w:rsidRPr="009A15A1">
        <w:rPr>
          <w:b w:val="0"/>
          <w:szCs w:val="24"/>
          <w:u w:val="none"/>
        </w:rPr>
        <w:t xml:space="preserve"> </w:t>
      </w:r>
      <w:proofErr w:type="gramStart"/>
      <w:r w:rsidRPr="009A15A1">
        <w:rPr>
          <w:b w:val="0"/>
          <w:szCs w:val="24"/>
          <w:u w:val="none"/>
        </w:rPr>
        <w:t>correrão por sua conta exclusiva</w:t>
      </w:r>
      <w:proofErr w:type="gramEnd"/>
      <w:r w:rsidRPr="009A15A1">
        <w:rPr>
          <w:b w:val="0"/>
          <w:szCs w:val="24"/>
          <w:u w:val="none"/>
        </w:rPr>
        <w:t>.</w:t>
      </w:r>
    </w:p>
    <w:p w:rsidR="00C935FF" w:rsidRPr="009A15A1" w:rsidRDefault="00C935FF" w:rsidP="00FF2003">
      <w:pPr>
        <w:pStyle w:val="Item"/>
        <w:numPr>
          <w:ilvl w:val="1"/>
          <w:numId w:val="16"/>
        </w:numPr>
        <w:tabs>
          <w:tab w:val="left" w:pos="851"/>
          <w:tab w:val="left" w:pos="1276"/>
        </w:tabs>
        <w:spacing w:before="120"/>
        <w:ind w:left="851" w:hanging="425"/>
        <w:jc w:val="both"/>
        <w:rPr>
          <w:szCs w:val="24"/>
        </w:rPr>
      </w:pPr>
      <w:r w:rsidRPr="009A15A1">
        <w:rPr>
          <w:b w:val="0"/>
          <w:szCs w:val="24"/>
          <w:u w:val="none"/>
        </w:rPr>
        <w:t xml:space="preserve">A </w:t>
      </w:r>
      <w:r w:rsidR="009F2B1C">
        <w:rPr>
          <w:b w:val="0"/>
          <w:szCs w:val="24"/>
          <w:u w:val="none"/>
        </w:rPr>
        <w:t>CONTRATADA</w:t>
      </w:r>
      <w:r w:rsidRPr="009A15A1">
        <w:rPr>
          <w:b w:val="0"/>
          <w:szCs w:val="24"/>
          <w:u w:val="none"/>
        </w:rPr>
        <w:t xml:space="preserve"> será responsável pelo pagamento de todos os tributos ou encargos legais devidos em decorrência do </w:t>
      </w:r>
      <w:r w:rsidR="00C96E00" w:rsidRPr="009A15A1">
        <w:rPr>
          <w:b w:val="0"/>
          <w:szCs w:val="24"/>
          <w:u w:val="none"/>
        </w:rPr>
        <w:t>CONTRATO</w:t>
      </w:r>
      <w:r w:rsidRPr="009A15A1">
        <w:rPr>
          <w:b w:val="0"/>
          <w:szCs w:val="24"/>
          <w:u w:val="none"/>
        </w:rPr>
        <w:t>.</w:t>
      </w:r>
    </w:p>
    <w:p w:rsidR="00C935FF" w:rsidRPr="00120E66" w:rsidRDefault="00C935FF" w:rsidP="00FF2003">
      <w:pPr>
        <w:pStyle w:val="Item"/>
        <w:numPr>
          <w:ilvl w:val="1"/>
          <w:numId w:val="16"/>
        </w:numPr>
        <w:tabs>
          <w:tab w:val="left" w:pos="851"/>
        </w:tabs>
        <w:spacing w:before="120"/>
        <w:ind w:left="851" w:hanging="425"/>
        <w:jc w:val="both"/>
        <w:rPr>
          <w:szCs w:val="24"/>
        </w:rPr>
      </w:pPr>
      <w:r w:rsidRPr="009A15A1">
        <w:rPr>
          <w:b w:val="0"/>
          <w:szCs w:val="24"/>
          <w:u w:val="none"/>
        </w:rPr>
        <w:t xml:space="preserve">A </w:t>
      </w:r>
      <w:r w:rsidR="009F2B1C">
        <w:rPr>
          <w:b w:val="0"/>
          <w:szCs w:val="24"/>
          <w:u w:val="none"/>
        </w:rPr>
        <w:t>CONTRATADA</w:t>
      </w:r>
      <w:r w:rsidRPr="009A15A1">
        <w:rPr>
          <w:b w:val="0"/>
          <w:szCs w:val="24"/>
          <w:u w:val="none"/>
        </w:rPr>
        <w:t xml:space="preserve"> deverá apresentar à CODEVASF antes d</w:t>
      </w:r>
      <w:r w:rsidR="00120E66">
        <w:rPr>
          <w:b w:val="0"/>
          <w:szCs w:val="24"/>
          <w:u w:val="none"/>
        </w:rPr>
        <w:t>o início dos trabalhos as A</w:t>
      </w:r>
      <w:r w:rsidRPr="00120E66">
        <w:rPr>
          <w:b w:val="0"/>
          <w:szCs w:val="24"/>
          <w:u w:val="none"/>
        </w:rPr>
        <w:t xml:space="preserve">notações de Responsabilidade Técnica </w:t>
      </w:r>
      <w:r w:rsidR="000C622C" w:rsidRPr="00120E66">
        <w:rPr>
          <w:b w:val="0"/>
          <w:szCs w:val="24"/>
          <w:u w:val="none"/>
        </w:rPr>
        <w:t>(</w:t>
      </w:r>
      <w:r w:rsidRPr="00120E66">
        <w:rPr>
          <w:b w:val="0"/>
          <w:szCs w:val="24"/>
          <w:u w:val="none"/>
        </w:rPr>
        <w:t>ART</w:t>
      </w:r>
      <w:r w:rsidR="000C622C" w:rsidRPr="00120E66">
        <w:rPr>
          <w:b w:val="0"/>
          <w:szCs w:val="24"/>
          <w:u w:val="none"/>
        </w:rPr>
        <w:t>)</w:t>
      </w:r>
      <w:r w:rsidR="00120E66">
        <w:rPr>
          <w:b w:val="0"/>
          <w:szCs w:val="24"/>
          <w:u w:val="none"/>
        </w:rPr>
        <w:t xml:space="preserve">, emitida por </w:t>
      </w:r>
      <w:proofErr w:type="gramStart"/>
      <w:r w:rsidR="00120E66">
        <w:rPr>
          <w:b w:val="0"/>
          <w:szCs w:val="24"/>
          <w:u w:val="none"/>
        </w:rPr>
        <w:t>Crea</w:t>
      </w:r>
      <w:proofErr w:type="gramEnd"/>
      <w:r w:rsidR="00120E66">
        <w:rPr>
          <w:b w:val="0"/>
          <w:szCs w:val="24"/>
          <w:u w:val="none"/>
        </w:rPr>
        <w:t>,</w:t>
      </w:r>
      <w:r w:rsidRPr="00120E66">
        <w:rPr>
          <w:b w:val="0"/>
          <w:szCs w:val="24"/>
          <w:u w:val="none"/>
        </w:rPr>
        <w:t xml:space="preserve"> referentes ao objeto do </w:t>
      </w:r>
      <w:r w:rsidR="00C96E00" w:rsidRPr="00120E66">
        <w:rPr>
          <w:b w:val="0"/>
          <w:szCs w:val="24"/>
          <w:u w:val="none"/>
        </w:rPr>
        <w:t>CONTRATO</w:t>
      </w:r>
      <w:r w:rsidRPr="00120E66">
        <w:rPr>
          <w:b w:val="0"/>
          <w:szCs w:val="24"/>
          <w:u w:val="none"/>
        </w:rPr>
        <w:t xml:space="preserve"> e especialidades pe</w:t>
      </w:r>
      <w:r w:rsidR="00120E66">
        <w:rPr>
          <w:b w:val="0"/>
          <w:szCs w:val="24"/>
          <w:u w:val="none"/>
        </w:rPr>
        <w:t>rtinentes, nos termos da Lei nº </w:t>
      </w:r>
      <w:r w:rsidRPr="00120E66">
        <w:rPr>
          <w:b w:val="0"/>
          <w:szCs w:val="24"/>
          <w:u w:val="none"/>
        </w:rPr>
        <w:t>6.496/</w:t>
      </w:r>
      <w:r w:rsidR="00120E66">
        <w:rPr>
          <w:b w:val="0"/>
          <w:szCs w:val="24"/>
          <w:u w:val="none"/>
        </w:rPr>
        <w:t>1977</w:t>
      </w:r>
      <w:r w:rsidRPr="00120E66">
        <w:rPr>
          <w:b w:val="0"/>
          <w:szCs w:val="24"/>
          <w:u w:val="none"/>
        </w:rPr>
        <w:t>.</w:t>
      </w:r>
    </w:p>
    <w:p w:rsidR="00C935FF" w:rsidRPr="009A15A1" w:rsidRDefault="00C935FF"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t xml:space="preserve">Apresentar-se sempre que solicitada, através do seu Responsável Técnico e Coordenador dos trabalhos, nos escritórios da CONTRATANTE onde se desenvolvem os trabalhos </w:t>
      </w:r>
      <w:r w:rsidRPr="009A15A1">
        <w:rPr>
          <w:b w:val="0"/>
          <w:color w:val="000000" w:themeColor="text1"/>
          <w:szCs w:val="24"/>
          <w:u w:val="none"/>
        </w:rPr>
        <w:t>(6ª</w:t>
      </w:r>
      <w:r w:rsidR="004B7635">
        <w:rPr>
          <w:b w:val="0"/>
          <w:szCs w:val="24"/>
          <w:u w:val="none"/>
        </w:rPr>
        <w:t> </w:t>
      </w:r>
      <w:r w:rsidRPr="009A15A1">
        <w:rPr>
          <w:b w:val="0"/>
          <w:szCs w:val="24"/>
          <w:u w:val="none"/>
        </w:rPr>
        <w:t>SR</w:t>
      </w:r>
      <w:r w:rsidR="004B7635">
        <w:rPr>
          <w:b w:val="0"/>
          <w:szCs w:val="24"/>
          <w:u w:val="none"/>
        </w:rPr>
        <w:t xml:space="preserve"> </w:t>
      </w:r>
      <w:r w:rsidRPr="009A15A1">
        <w:rPr>
          <w:b w:val="0"/>
          <w:szCs w:val="24"/>
          <w:u w:val="none"/>
        </w:rPr>
        <w:t>-</w:t>
      </w:r>
      <w:r w:rsidR="004B7635">
        <w:rPr>
          <w:b w:val="0"/>
          <w:szCs w:val="24"/>
          <w:u w:val="none"/>
        </w:rPr>
        <w:t xml:space="preserve"> </w:t>
      </w:r>
      <w:r w:rsidRPr="009A15A1">
        <w:rPr>
          <w:b w:val="0"/>
          <w:szCs w:val="24"/>
          <w:u w:val="none"/>
        </w:rPr>
        <w:t>Juazeiro/BA), ou excepcionalmente na sua Sede, em Brasília – DF.</w:t>
      </w:r>
    </w:p>
    <w:p w:rsidR="00C935FF" w:rsidRPr="009A15A1" w:rsidRDefault="00C935FF"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t>Assumir a inteira responsabilidade pelo transporte interno e externo do pessoal e dos insumos até, e no local dos serviços.</w:t>
      </w:r>
    </w:p>
    <w:p w:rsidR="005A58EB" w:rsidRPr="009A15A1" w:rsidRDefault="005A58EB"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t xml:space="preserve">Exercer a vigilância patrimonial e proteção de todas as instalações recebidas para operar e manter, conforme relacionado nas Especificações Técnicas </w:t>
      </w:r>
      <w:r w:rsidR="008534D9">
        <w:rPr>
          <w:b w:val="0"/>
          <w:szCs w:val="24"/>
          <w:u w:val="none"/>
        </w:rPr>
        <w:t>– ANEXO I destes Termos de Referência</w:t>
      </w:r>
      <w:r w:rsidRPr="009A15A1">
        <w:rPr>
          <w:b w:val="0"/>
          <w:szCs w:val="24"/>
          <w:u w:val="none"/>
        </w:rPr>
        <w:t>.</w:t>
      </w:r>
    </w:p>
    <w:p w:rsidR="005A58EB" w:rsidRPr="009A15A1" w:rsidRDefault="005A58EB"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lastRenderedPageBreak/>
        <w:t>Inspecionar, durante o horário de operação, através dos inspetores de irrigação, toda infraestrutura de adução e distribuição de água: adutoras, redes hidráulicas e reservatórios.</w:t>
      </w:r>
    </w:p>
    <w:p w:rsidR="005A58EB" w:rsidRPr="00236A2A" w:rsidRDefault="005A58EB" w:rsidP="00FF2003">
      <w:pPr>
        <w:pStyle w:val="Item"/>
        <w:numPr>
          <w:ilvl w:val="1"/>
          <w:numId w:val="16"/>
        </w:numPr>
        <w:tabs>
          <w:tab w:val="left" w:pos="851"/>
        </w:tabs>
        <w:spacing w:before="120"/>
        <w:ind w:left="851" w:hanging="425"/>
        <w:jc w:val="both"/>
        <w:rPr>
          <w:b w:val="0"/>
          <w:szCs w:val="24"/>
          <w:u w:val="none"/>
        </w:rPr>
      </w:pPr>
      <w:r w:rsidRPr="00236A2A">
        <w:rPr>
          <w:b w:val="0"/>
          <w:szCs w:val="24"/>
          <w:u w:val="none"/>
        </w:rPr>
        <w:t xml:space="preserve">Responsabilizar-se </w:t>
      </w:r>
      <w:r w:rsidR="00120E66" w:rsidRPr="00236A2A">
        <w:rPr>
          <w:b w:val="0"/>
          <w:szCs w:val="24"/>
          <w:u w:val="none"/>
        </w:rPr>
        <w:t>pelo fornecimento de toda a mão-de-</w:t>
      </w:r>
      <w:r w:rsidRPr="00236A2A">
        <w:rPr>
          <w:b w:val="0"/>
          <w:szCs w:val="24"/>
          <w:u w:val="none"/>
        </w:rPr>
        <w:t>obra</w:t>
      </w:r>
      <w:r w:rsidR="00236A2A" w:rsidRPr="00236A2A">
        <w:rPr>
          <w:b w:val="0"/>
          <w:szCs w:val="24"/>
          <w:u w:val="none"/>
        </w:rPr>
        <w:t xml:space="preserve"> prevista nestes Termos de Referência </w:t>
      </w:r>
      <w:r w:rsidRPr="00236A2A">
        <w:rPr>
          <w:b w:val="0"/>
          <w:szCs w:val="24"/>
          <w:u w:val="none"/>
        </w:rPr>
        <w:t>que será responsável pelos serviços e fornecimentos, atendidas as qualificações mínimas exigidas pela CODEVASF, conforme as Especificações Técnicas deste</w:t>
      </w:r>
      <w:r w:rsidR="00631F99">
        <w:rPr>
          <w:b w:val="0"/>
          <w:szCs w:val="24"/>
          <w:u w:val="none"/>
        </w:rPr>
        <w:t>s Termos de Referência</w:t>
      </w:r>
      <w:r w:rsidRPr="00236A2A">
        <w:rPr>
          <w:b w:val="0"/>
          <w:szCs w:val="24"/>
          <w:u w:val="none"/>
        </w:rPr>
        <w:t>, sem qualquer vinculação empregatícia com a CODEVASF, bem como prover todo o material necessário à e</w:t>
      </w:r>
      <w:r w:rsidR="00631F99">
        <w:rPr>
          <w:b w:val="0"/>
          <w:szCs w:val="24"/>
          <w:u w:val="none"/>
        </w:rPr>
        <w:t>xecução dos serviços objeto do CONTRATO</w:t>
      </w:r>
      <w:r w:rsidRPr="00236A2A">
        <w:rPr>
          <w:b w:val="0"/>
          <w:szCs w:val="24"/>
          <w:u w:val="none"/>
        </w:rPr>
        <w:t>.</w:t>
      </w:r>
    </w:p>
    <w:p w:rsidR="005A58EB" w:rsidRPr="009A15A1" w:rsidRDefault="005A58EB"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t xml:space="preserve">Todos os acessos exclusivos necessários para permitir à chegada das equipes de operação e manutenção, assim como dos equipamentos e materiais na prestação dos serviços deverão ser mantidas com trafegabilidade durante todo o período de prestação dos serviços, devendo ser previstos, avaliando-se todas as suas dificuldades, pois os custos decorrentes de qualquer serviço para a conservação e melhoramento destes acessos correrão por conta da </w:t>
      </w:r>
      <w:r w:rsidR="009F2B1C">
        <w:rPr>
          <w:b w:val="0"/>
          <w:szCs w:val="24"/>
          <w:u w:val="none"/>
        </w:rPr>
        <w:t>CONTRATADA</w:t>
      </w:r>
      <w:r w:rsidRPr="009A15A1">
        <w:rPr>
          <w:b w:val="0"/>
          <w:szCs w:val="24"/>
          <w:u w:val="none"/>
        </w:rPr>
        <w:t>.</w:t>
      </w:r>
    </w:p>
    <w:p w:rsidR="005A58EB" w:rsidRPr="009A15A1" w:rsidRDefault="005A58EB" w:rsidP="00FF2003">
      <w:pPr>
        <w:pStyle w:val="Item"/>
        <w:numPr>
          <w:ilvl w:val="1"/>
          <w:numId w:val="16"/>
        </w:numPr>
        <w:tabs>
          <w:tab w:val="left" w:pos="851"/>
        </w:tabs>
        <w:spacing w:before="120"/>
        <w:ind w:left="851" w:hanging="425"/>
        <w:jc w:val="both"/>
        <w:rPr>
          <w:b w:val="0"/>
          <w:szCs w:val="24"/>
          <w:u w:val="none"/>
        </w:rPr>
      </w:pPr>
      <w:r w:rsidRPr="009A15A1">
        <w:rPr>
          <w:b w:val="0"/>
          <w:szCs w:val="24"/>
          <w:u w:val="none"/>
        </w:rPr>
        <w:t>A contratada deverá i</w:t>
      </w:r>
      <w:r w:rsidR="00B72964">
        <w:rPr>
          <w:b w:val="0"/>
          <w:szCs w:val="24"/>
          <w:u w:val="none"/>
        </w:rPr>
        <w:t>ndicar formalmente e manter um p</w:t>
      </w:r>
      <w:r w:rsidRPr="009A15A1">
        <w:rPr>
          <w:b w:val="0"/>
          <w:szCs w:val="24"/>
          <w:u w:val="none"/>
        </w:rPr>
        <w:t>reposto, aceito pela CODEVASF, no local do serviço, para representá-la na execução do objeto contratado (</w:t>
      </w:r>
      <w:r w:rsidR="00B72964">
        <w:rPr>
          <w:b w:val="0"/>
          <w:szCs w:val="24"/>
          <w:u w:val="none"/>
        </w:rPr>
        <w:t>A</w:t>
      </w:r>
      <w:r w:rsidRPr="009A15A1">
        <w:rPr>
          <w:b w:val="0"/>
          <w:szCs w:val="24"/>
          <w:u w:val="none"/>
        </w:rPr>
        <w:t>rt. 68 da Lei 8.666/93), gerindo em seu nome e por sua conta todos os atos administrativos necessários à prestação dos serviços.</w:t>
      </w:r>
    </w:p>
    <w:p w:rsidR="005A58EB" w:rsidRPr="009A15A1" w:rsidRDefault="005A58EB" w:rsidP="00FF2003">
      <w:pPr>
        <w:pStyle w:val="Item"/>
        <w:numPr>
          <w:ilvl w:val="1"/>
          <w:numId w:val="16"/>
        </w:numPr>
        <w:tabs>
          <w:tab w:val="clear" w:pos="1418"/>
          <w:tab w:val="left" w:pos="851"/>
          <w:tab w:val="left" w:pos="1276"/>
        </w:tabs>
        <w:spacing w:before="120"/>
        <w:ind w:left="851" w:hanging="425"/>
        <w:jc w:val="both"/>
        <w:rPr>
          <w:b w:val="0"/>
          <w:szCs w:val="24"/>
          <w:u w:val="none"/>
        </w:rPr>
      </w:pPr>
      <w:r w:rsidRPr="009A15A1">
        <w:rPr>
          <w:b w:val="0"/>
          <w:szCs w:val="24"/>
          <w:u w:val="none"/>
        </w:rPr>
        <w:t>No momento da desmobilização, para liberação da ultima fatura, faz-se necessária a apresentação da certidão de quitação de débitos, referente a todos os tributos e os serviços públicos e privados contratados para atender aos serviços, quer em instalações loca</w:t>
      </w:r>
      <w:r w:rsidR="00F14B14" w:rsidRPr="009A15A1">
        <w:rPr>
          <w:b w:val="0"/>
          <w:szCs w:val="24"/>
          <w:u w:val="none"/>
        </w:rPr>
        <w:t>lizadas em imóvel integrante do</w:t>
      </w:r>
      <w:r w:rsidR="003531B4">
        <w:rPr>
          <w:b w:val="0"/>
          <w:szCs w:val="24"/>
          <w:u w:val="none"/>
        </w:rPr>
        <w:t>s p</w:t>
      </w:r>
      <w:r w:rsidR="00F14B14" w:rsidRPr="009A15A1">
        <w:rPr>
          <w:b w:val="0"/>
          <w:szCs w:val="24"/>
          <w:u w:val="none"/>
        </w:rPr>
        <w:t>erímetro</w:t>
      </w:r>
      <w:r w:rsidR="003531B4">
        <w:rPr>
          <w:b w:val="0"/>
          <w:szCs w:val="24"/>
          <w:u w:val="none"/>
        </w:rPr>
        <w:t>s i</w:t>
      </w:r>
      <w:r w:rsidR="00F14B14" w:rsidRPr="009A15A1">
        <w:rPr>
          <w:b w:val="0"/>
          <w:szCs w:val="24"/>
          <w:u w:val="none"/>
        </w:rPr>
        <w:t>rrigado</w:t>
      </w:r>
      <w:r w:rsidR="003531B4">
        <w:rPr>
          <w:b w:val="0"/>
          <w:szCs w:val="24"/>
          <w:u w:val="none"/>
        </w:rPr>
        <w:t>s</w:t>
      </w:r>
      <w:r w:rsidRPr="009A15A1">
        <w:rPr>
          <w:b w:val="0"/>
          <w:szCs w:val="24"/>
          <w:u w:val="none"/>
        </w:rPr>
        <w:t xml:space="preserve"> sob sua responsabilidade, quer localizados em outras áreas mobilizados exclusivamente em razão do </w:t>
      </w:r>
      <w:r w:rsidR="00C96E00" w:rsidRPr="009A15A1">
        <w:rPr>
          <w:b w:val="0"/>
          <w:szCs w:val="24"/>
          <w:u w:val="none"/>
        </w:rPr>
        <w:t>CONTRATO</w:t>
      </w:r>
      <w:r w:rsidRPr="009A15A1">
        <w:rPr>
          <w:b w:val="0"/>
          <w:szCs w:val="24"/>
          <w:u w:val="none"/>
        </w:rPr>
        <w:t>, como exemplo, as despesas com telefone taxas, impostos e quaisquer outros tributos que venham a ser cobrados.</w:t>
      </w:r>
    </w:p>
    <w:p w:rsidR="005A58EB" w:rsidRPr="009A15A1" w:rsidRDefault="005A58EB" w:rsidP="00FF2003">
      <w:pPr>
        <w:pStyle w:val="Item"/>
        <w:numPr>
          <w:ilvl w:val="1"/>
          <w:numId w:val="16"/>
        </w:numPr>
        <w:tabs>
          <w:tab w:val="clear" w:pos="1418"/>
          <w:tab w:val="left" w:pos="851"/>
        </w:tabs>
        <w:spacing w:before="120"/>
        <w:ind w:left="851" w:hanging="425"/>
        <w:jc w:val="both"/>
        <w:rPr>
          <w:b w:val="0"/>
          <w:szCs w:val="24"/>
          <w:u w:val="none"/>
        </w:rPr>
      </w:pPr>
      <w:r w:rsidRPr="009A15A1">
        <w:rPr>
          <w:b w:val="0"/>
          <w:szCs w:val="24"/>
          <w:u w:val="none"/>
        </w:rPr>
        <w:t>A contratada deverá utilizar pessoal experiente, bem como equipamentos, ferramentas e instrumentos adequados para a boa prestação dos serviços, devendo excluir eventual empregado que não atenda as condições de capacitação, habilitação ou cujo comportamento não seja condizente com o ambiente de trabalho, sempre que a CODEVASF assim o solicitar.</w:t>
      </w:r>
    </w:p>
    <w:p w:rsidR="00E14537" w:rsidRPr="009A15A1" w:rsidRDefault="00E14537" w:rsidP="00FF2003">
      <w:pPr>
        <w:pStyle w:val="Item"/>
        <w:numPr>
          <w:ilvl w:val="1"/>
          <w:numId w:val="16"/>
        </w:numPr>
        <w:tabs>
          <w:tab w:val="clear" w:pos="1418"/>
          <w:tab w:val="left" w:pos="851"/>
        </w:tabs>
        <w:spacing w:before="120"/>
        <w:ind w:left="851" w:hanging="425"/>
        <w:jc w:val="both"/>
        <w:rPr>
          <w:szCs w:val="24"/>
        </w:rPr>
      </w:pPr>
      <w:r w:rsidRPr="009A15A1">
        <w:rPr>
          <w:b w:val="0"/>
          <w:szCs w:val="24"/>
          <w:u w:val="none"/>
        </w:rPr>
        <w:t>Promover a substituição dos profissionais de nível médio e superior,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14537" w:rsidRPr="009A15A1" w:rsidRDefault="00E14537" w:rsidP="00FF2003">
      <w:pPr>
        <w:pStyle w:val="Item"/>
        <w:numPr>
          <w:ilvl w:val="1"/>
          <w:numId w:val="16"/>
        </w:numPr>
        <w:tabs>
          <w:tab w:val="clear" w:pos="1418"/>
          <w:tab w:val="left" w:pos="851"/>
        </w:tabs>
        <w:spacing w:before="120"/>
        <w:ind w:left="851" w:hanging="425"/>
        <w:jc w:val="both"/>
        <w:rPr>
          <w:color w:val="000000"/>
          <w:szCs w:val="24"/>
        </w:rPr>
      </w:pPr>
      <w:r w:rsidRPr="009A15A1">
        <w:rPr>
          <w:b w:val="0"/>
          <w:szCs w:val="24"/>
          <w:u w:val="none"/>
        </w:rPr>
        <w:t xml:space="preserve">Durante a execução dos serviços, caberão à empresa contratada as seguintes medidas: </w:t>
      </w:r>
    </w:p>
    <w:p w:rsidR="00E14537" w:rsidRPr="00B72964" w:rsidRDefault="00E14537" w:rsidP="00FF2003">
      <w:pPr>
        <w:numPr>
          <w:ilvl w:val="0"/>
          <w:numId w:val="40"/>
        </w:numPr>
        <w:suppressAutoHyphens/>
        <w:autoSpaceDE w:val="0"/>
        <w:spacing w:before="80" w:after="0" w:line="264" w:lineRule="auto"/>
        <w:ind w:left="1276" w:hanging="425"/>
        <w:jc w:val="both"/>
        <w:rPr>
          <w:rFonts w:ascii="Arial" w:hAnsi="Arial" w:cs="Arial"/>
          <w:sz w:val="24"/>
          <w:szCs w:val="24"/>
        </w:rPr>
      </w:pPr>
      <w:r w:rsidRPr="009A15A1">
        <w:rPr>
          <w:rFonts w:ascii="Arial" w:hAnsi="Arial" w:cs="Arial"/>
          <w:color w:val="000000"/>
          <w:sz w:val="24"/>
          <w:szCs w:val="24"/>
        </w:rPr>
        <w:t xml:space="preserve">Instalar </w:t>
      </w:r>
      <w:r w:rsidR="0065070B">
        <w:rPr>
          <w:rFonts w:ascii="Arial" w:hAnsi="Arial" w:cs="Arial"/>
          <w:color w:val="000000"/>
          <w:sz w:val="24"/>
          <w:szCs w:val="24"/>
        </w:rPr>
        <w:t>e manter, em cada perímetro, uma</w:t>
      </w:r>
      <w:r w:rsidRPr="009A15A1">
        <w:rPr>
          <w:rFonts w:ascii="Arial" w:hAnsi="Arial" w:cs="Arial"/>
          <w:color w:val="000000"/>
          <w:sz w:val="24"/>
          <w:szCs w:val="24"/>
        </w:rPr>
        <w:t xml:space="preserve"> placa de identificação dos serviç</w:t>
      </w:r>
      <w:r w:rsidR="00E0355E" w:rsidRPr="009A15A1">
        <w:rPr>
          <w:rFonts w:ascii="Arial" w:hAnsi="Arial" w:cs="Arial"/>
          <w:color w:val="000000"/>
          <w:sz w:val="24"/>
          <w:szCs w:val="24"/>
        </w:rPr>
        <w:t>os contratados, nas dimensões</w:t>
      </w:r>
      <w:r w:rsidR="0065070B">
        <w:rPr>
          <w:rFonts w:ascii="Arial" w:hAnsi="Arial" w:cs="Arial"/>
          <w:color w:val="000000" w:themeColor="text1"/>
          <w:sz w:val="24"/>
          <w:szCs w:val="24"/>
        </w:rPr>
        <w:t>: 2,0 </w:t>
      </w:r>
      <w:r w:rsidR="00E0355E" w:rsidRPr="009A15A1">
        <w:rPr>
          <w:rFonts w:ascii="Arial" w:hAnsi="Arial" w:cs="Arial"/>
          <w:color w:val="000000" w:themeColor="text1"/>
          <w:sz w:val="24"/>
          <w:szCs w:val="24"/>
        </w:rPr>
        <w:t>m</w:t>
      </w:r>
      <w:r w:rsidR="0065070B">
        <w:rPr>
          <w:rFonts w:ascii="Arial" w:hAnsi="Arial" w:cs="Arial"/>
          <w:color w:val="000000" w:themeColor="text1"/>
          <w:sz w:val="24"/>
          <w:szCs w:val="24"/>
        </w:rPr>
        <w:t> x </w:t>
      </w:r>
      <w:r w:rsidR="00E0355E" w:rsidRPr="009A15A1">
        <w:rPr>
          <w:rFonts w:ascii="Arial" w:hAnsi="Arial" w:cs="Arial"/>
          <w:color w:val="000000" w:themeColor="text1"/>
          <w:sz w:val="24"/>
          <w:szCs w:val="24"/>
        </w:rPr>
        <w:t>4</w:t>
      </w:r>
      <w:r w:rsidRPr="009A15A1">
        <w:rPr>
          <w:rFonts w:ascii="Arial" w:hAnsi="Arial" w:cs="Arial"/>
          <w:color w:val="000000" w:themeColor="text1"/>
          <w:sz w:val="24"/>
          <w:szCs w:val="24"/>
        </w:rPr>
        <w:t>,0</w:t>
      </w:r>
      <w:r w:rsidR="0065070B">
        <w:rPr>
          <w:rFonts w:ascii="Arial" w:hAnsi="Arial" w:cs="Arial"/>
          <w:color w:val="000000" w:themeColor="text1"/>
          <w:sz w:val="24"/>
          <w:szCs w:val="24"/>
        </w:rPr>
        <w:t> </w:t>
      </w:r>
      <w:r w:rsidRPr="009A15A1">
        <w:rPr>
          <w:rFonts w:ascii="Arial" w:hAnsi="Arial" w:cs="Arial"/>
          <w:color w:val="000000" w:themeColor="text1"/>
          <w:sz w:val="24"/>
          <w:szCs w:val="24"/>
        </w:rPr>
        <w:t>m</w:t>
      </w:r>
      <w:r w:rsidRPr="009A15A1">
        <w:rPr>
          <w:rFonts w:ascii="Arial" w:hAnsi="Arial" w:cs="Arial"/>
          <w:color w:val="000000"/>
          <w:sz w:val="24"/>
          <w:szCs w:val="24"/>
        </w:rPr>
        <w:t xml:space="preserve">, obedecendo ao padrão de placa de obra do Ministério da Integração Nacional, do Manual de preparação de </w:t>
      </w:r>
      <w:r w:rsidRPr="00B72964">
        <w:rPr>
          <w:rFonts w:ascii="Arial" w:hAnsi="Arial" w:cs="Arial"/>
          <w:sz w:val="24"/>
          <w:szCs w:val="24"/>
        </w:rPr>
        <w:t>placas de obras, obtido no endereço eletrônico:</w:t>
      </w:r>
      <w:r w:rsidR="0065070B" w:rsidRPr="00B72964">
        <w:rPr>
          <w:rFonts w:ascii="Arial" w:hAnsi="Arial" w:cs="Arial"/>
          <w:sz w:val="24"/>
          <w:szCs w:val="24"/>
        </w:rPr>
        <w:t xml:space="preserve"> </w:t>
      </w:r>
      <w:hyperlink r:id="rId20" w:history="1">
        <w:r w:rsidRPr="00B72964">
          <w:rPr>
            <w:rStyle w:val="Hyperlink"/>
            <w:rFonts w:ascii="Arial" w:hAnsi="Arial" w:cs="Arial"/>
            <w:color w:val="auto"/>
            <w:sz w:val="24"/>
            <w:szCs w:val="24"/>
          </w:rPr>
          <w:t>www.integracao.gov.br</w:t>
        </w:r>
      </w:hyperlink>
      <w:r w:rsidRPr="00B72964">
        <w:rPr>
          <w:rFonts w:ascii="Arial" w:hAnsi="Arial" w:cs="Arial"/>
          <w:sz w:val="24"/>
          <w:szCs w:val="24"/>
        </w:rPr>
        <w:t>;</w:t>
      </w:r>
    </w:p>
    <w:p w:rsidR="00E14537" w:rsidRPr="009A15A1" w:rsidRDefault="00B72964" w:rsidP="00FF2003">
      <w:pPr>
        <w:numPr>
          <w:ilvl w:val="0"/>
          <w:numId w:val="40"/>
        </w:numPr>
        <w:suppressAutoHyphens/>
        <w:autoSpaceDE w:val="0"/>
        <w:spacing w:before="80" w:after="0" w:line="264" w:lineRule="auto"/>
        <w:ind w:left="1276" w:hanging="425"/>
        <w:jc w:val="both"/>
        <w:rPr>
          <w:rFonts w:ascii="Arial" w:hAnsi="Arial" w:cs="Arial"/>
          <w:color w:val="000000"/>
          <w:sz w:val="24"/>
          <w:szCs w:val="24"/>
        </w:rPr>
      </w:pPr>
      <w:proofErr w:type="gramStart"/>
      <w:r>
        <w:rPr>
          <w:rFonts w:ascii="Arial" w:hAnsi="Arial" w:cs="Arial"/>
          <w:color w:val="000000"/>
          <w:sz w:val="24"/>
          <w:szCs w:val="24"/>
        </w:rPr>
        <w:t>m</w:t>
      </w:r>
      <w:r w:rsidR="00E14537" w:rsidRPr="009A15A1">
        <w:rPr>
          <w:rFonts w:ascii="Arial" w:hAnsi="Arial" w:cs="Arial"/>
          <w:color w:val="000000"/>
          <w:sz w:val="24"/>
          <w:szCs w:val="24"/>
        </w:rPr>
        <w:t>anter</w:t>
      </w:r>
      <w:proofErr w:type="gramEnd"/>
      <w:r w:rsidR="00E14537" w:rsidRPr="009A15A1">
        <w:rPr>
          <w:rFonts w:ascii="Arial" w:hAnsi="Arial" w:cs="Arial"/>
          <w:color w:val="000000"/>
          <w:sz w:val="24"/>
          <w:szCs w:val="24"/>
        </w:rPr>
        <w:t xml:space="preserve"> no escritório da administração local um Diário de Ocorrências e</w:t>
      </w:r>
      <w:r>
        <w:rPr>
          <w:rFonts w:ascii="Arial" w:hAnsi="Arial" w:cs="Arial"/>
          <w:color w:val="000000"/>
          <w:sz w:val="24"/>
          <w:szCs w:val="24"/>
        </w:rPr>
        <w:t xml:space="preserve"> um Diário de Operação em cada estação de b</w:t>
      </w:r>
      <w:r w:rsidR="00E14537" w:rsidRPr="009A15A1">
        <w:rPr>
          <w:rFonts w:ascii="Arial" w:hAnsi="Arial" w:cs="Arial"/>
          <w:color w:val="000000"/>
          <w:sz w:val="24"/>
          <w:szCs w:val="24"/>
        </w:rPr>
        <w:t xml:space="preserve">ombeamento, no qual serão feitas anotações diárias referentes ao andamento dos serviços, parâmetros operacionais, eventuais ocorrências com os equipamentos e sistemas, mão de obra, meios de transporte, </w:t>
      </w:r>
      <w:proofErr w:type="spellStart"/>
      <w:r w:rsidR="00E14537" w:rsidRPr="009A15A1">
        <w:rPr>
          <w:rFonts w:ascii="Arial" w:hAnsi="Arial" w:cs="Arial"/>
          <w:color w:val="000000"/>
          <w:sz w:val="24"/>
          <w:szCs w:val="24"/>
        </w:rPr>
        <w:t>etc</w:t>
      </w:r>
      <w:proofErr w:type="spellEnd"/>
      <w:r w:rsidR="00E14537" w:rsidRPr="009A15A1">
        <w:rPr>
          <w:rFonts w:ascii="Arial" w:hAnsi="Arial" w:cs="Arial"/>
          <w:color w:val="000000"/>
          <w:sz w:val="24"/>
          <w:szCs w:val="24"/>
        </w:rPr>
        <w:t xml:space="preserve">, como também reclamações, advertências e principalmente problemas de ordem técnica que requeiram solução por uma </w:t>
      </w:r>
      <w:r w:rsidR="00E14537" w:rsidRPr="009A15A1">
        <w:rPr>
          <w:rFonts w:ascii="Arial" w:hAnsi="Arial" w:cs="Arial"/>
          <w:color w:val="000000"/>
          <w:sz w:val="24"/>
          <w:szCs w:val="24"/>
        </w:rPr>
        <w:lastRenderedPageBreak/>
        <w:t xml:space="preserve">das partes. Este diário, devidamente rubricado pela Fiscalização e pela </w:t>
      </w:r>
      <w:r w:rsidR="009F2B1C">
        <w:rPr>
          <w:rFonts w:ascii="Arial" w:hAnsi="Arial" w:cs="Arial"/>
          <w:color w:val="000000"/>
          <w:sz w:val="24"/>
          <w:szCs w:val="24"/>
        </w:rPr>
        <w:t>CONTRATADA</w:t>
      </w:r>
      <w:r w:rsidR="00E14537" w:rsidRPr="009A15A1">
        <w:rPr>
          <w:rFonts w:ascii="Arial" w:hAnsi="Arial" w:cs="Arial"/>
          <w:color w:val="000000"/>
          <w:sz w:val="24"/>
          <w:szCs w:val="24"/>
        </w:rPr>
        <w:t xml:space="preserve"> em todas as vias, ficará em poder da Contratante após a conclusão das obras/serviços;</w:t>
      </w:r>
    </w:p>
    <w:p w:rsidR="00E14537" w:rsidRPr="009A15A1" w:rsidRDefault="00B72964" w:rsidP="00FF2003">
      <w:pPr>
        <w:numPr>
          <w:ilvl w:val="0"/>
          <w:numId w:val="40"/>
        </w:numPr>
        <w:suppressAutoHyphens/>
        <w:autoSpaceDE w:val="0"/>
        <w:spacing w:before="80" w:after="0" w:line="264" w:lineRule="auto"/>
        <w:ind w:left="1276" w:hanging="425"/>
        <w:jc w:val="both"/>
        <w:rPr>
          <w:rFonts w:ascii="Arial" w:hAnsi="Arial" w:cs="Arial"/>
          <w:color w:val="000000"/>
          <w:sz w:val="24"/>
          <w:szCs w:val="24"/>
        </w:rPr>
      </w:pPr>
      <w:proofErr w:type="gramStart"/>
      <w:r>
        <w:rPr>
          <w:rFonts w:ascii="Arial" w:hAnsi="Arial" w:cs="Arial"/>
          <w:color w:val="000000"/>
          <w:sz w:val="24"/>
          <w:szCs w:val="24"/>
        </w:rPr>
        <w:t>o</w:t>
      </w:r>
      <w:r w:rsidR="00E14537" w:rsidRPr="009A15A1">
        <w:rPr>
          <w:rFonts w:ascii="Arial" w:hAnsi="Arial" w:cs="Arial"/>
          <w:color w:val="000000"/>
          <w:sz w:val="24"/>
          <w:szCs w:val="24"/>
        </w:rPr>
        <w:t>bedecer</w:t>
      </w:r>
      <w:proofErr w:type="gramEnd"/>
      <w:r w:rsidR="00E14537" w:rsidRPr="009A15A1">
        <w:rPr>
          <w:rFonts w:ascii="Arial" w:hAnsi="Arial" w:cs="Arial"/>
          <w:color w:val="000000"/>
          <w:sz w:val="24"/>
          <w:szCs w:val="24"/>
        </w:rPr>
        <w:t xml:space="preserve"> às normas de higiene e prevenção de acidentes, a fim de garantia a salubridade e a segurança nas instalações físicas (escritórios, oficinas e instalações operacionais);</w:t>
      </w:r>
    </w:p>
    <w:p w:rsidR="00E14537" w:rsidRPr="009A15A1" w:rsidRDefault="00B72964" w:rsidP="00FF2003">
      <w:pPr>
        <w:numPr>
          <w:ilvl w:val="0"/>
          <w:numId w:val="40"/>
        </w:numPr>
        <w:suppressAutoHyphens/>
        <w:autoSpaceDE w:val="0"/>
        <w:spacing w:before="80" w:after="0" w:line="264" w:lineRule="auto"/>
        <w:ind w:left="1276" w:hanging="425"/>
        <w:jc w:val="both"/>
        <w:rPr>
          <w:rFonts w:ascii="Arial" w:hAnsi="Arial" w:cs="Arial"/>
          <w:color w:val="000000"/>
          <w:sz w:val="24"/>
          <w:szCs w:val="24"/>
        </w:rPr>
      </w:pPr>
      <w:proofErr w:type="gramStart"/>
      <w:r>
        <w:rPr>
          <w:rFonts w:ascii="Arial" w:hAnsi="Arial" w:cs="Arial"/>
          <w:color w:val="000000"/>
          <w:sz w:val="24"/>
          <w:szCs w:val="24"/>
        </w:rPr>
        <w:t>r</w:t>
      </w:r>
      <w:r w:rsidR="00E14537" w:rsidRPr="009A15A1">
        <w:rPr>
          <w:rFonts w:ascii="Arial" w:hAnsi="Arial" w:cs="Arial"/>
          <w:color w:val="000000"/>
          <w:sz w:val="24"/>
          <w:szCs w:val="24"/>
        </w:rPr>
        <w:t>esponder</w:t>
      </w:r>
      <w:proofErr w:type="gramEnd"/>
      <w:r w:rsidR="00E14537" w:rsidRPr="009A15A1">
        <w:rPr>
          <w:rFonts w:ascii="Arial" w:hAnsi="Arial" w:cs="Arial"/>
          <w:color w:val="000000"/>
          <w:sz w:val="24"/>
          <w:szCs w:val="24"/>
        </w:rPr>
        <w:t xml:space="preserve"> financeiramente, sem prejuízo de medidas outras que possam ser adotadas por quaisquer danos causados à União, Estado, Município ou terceiros, em razão da prestação dos s</w:t>
      </w:r>
      <w:r>
        <w:rPr>
          <w:rFonts w:ascii="Arial" w:hAnsi="Arial" w:cs="Arial"/>
          <w:color w:val="000000"/>
          <w:sz w:val="24"/>
          <w:szCs w:val="24"/>
        </w:rPr>
        <w:t>erviços;</w:t>
      </w:r>
    </w:p>
    <w:p w:rsidR="00E14537" w:rsidRPr="009A15A1" w:rsidRDefault="00B72964" w:rsidP="00FF2003">
      <w:pPr>
        <w:numPr>
          <w:ilvl w:val="0"/>
          <w:numId w:val="40"/>
        </w:numPr>
        <w:suppressAutoHyphens/>
        <w:autoSpaceDE w:val="0"/>
        <w:spacing w:before="80" w:after="0" w:line="264" w:lineRule="auto"/>
        <w:ind w:left="1276" w:hanging="425"/>
        <w:jc w:val="both"/>
        <w:rPr>
          <w:rFonts w:ascii="Arial" w:hAnsi="Arial" w:cs="Arial"/>
          <w:color w:val="000000"/>
          <w:sz w:val="24"/>
          <w:szCs w:val="24"/>
        </w:rPr>
      </w:pPr>
      <w:proofErr w:type="gramStart"/>
      <w:r>
        <w:rPr>
          <w:rFonts w:ascii="Arial" w:hAnsi="Arial" w:cs="Arial"/>
          <w:color w:val="000000"/>
          <w:sz w:val="24"/>
          <w:szCs w:val="24"/>
        </w:rPr>
        <w:t>f</w:t>
      </w:r>
      <w:r w:rsidR="00E14537" w:rsidRPr="009A15A1">
        <w:rPr>
          <w:rFonts w:ascii="Arial" w:hAnsi="Arial" w:cs="Arial"/>
          <w:color w:val="000000"/>
          <w:sz w:val="24"/>
          <w:szCs w:val="24"/>
        </w:rPr>
        <w:t>azer</w:t>
      </w:r>
      <w:proofErr w:type="gramEnd"/>
      <w:r w:rsidR="00E14537" w:rsidRPr="009A15A1">
        <w:rPr>
          <w:rFonts w:ascii="Arial" w:hAnsi="Arial" w:cs="Arial"/>
          <w:color w:val="000000"/>
          <w:sz w:val="24"/>
          <w:szCs w:val="24"/>
        </w:rPr>
        <w:t xml:space="preserve"> com que os integrantes da equ</w:t>
      </w:r>
      <w:r w:rsidR="00275358" w:rsidRPr="009A15A1">
        <w:rPr>
          <w:rFonts w:ascii="Arial" w:hAnsi="Arial" w:cs="Arial"/>
          <w:color w:val="000000"/>
          <w:sz w:val="24"/>
          <w:szCs w:val="24"/>
        </w:rPr>
        <w:t xml:space="preserve">ipe de mão de obra operacional </w:t>
      </w:r>
      <w:r w:rsidR="00E14537" w:rsidRPr="009A15A1">
        <w:rPr>
          <w:rFonts w:ascii="Arial" w:hAnsi="Arial" w:cs="Arial"/>
          <w:color w:val="000000"/>
          <w:sz w:val="24"/>
          <w:szCs w:val="24"/>
        </w:rPr>
        <w:t>exerçam as suas atividades, devidamente uniformizados, em padrão único (farda) e fazendo uso dos equipamentos de segurança requeridos para as atividades desenvolvidas, em observâ</w:t>
      </w:r>
      <w:r>
        <w:rPr>
          <w:rFonts w:ascii="Arial" w:hAnsi="Arial" w:cs="Arial"/>
          <w:color w:val="000000"/>
          <w:sz w:val="24"/>
          <w:szCs w:val="24"/>
        </w:rPr>
        <w:t>ncia à legislação pertinente;</w:t>
      </w:r>
    </w:p>
    <w:p w:rsidR="00E14537" w:rsidRPr="009A15A1" w:rsidRDefault="00B72964" w:rsidP="00FF2003">
      <w:pPr>
        <w:numPr>
          <w:ilvl w:val="0"/>
          <w:numId w:val="40"/>
        </w:numPr>
        <w:suppressAutoHyphens/>
        <w:autoSpaceDE w:val="0"/>
        <w:spacing w:before="80" w:after="0" w:line="264" w:lineRule="auto"/>
        <w:ind w:left="1276" w:hanging="425"/>
        <w:jc w:val="both"/>
        <w:rPr>
          <w:rFonts w:ascii="Arial" w:hAnsi="Arial" w:cs="Arial"/>
          <w:color w:val="000000"/>
          <w:sz w:val="24"/>
          <w:szCs w:val="24"/>
        </w:rPr>
      </w:pPr>
      <w:proofErr w:type="gramStart"/>
      <w:r>
        <w:rPr>
          <w:rFonts w:ascii="Arial" w:hAnsi="Arial" w:cs="Arial"/>
          <w:color w:val="000000"/>
          <w:sz w:val="24"/>
          <w:szCs w:val="24"/>
        </w:rPr>
        <w:t>n</w:t>
      </w:r>
      <w:r w:rsidR="00E14537" w:rsidRPr="009A15A1">
        <w:rPr>
          <w:rFonts w:ascii="Arial" w:hAnsi="Arial" w:cs="Arial"/>
          <w:color w:val="000000"/>
          <w:sz w:val="24"/>
          <w:szCs w:val="24"/>
        </w:rPr>
        <w:t>a</w:t>
      </w:r>
      <w:proofErr w:type="gramEnd"/>
      <w:r w:rsidR="00E14537" w:rsidRPr="009A15A1">
        <w:rPr>
          <w:rFonts w:ascii="Arial" w:hAnsi="Arial" w:cs="Arial"/>
          <w:color w:val="000000"/>
          <w:sz w:val="24"/>
          <w:szCs w:val="24"/>
        </w:rPr>
        <w:t xml:space="preserve"> execução dos serviços objeto da presente licitação a contratada deverá atender às seguintes normas e práticas complementares:</w:t>
      </w:r>
    </w:p>
    <w:p w:rsidR="00E14537" w:rsidRPr="009A15A1" w:rsidRDefault="00B72964" w:rsidP="00FF2003">
      <w:pPr>
        <w:numPr>
          <w:ilvl w:val="0"/>
          <w:numId w:val="17"/>
        </w:numPr>
        <w:tabs>
          <w:tab w:val="left" w:pos="502"/>
          <w:tab w:val="left" w:pos="1701"/>
        </w:tabs>
        <w:suppressAutoHyphens/>
        <w:autoSpaceDE w:val="0"/>
        <w:spacing w:before="60" w:after="0" w:line="240" w:lineRule="auto"/>
        <w:ind w:left="1560" w:hanging="284"/>
        <w:jc w:val="both"/>
        <w:rPr>
          <w:rFonts w:ascii="Arial" w:hAnsi="Arial" w:cs="Arial"/>
          <w:color w:val="000000"/>
          <w:sz w:val="24"/>
          <w:szCs w:val="24"/>
        </w:rPr>
      </w:pPr>
      <w:proofErr w:type="gramStart"/>
      <w:r>
        <w:rPr>
          <w:rFonts w:ascii="Arial" w:hAnsi="Arial" w:cs="Arial"/>
          <w:color w:val="000000"/>
          <w:sz w:val="24"/>
          <w:szCs w:val="24"/>
        </w:rPr>
        <w:t>projetos</w:t>
      </w:r>
      <w:proofErr w:type="gramEnd"/>
      <w:r>
        <w:rPr>
          <w:rFonts w:ascii="Arial" w:hAnsi="Arial" w:cs="Arial"/>
          <w:color w:val="000000"/>
          <w:sz w:val="24"/>
          <w:szCs w:val="24"/>
        </w:rPr>
        <w:t>, normas complementares e demais especificações t</w:t>
      </w:r>
      <w:r w:rsidR="00E14537" w:rsidRPr="009A15A1">
        <w:rPr>
          <w:rFonts w:ascii="Arial" w:hAnsi="Arial" w:cs="Arial"/>
          <w:color w:val="000000"/>
          <w:sz w:val="24"/>
          <w:szCs w:val="24"/>
        </w:rPr>
        <w:t>écnicas;</w:t>
      </w:r>
    </w:p>
    <w:p w:rsidR="00E14537" w:rsidRPr="009A15A1" w:rsidRDefault="00B72964" w:rsidP="00FF2003">
      <w:pPr>
        <w:pStyle w:val="PargrafodaLista"/>
        <w:numPr>
          <w:ilvl w:val="0"/>
          <w:numId w:val="19"/>
        </w:numPr>
        <w:tabs>
          <w:tab w:val="left" w:pos="502"/>
          <w:tab w:val="left" w:pos="1701"/>
        </w:tabs>
        <w:autoSpaceDE w:val="0"/>
        <w:spacing w:before="60"/>
        <w:ind w:left="1560" w:hanging="284"/>
        <w:jc w:val="both"/>
        <w:rPr>
          <w:rFonts w:ascii="Arial" w:hAnsi="Arial" w:cs="Arial"/>
          <w:color w:val="000000"/>
          <w:sz w:val="24"/>
          <w:szCs w:val="24"/>
        </w:rPr>
      </w:pPr>
      <w:proofErr w:type="gramStart"/>
      <w:r>
        <w:rPr>
          <w:rFonts w:ascii="Arial" w:hAnsi="Arial" w:cs="Arial"/>
          <w:color w:val="000000"/>
          <w:sz w:val="24"/>
          <w:szCs w:val="24"/>
        </w:rPr>
        <w:t>c</w:t>
      </w:r>
      <w:r w:rsidR="00E14537" w:rsidRPr="009A15A1">
        <w:rPr>
          <w:rFonts w:ascii="Arial" w:hAnsi="Arial" w:cs="Arial"/>
          <w:color w:val="000000"/>
          <w:sz w:val="24"/>
          <w:szCs w:val="24"/>
        </w:rPr>
        <w:t>ódigos</w:t>
      </w:r>
      <w:proofErr w:type="gramEnd"/>
      <w:r w:rsidR="00E14537" w:rsidRPr="009A15A1">
        <w:rPr>
          <w:rFonts w:ascii="Arial" w:hAnsi="Arial" w:cs="Arial"/>
          <w:color w:val="000000"/>
          <w:sz w:val="24"/>
          <w:szCs w:val="24"/>
        </w:rPr>
        <w:t>, leis, decretos, portarias e normas federais, estaduais e municipais, inclusive normas de concessionárias de serviços públicos e as normas técnicas da CODEVASF;</w:t>
      </w:r>
    </w:p>
    <w:p w:rsidR="00E14537" w:rsidRPr="009A15A1" w:rsidRDefault="00B72964" w:rsidP="00FF2003">
      <w:pPr>
        <w:pStyle w:val="PargrafodaLista"/>
        <w:numPr>
          <w:ilvl w:val="0"/>
          <w:numId w:val="19"/>
        </w:numPr>
        <w:tabs>
          <w:tab w:val="left" w:pos="502"/>
          <w:tab w:val="left" w:pos="1701"/>
        </w:tabs>
        <w:autoSpaceDE w:val="0"/>
        <w:spacing w:before="60"/>
        <w:ind w:left="1560" w:hanging="284"/>
        <w:jc w:val="both"/>
        <w:rPr>
          <w:rFonts w:ascii="Arial" w:hAnsi="Arial" w:cs="Arial"/>
          <w:color w:val="000000"/>
          <w:sz w:val="24"/>
          <w:szCs w:val="24"/>
        </w:rPr>
      </w:pPr>
      <w:proofErr w:type="gramStart"/>
      <w:r>
        <w:rPr>
          <w:rFonts w:ascii="Arial" w:hAnsi="Arial" w:cs="Arial"/>
          <w:color w:val="000000"/>
          <w:sz w:val="24"/>
          <w:szCs w:val="24"/>
        </w:rPr>
        <w:t>i</w:t>
      </w:r>
      <w:r w:rsidR="00E14537" w:rsidRPr="009A15A1">
        <w:rPr>
          <w:rFonts w:ascii="Arial" w:hAnsi="Arial" w:cs="Arial"/>
          <w:color w:val="000000"/>
          <w:sz w:val="24"/>
          <w:szCs w:val="24"/>
        </w:rPr>
        <w:t>nstruções</w:t>
      </w:r>
      <w:proofErr w:type="gramEnd"/>
      <w:r w:rsidR="00E14537" w:rsidRPr="009A15A1">
        <w:rPr>
          <w:rFonts w:ascii="Arial" w:hAnsi="Arial" w:cs="Arial"/>
          <w:color w:val="000000"/>
          <w:sz w:val="24"/>
          <w:szCs w:val="24"/>
        </w:rPr>
        <w:t xml:space="preserve"> e resoluções dos órgãos do sistema C</w:t>
      </w:r>
      <w:r w:rsidR="0065070B">
        <w:rPr>
          <w:rFonts w:ascii="Arial" w:hAnsi="Arial" w:cs="Arial"/>
          <w:color w:val="000000"/>
          <w:sz w:val="24"/>
          <w:szCs w:val="24"/>
        </w:rPr>
        <w:t>rea</w:t>
      </w:r>
      <w:r w:rsidR="000C2D6F">
        <w:rPr>
          <w:rFonts w:ascii="Arial" w:hAnsi="Arial" w:cs="Arial"/>
          <w:color w:val="000000"/>
          <w:sz w:val="24"/>
          <w:szCs w:val="24"/>
        </w:rPr>
        <w:t>/</w:t>
      </w:r>
      <w:proofErr w:type="spellStart"/>
      <w:r w:rsidR="00E14537" w:rsidRPr="009A15A1">
        <w:rPr>
          <w:rFonts w:ascii="Arial" w:hAnsi="Arial" w:cs="Arial"/>
          <w:color w:val="000000"/>
          <w:sz w:val="24"/>
          <w:szCs w:val="24"/>
        </w:rPr>
        <w:t>C</w:t>
      </w:r>
      <w:r w:rsidR="0065070B">
        <w:rPr>
          <w:rFonts w:ascii="Arial" w:hAnsi="Arial" w:cs="Arial"/>
          <w:color w:val="000000"/>
          <w:sz w:val="24"/>
          <w:szCs w:val="24"/>
        </w:rPr>
        <w:t>onfea</w:t>
      </w:r>
      <w:proofErr w:type="spellEnd"/>
      <w:r w:rsidR="00E14537" w:rsidRPr="009A15A1">
        <w:rPr>
          <w:rFonts w:ascii="Arial" w:hAnsi="Arial" w:cs="Arial"/>
          <w:color w:val="000000"/>
          <w:sz w:val="24"/>
          <w:szCs w:val="24"/>
        </w:rPr>
        <w:t>;</w:t>
      </w:r>
    </w:p>
    <w:p w:rsidR="00E14537" w:rsidRPr="009A15A1" w:rsidRDefault="00B72964" w:rsidP="00FF2003">
      <w:pPr>
        <w:pStyle w:val="PargrafodaLista"/>
        <w:numPr>
          <w:ilvl w:val="0"/>
          <w:numId w:val="19"/>
        </w:numPr>
        <w:tabs>
          <w:tab w:val="left" w:pos="1701"/>
        </w:tabs>
        <w:spacing w:before="60"/>
        <w:ind w:left="1560" w:hanging="284"/>
        <w:jc w:val="both"/>
        <w:rPr>
          <w:rFonts w:ascii="Arial" w:hAnsi="Arial" w:cs="Arial"/>
          <w:bCs/>
          <w:sz w:val="24"/>
          <w:szCs w:val="24"/>
        </w:rPr>
      </w:pPr>
      <w:proofErr w:type="gramStart"/>
      <w:r>
        <w:rPr>
          <w:rFonts w:ascii="Arial" w:hAnsi="Arial" w:cs="Arial"/>
          <w:sz w:val="24"/>
          <w:szCs w:val="24"/>
        </w:rPr>
        <w:t>n</w:t>
      </w:r>
      <w:r w:rsidR="00E14537" w:rsidRPr="009A15A1">
        <w:rPr>
          <w:rFonts w:ascii="Arial" w:hAnsi="Arial" w:cs="Arial"/>
          <w:sz w:val="24"/>
          <w:szCs w:val="24"/>
        </w:rPr>
        <w:t>ormas</w:t>
      </w:r>
      <w:proofErr w:type="gramEnd"/>
      <w:r w:rsidR="00E14537" w:rsidRPr="009A15A1">
        <w:rPr>
          <w:rFonts w:ascii="Arial" w:hAnsi="Arial" w:cs="Arial"/>
          <w:sz w:val="24"/>
          <w:szCs w:val="24"/>
        </w:rPr>
        <w:t xml:space="preserve"> técnicas da ABNT e do I</w:t>
      </w:r>
      <w:r>
        <w:rPr>
          <w:rFonts w:ascii="Arial" w:hAnsi="Arial" w:cs="Arial"/>
          <w:sz w:val="24"/>
          <w:szCs w:val="24"/>
        </w:rPr>
        <w:t>nmetro,</w:t>
      </w:r>
      <w:r w:rsidR="00E14537" w:rsidRPr="009A15A1">
        <w:rPr>
          <w:rFonts w:ascii="Arial" w:hAnsi="Arial" w:cs="Arial"/>
          <w:sz w:val="24"/>
          <w:szCs w:val="24"/>
        </w:rPr>
        <w:t xml:space="preserve"> principalmente no que diz respeito aos requisitos mínimos de qualidade, utilidade, resistência e segurança, confiabilidade, durabilida</w:t>
      </w:r>
      <w:r w:rsidR="006931B8" w:rsidRPr="009A15A1">
        <w:rPr>
          <w:rFonts w:ascii="Arial" w:hAnsi="Arial" w:cs="Arial"/>
          <w:sz w:val="24"/>
          <w:szCs w:val="24"/>
        </w:rPr>
        <w:t xml:space="preserve">de, etc. dos materiais e peças </w:t>
      </w:r>
      <w:r w:rsidR="00E14537" w:rsidRPr="009A15A1">
        <w:rPr>
          <w:rFonts w:ascii="Arial" w:hAnsi="Arial" w:cs="Arial"/>
          <w:sz w:val="24"/>
          <w:szCs w:val="24"/>
        </w:rPr>
        <w:t>empregados no process</w:t>
      </w:r>
      <w:r w:rsidR="006931B8" w:rsidRPr="009A15A1">
        <w:rPr>
          <w:rFonts w:ascii="Arial" w:hAnsi="Arial" w:cs="Arial"/>
          <w:sz w:val="24"/>
          <w:szCs w:val="24"/>
        </w:rPr>
        <w:t>o de manutenção das instalações</w:t>
      </w:r>
      <w:r w:rsidR="00E14537" w:rsidRPr="009A15A1">
        <w:rPr>
          <w:rFonts w:ascii="Arial" w:hAnsi="Arial" w:cs="Arial"/>
          <w:sz w:val="24"/>
          <w:szCs w:val="24"/>
        </w:rPr>
        <w:t>, de forma a garantir a vida útil prevista para cada equipamento.</w:t>
      </w:r>
    </w:p>
    <w:p w:rsidR="00C87179" w:rsidRPr="001F79C1" w:rsidRDefault="00C87179" w:rsidP="00FF2003">
      <w:pPr>
        <w:pStyle w:val="Item"/>
        <w:numPr>
          <w:ilvl w:val="0"/>
          <w:numId w:val="25"/>
        </w:numPr>
        <w:spacing w:before="360"/>
        <w:ind w:left="426" w:hanging="426"/>
        <w:rPr>
          <w:color w:val="000000" w:themeColor="text1"/>
          <w:szCs w:val="24"/>
          <w:u w:val="none"/>
        </w:rPr>
      </w:pPr>
      <w:r w:rsidRPr="001F79C1">
        <w:rPr>
          <w:color w:val="000000" w:themeColor="text1"/>
          <w:szCs w:val="24"/>
          <w:u w:val="none"/>
        </w:rPr>
        <w:t>SEGURANÇA E MEDICINA DO TRABALHO</w:t>
      </w:r>
    </w:p>
    <w:p w:rsidR="00C87179" w:rsidRPr="009A15A1" w:rsidRDefault="00C87179" w:rsidP="00FF2003">
      <w:pPr>
        <w:pStyle w:val="Item"/>
        <w:numPr>
          <w:ilvl w:val="1"/>
          <w:numId w:val="18"/>
        </w:numPr>
        <w:tabs>
          <w:tab w:val="clear" w:pos="1352"/>
          <w:tab w:val="num" w:pos="851"/>
        </w:tabs>
        <w:spacing w:before="240"/>
        <w:ind w:left="851" w:hanging="425"/>
        <w:jc w:val="both"/>
        <w:rPr>
          <w:b w:val="0"/>
          <w:szCs w:val="24"/>
          <w:u w:val="none"/>
        </w:rPr>
      </w:pPr>
      <w:r w:rsidRPr="009A15A1">
        <w:rPr>
          <w:b w:val="0"/>
          <w:szCs w:val="24"/>
          <w:u w:val="none"/>
        </w:rPr>
        <w:t xml:space="preserve">A </w:t>
      </w:r>
      <w:r w:rsidR="009F2B1C">
        <w:rPr>
          <w:b w:val="0"/>
          <w:szCs w:val="24"/>
          <w:u w:val="none"/>
        </w:rPr>
        <w:t>CONTRATADA</w:t>
      </w:r>
      <w:r w:rsidRPr="009A15A1">
        <w:rPr>
          <w:b w:val="0"/>
          <w:szCs w:val="24"/>
          <w:u w:val="none"/>
        </w:rPr>
        <w:t xml:space="preserve"> deverá atender à legislação pertinente à proteção da integridade física e da saúde dos trabalhadores durante a realização dos ser</w:t>
      </w:r>
      <w:r w:rsidR="00B72964">
        <w:rPr>
          <w:b w:val="0"/>
          <w:szCs w:val="24"/>
          <w:u w:val="none"/>
        </w:rPr>
        <w:t>viços, conforme dispõe a Lei nº </w:t>
      </w:r>
      <w:r w:rsidRPr="009A15A1">
        <w:rPr>
          <w:b w:val="0"/>
          <w:szCs w:val="24"/>
          <w:u w:val="none"/>
        </w:rPr>
        <w:t>6.514</w:t>
      </w:r>
      <w:r w:rsidR="00B72964">
        <w:rPr>
          <w:b w:val="0"/>
          <w:szCs w:val="24"/>
          <w:u w:val="none"/>
        </w:rPr>
        <w:t>/1977, Portaria nº </w:t>
      </w:r>
      <w:r w:rsidRPr="009A15A1">
        <w:rPr>
          <w:b w:val="0"/>
          <w:szCs w:val="24"/>
          <w:u w:val="none"/>
        </w:rPr>
        <w:t>3.214</w:t>
      </w:r>
      <w:r w:rsidR="00B72964">
        <w:rPr>
          <w:b w:val="0"/>
          <w:szCs w:val="24"/>
          <w:u w:val="none"/>
        </w:rPr>
        <w:t>/</w:t>
      </w:r>
      <w:r w:rsidRPr="009A15A1">
        <w:rPr>
          <w:b w:val="0"/>
          <w:szCs w:val="24"/>
          <w:u w:val="none"/>
        </w:rPr>
        <w:t>1978 do MTE;</w:t>
      </w:r>
    </w:p>
    <w:p w:rsidR="00C87179" w:rsidRPr="009A15A1" w:rsidRDefault="00C87179" w:rsidP="00FF2003">
      <w:pPr>
        <w:pStyle w:val="Item"/>
        <w:numPr>
          <w:ilvl w:val="1"/>
          <w:numId w:val="18"/>
        </w:numPr>
        <w:tabs>
          <w:tab w:val="clear" w:pos="1352"/>
          <w:tab w:val="num" w:pos="851"/>
        </w:tabs>
        <w:spacing w:before="120"/>
        <w:ind w:left="851" w:hanging="425"/>
        <w:jc w:val="both"/>
        <w:rPr>
          <w:b w:val="0"/>
          <w:szCs w:val="24"/>
          <w:u w:val="none"/>
        </w:rPr>
      </w:pPr>
      <w:r w:rsidRPr="009A15A1">
        <w:rPr>
          <w:b w:val="0"/>
          <w:szCs w:val="24"/>
          <w:u w:val="none"/>
        </w:rPr>
        <w:t xml:space="preserve">A </w:t>
      </w:r>
      <w:r w:rsidR="009F2B1C">
        <w:rPr>
          <w:b w:val="0"/>
          <w:szCs w:val="24"/>
          <w:u w:val="none"/>
        </w:rPr>
        <w:t>CONTRATADA</w:t>
      </w:r>
      <w:r w:rsidRPr="009A15A1">
        <w:rPr>
          <w:b w:val="0"/>
          <w:szCs w:val="24"/>
          <w:u w:val="none"/>
        </w:rPr>
        <w:t xml:space="preserve"> se obrigará a cumprir e fazer cumprir as Normas Regulamentadoras de S</w:t>
      </w:r>
      <w:r w:rsidR="00B72964">
        <w:rPr>
          <w:b w:val="0"/>
          <w:szCs w:val="24"/>
          <w:u w:val="none"/>
        </w:rPr>
        <w:t xml:space="preserve">egurança e Medicina do </w:t>
      </w:r>
      <w:proofErr w:type="gramStart"/>
      <w:r w:rsidR="00B72964">
        <w:rPr>
          <w:b w:val="0"/>
          <w:szCs w:val="24"/>
          <w:u w:val="none"/>
        </w:rPr>
        <w:t>Trabalho</w:t>
      </w:r>
      <w:r w:rsidRPr="009A15A1">
        <w:rPr>
          <w:b w:val="0"/>
          <w:szCs w:val="24"/>
          <w:u w:val="none"/>
        </w:rPr>
        <w:t xml:space="preserve"> pertinentes</w:t>
      </w:r>
      <w:proofErr w:type="gramEnd"/>
      <w:r w:rsidRPr="009A15A1">
        <w:rPr>
          <w:b w:val="0"/>
          <w:szCs w:val="24"/>
          <w:u w:val="none"/>
        </w:rPr>
        <w:t xml:space="preserve"> à natureza dos serviços a serem desenvolvidos;</w:t>
      </w:r>
    </w:p>
    <w:p w:rsidR="00C87179" w:rsidRPr="009A15A1" w:rsidRDefault="00C87179" w:rsidP="00FF2003">
      <w:pPr>
        <w:pStyle w:val="Item"/>
        <w:numPr>
          <w:ilvl w:val="1"/>
          <w:numId w:val="18"/>
        </w:numPr>
        <w:tabs>
          <w:tab w:val="clear" w:pos="1352"/>
          <w:tab w:val="num" w:pos="851"/>
        </w:tabs>
        <w:spacing w:before="120"/>
        <w:ind w:left="851" w:hanging="425"/>
        <w:jc w:val="both"/>
        <w:rPr>
          <w:b w:val="0"/>
          <w:szCs w:val="24"/>
          <w:u w:val="none"/>
        </w:rPr>
      </w:pPr>
      <w:r w:rsidRPr="009A15A1">
        <w:rPr>
          <w:b w:val="0"/>
          <w:szCs w:val="24"/>
          <w:u w:val="none"/>
        </w:rPr>
        <w:t xml:space="preserve">A </w:t>
      </w:r>
      <w:r w:rsidR="009F2B1C">
        <w:rPr>
          <w:b w:val="0"/>
          <w:szCs w:val="24"/>
          <w:u w:val="none"/>
        </w:rPr>
        <w:t>CONTRATADA</w:t>
      </w:r>
      <w:r w:rsidRPr="009A15A1">
        <w:rPr>
          <w:b w:val="0"/>
          <w:szCs w:val="24"/>
          <w:u w:val="none"/>
        </w:rPr>
        <w:t xml:space="preserve"> se obrigará a elaborar os Programas PPRA e PCMSO, além do PCMAT nos casos previstos na NR-18;</w:t>
      </w:r>
    </w:p>
    <w:p w:rsidR="00C87179" w:rsidRPr="009A15A1" w:rsidRDefault="005A52FC" w:rsidP="00FF2003">
      <w:pPr>
        <w:pStyle w:val="Item"/>
        <w:numPr>
          <w:ilvl w:val="1"/>
          <w:numId w:val="18"/>
        </w:numPr>
        <w:tabs>
          <w:tab w:val="clear" w:pos="1352"/>
          <w:tab w:val="num" w:pos="851"/>
        </w:tabs>
        <w:spacing w:before="120"/>
        <w:ind w:left="851" w:hanging="425"/>
        <w:jc w:val="both"/>
        <w:rPr>
          <w:szCs w:val="24"/>
        </w:rPr>
      </w:pPr>
      <w:r w:rsidRPr="009A15A1">
        <w:rPr>
          <w:b w:val="0"/>
          <w:szCs w:val="24"/>
          <w:u w:val="none"/>
        </w:rPr>
        <w:t xml:space="preserve">A </w:t>
      </w:r>
      <w:r w:rsidR="009F2B1C">
        <w:rPr>
          <w:b w:val="0"/>
          <w:szCs w:val="24"/>
          <w:u w:val="none"/>
        </w:rPr>
        <w:t>CONTRATADA</w:t>
      </w:r>
      <w:r w:rsidR="00C87179" w:rsidRPr="009A15A1">
        <w:rPr>
          <w:b w:val="0"/>
          <w:szCs w:val="24"/>
          <w:u w:val="none"/>
        </w:rPr>
        <w:t xml:space="preserve"> se obrigará a manter na obra o SESMT conforme dimensionamento disposto no Quadro II da NR-4.</w:t>
      </w:r>
    </w:p>
    <w:p w:rsidR="00E436B9" w:rsidRPr="001F79C1" w:rsidRDefault="00E436B9" w:rsidP="00FF2003">
      <w:pPr>
        <w:pStyle w:val="Item"/>
        <w:numPr>
          <w:ilvl w:val="0"/>
          <w:numId w:val="25"/>
        </w:numPr>
        <w:spacing w:before="360"/>
        <w:ind w:left="426" w:hanging="426"/>
        <w:rPr>
          <w:szCs w:val="24"/>
          <w:u w:val="none"/>
        </w:rPr>
      </w:pPr>
      <w:bookmarkStart w:id="1" w:name="_Toc357613028"/>
      <w:r w:rsidRPr="001F79C1">
        <w:rPr>
          <w:szCs w:val="24"/>
          <w:u w:val="none"/>
        </w:rPr>
        <w:t>CRITÉRIOS DE SUSTENTABILIDADE AMBIENTAL</w:t>
      </w:r>
      <w:bookmarkEnd w:id="1"/>
    </w:p>
    <w:p w:rsidR="00E436B9" w:rsidRPr="009A15A1" w:rsidRDefault="00B406A6" w:rsidP="00B406A6">
      <w:pPr>
        <w:pStyle w:val="Item"/>
        <w:numPr>
          <w:ilvl w:val="0"/>
          <w:numId w:val="0"/>
        </w:numPr>
        <w:spacing w:before="240"/>
        <w:ind w:left="1276" w:hanging="568"/>
        <w:jc w:val="both"/>
        <w:rPr>
          <w:b w:val="0"/>
          <w:szCs w:val="24"/>
          <w:u w:val="none"/>
          <w:lang w:eastAsia="pt-BR"/>
        </w:rPr>
      </w:pPr>
      <w:r>
        <w:rPr>
          <w:b w:val="0"/>
          <w:szCs w:val="24"/>
          <w:u w:val="none"/>
          <w:lang w:eastAsia="pt-BR"/>
        </w:rPr>
        <w:t xml:space="preserve">24.1 </w:t>
      </w:r>
      <w:r w:rsidR="00E436B9" w:rsidRPr="009A15A1">
        <w:rPr>
          <w:b w:val="0"/>
          <w:szCs w:val="24"/>
          <w:u w:val="none"/>
          <w:lang w:eastAsia="pt-BR"/>
        </w:rPr>
        <w:t xml:space="preserve">Na execução do presente instrumento </w:t>
      </w:r>
      <w:proofErr w:type="gramStart"/>
      <w:r w:rsidR="00E436B9" w:rsidRPr="009A15A1">
        <w:rPr>
          <w:b w:val="0"/>
          <w:szCs w:val="24"/>
          <w:u w:val="none"/>
          <w:lang w:eastAsia="pt-BR"/>
        </w:rPr>
        <w:t>será</w:t>
      </w:r>
      <w:proofErr w:type="gramEnd"/>
      <w:r w:rsidR="00E436B9" w:rsidRPr="009A15A1">
        <w:rPr>
          <w:b w:val="0"/>
          <w:szCs w:val="24"/>
          <w:u w:val="none"/>
          <w:lang w:eastAsia="pt-BR"/>
        </w:rPr>
        <w:t xml:space="preserve"> exigido da contratada o pleno atendimento do art. 6º da instrução normativa SLTI/MP nº 01/2010, no que se refere à adoção das seguintes práticas de sustentabilidade na execução dos serviços contratados:</w:t>
      </w:r>
    </w:p>
    <w:p w:rsidR="00B406A6" w:rsidRDefault="00B72964" w:rsidP="00FF2003">
      <w:pPr>
        <w:pStyle w:val="Item"/>
        <w:numPr>
          <w:ilvl w:val="0"/>
          <w:numId w:val="48"/>
        </w:numPr>
        <w:spacing w:before="120"/>
        <w:jc w:val="both"/>
        <w:rPr>
          <w:b w:val="0"/>
          <w:szCs w:val="24"/>
          <w:u w:val="none"/>
          <w:lang w:eastAsia="pt-BR"/>
        </w:rPr>
      </w:pPr>
      <w:proofErr w:type="gramStart"/>
      <w:r>
        <w:rPr>
          <w:b w:val="0"/>
          <w:szCs w:val="24"/>
          <w:u w:val="none"/>
          <w:lang w:eastAsia="pt-BR"/>
        </w:rPr>
        <w:lastRenderedPageBreak/>
        <w:t>a</w:t>
      </w:r>
      <w:proofErr w:type="gramEnd"/>
      <w:r w:rsidR="00E436B9" w:rsidRPr="009A15A1">
        <w:rPr>
          <w:b w:val="0"/>
          <w:szCs w:val="24"/>
          <w:u w:val="none"/>
          <w:lang w:eastAsia="pt-BR"/>
        </w:rPr>
        <w:t xml:space="preserve"> utilização de produtos de limpeza e conservação de superfícies e objetos inanimados que obedeçam às classificações e especificações determinadas pela A</w:t>
      </w:r>
      <w:r w:rsidR="00233E28">
        <w:rPr>
          <w:b w:val="0"/>
          <w:szCs w:val="24"/>
          <w:u w:val="none"/>
          <w:lang w:eastAsia="pt-BR"/>
        </w:rPr>
        <w:t>nvisa</w:t>
      </w:r>
      <w:r w:rsidR="00E436B9" w:rsidRPr="009A15A1">
        <w:rPr>
          <w:b w:val="0"/>
          <w:szCs w:val="24"/>
          <w:u w:val="none"/>
          <w:lang w:eastAsia="pt-BR"/>
        </w:rPr>
        <w:t>;</w:t>
      </w:r>
    </w:p>
    <w:p w:rsidR="00B406A6" w:rsidRDefault="00B72964" w:rsidP="00FF2003">
      <w:pPr>
        <w:pStyle w:val="Item"/>
        <w:numPr>
          <w:ilvl w:val="0"/>
          <w:numId w:val="48"/>
        </w:numPr>
        <w:spacing w:before="120"/>
        <w:jc w:val="both"/>
        <w:rPr>
          <w:b w:val="0"/>
          <w:szCs w:val="24"/>
          <w:u w:val="none"/>
          <w:lang w:eastAsia="pt-BR"/>
        </w:rPr>
      </w:pPr>
      <w:proofErr w:type="gramStart"/>
      <w:r w:rsidRPr="00B406A6">
        <w:rPr>
          <w:b w:val="0"/>
          <w:szCs w:val="24"/>
          <w:u w:val="none"/>
          <w:lang w:eastAsia="pt-BR"/>
        </w:rPr>
        <w:t>a</w:t>
      </w:r>
      <w:proofErr w:type="gramEnd"/>
      <w:r w:rsidR="00E436B9" w:rsidRPr="00B406A6">
        <w:rPr>
          <w:b w:val="0"/>
          <w:szCs w:val="24"/>
          <w:u w:val="none"/>
          <w:lang w:eastAsia="pt-BR"/>
        </w:rPr>
        <w:t xml:space="preserve"> adoção de medidas para evitar o desperdício de água tratada, conforme instituído no Decreto nº 48.138, de 8 de outubro de 2003;</w:t>
      </w:r>
    </w:p>
    <w:p w:rsidR="00B406A6" w:rsidRDefault="00B72964" w:rsidP="00FF2003">
      <w:pPr>
        <w:pStyle w:val="Item"/>
        <w:numPr>
          <w:ilvl w:val="0"/>
          <w:numId w:val="48"/>
        </w:numPr>
        <w:spacing w:before="120"/>
        <w:jc w:val="both"/>
        <w:rPr>
          <w:b w:val="0"/>
          <w:szCs w:val="24"/>
          <w:u w:val="none"/>
          <w:lang w:eastAsia="pt-BR"/>
        </w:rPr>
      </w:pPr>
      <w:proofErr w:type="gramStart"/>
      <w:r w:rsidRPr="00B406A6">
        <w:rPr>
          <w:b w:val="0"/>
          <w:szCs w:val="24"/>
          <w:u w:val="none"/>
          <w:lang w:eastAsia="pt-BR"/>
        </w:rPr>
        <w:t>a</w:t>
      </w:r>
      <w:proofErr w:type="gramEnd"/>
      <w:r w:rsidR="004C1E8C" w:rsidRPr="00B406A6">
        <w:rPr>
          <w:b w:val="0"/>
          <w:szCs w:val="24"/>
          <w:u w:val="none"/>
          <w:lang w:eastAsia="pt-BR"/>
        </w:rPr>
        <w:t xml:space="preserve"> Observância da Resolução C</w:t>
      </w:r>
      <w:r w:rsidR="00233E28" w:rsidRPr="00B406A6">
        <w:rPr>
          <w:b w:val="0"/>
          <w:szCs w:val="24"/>
          <w:u w:val="none"/>
          <w:lang w:eastAsia="pt-BR"/>
        </w:rPr>
        <w:t>onama</w:t>
      </w:r>
      <w:r w:rsidR="004C1E8C" w:rsidRPr="00B406A6">
        <w:rPr>
          <w:b w:val="0"/>
          <w:szCs w:val="24"/>
          <w:u w:val="none"/>
          <w:lang w:eastAsia="pt-BR"/>
        </w:rPr>
        <w:t xml:space="preserve"> nº 20, de 7 de dezembro de 1994, quanto aos equipamentos de limpeza que gerem ruído no seu funcionamento;</w:t>
      </w:r>
    </w:p>
    <w:p w:rsidR="00B406A6" w:rsidRDefault="00B72964" w:rsidP="00FF2003">
      <w:pPr>
        <w:pStyle w:val="Item"/>
        <w:numPr>
          <w:ilvl w:val="0"/>
          <w:numId w:val="48"/>
        </w:numPr>
        <w:spacing w:before="120"/>
        <w:jc w:val="both"/>
        <w:rPr>
          <w:b w:val="0"/>
          <w:szCs w:val="24"/>
          <w:u w:val="none"/>
          <w:lang w:eastAsia="pt-BR"/>
        </w:rPr>
      </w:pPr>
      <w:proofErr w:type="gramStart"/>
      <w:r w:rsidRPr="00B406A6">
        <w:rPr>
          <w:b w:val="0"/>
          <w:szCs w:val="24"/>
          <w:u w:val="none"/>
          <w:lang w:eastAsia="pt-BR"/>
        </w:rPr>
        <w:t>o</w:t>
      </w:r>
      <w:proofErr w:type="gramEnd"/>
      <w:r w:rsidR="004C1E8C" w:rsidRPr="00B406A6">
        <w:rPr>
          <w:b w:val="0"/>
          <w:szCs w:val="24"/>
          <w:u w:val="none"/>
          <w:lang w:eastAsia="pt-BR"/>
        </w:rPr>
        <w:t xml:space="preserve"> fornecimento aos empregados os equipamentos de segurança que se fizerem necessários, para a execução de serviços;</w:t>
      </w:r>
    </w:p>
    <w:p w:rsidR="00B406A6" w:rsidRDefault="00B72964" w:rsidP="00FF2003">
      <w:pPr>
        <w:pStyle w:val="Item"/>
        <w:numPr>
          <w:ilvl w:val="0"/>
          <w:numId w:val="48"/>
        </w:numPr>
        <w:spacing w:before="120"/>
        <w:jc w:val="both"/>
        <w:rPr>
          <w:b w:val="0"/>
          <w:szCs w:val="24"/>
          <w:u w:val="none"/>
          <w:lang w:eastAsia="pt-BR"/>
        </w:rPr>
      </w:pPr>
      <w:proofErr w:type="gramStart"/>
      <w:r w:rsidRPr="00B406A6">
        <w:rPr>
          <w:b w:val="0"/>
          <w:szCs w:val="24"/>
          <w:u w:val="none"/>
          <w:lang w:eastAsia="pt-BR"/>
        </w:rPr>
        <w:t>a</w:t>
      </w:r>
      <w:proofErr w:type="gramEnd"/>
      <w:r w:rsidR="004C1E8C" w:rsidRPr="00B406A6">
        <w:rPr>
          <w:b w:val="0"/>
          <w:szCs w:val="24"/>
          <w:u w:val="none"/>
          <w:lang w:eastAsia="pt-BR"/>
        </w:rPr>
        <w:t xml:space="preserve">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B406A6" w:rsidRDefault="00B72964" w:rsidP="00FF2003">
      <w:pPr>
        <w:pStyle w:val="Item"/>
        <w:numPr>
          <w:ilvl w:val="0"/>
          <w:numId w:val="48"/>
        </w:numPr>
        <w:spacing w:before="120"/>
        <w:jc w:val="both"/>
        <w:rPr>
          <w:b w:val="0"/>
          <w:szCs w:val="24"/>
          <w:u w:val="none"/>
          <w:lang w:eastAsia="pt-BR"/>
        </w:rPr>
      </w:pPr>
      <w:proofErr w:type="gramStart"/>
      <w:r w:rsidRPr="00B406A6">
        <w:rPr>
          <w:b w:val="0"/>
          <w:szCs w:val="24"/>
          <w:u w:val="none"/>
          <w:lang w:eastAsia="pt-BR"/>
        </w:rPr>
        <w:t>a</w:t>
      </w:r>
      <w:proofErr w:type="gramEnd"/>
      <w:r w:rsidR="004C1E8C" w:rsidRPr="00B406A6">
        <w:rPr>
          <w:b w:val="0"/>
          <w:szCs w:val="24"/>
          <w:u w:val="none"/>
          <w:lang w:eastAsia="pt-BR"/>
        </w:rPr>
        <w:t xml:space="preserve"> realização da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B406A6" w:rsidRDefault="00B72964" w:rsidP="00FF2003">
      <w:pPr>
        <w:pStyle w:val="Item"/>
        <w:numPr>
          <w:ilvl w:val="0"/>
          <w:numId w:val="48"/>
        </w:numPr>
        <w:spacing w:before="120"/>
        <w:jc w:val="both"/>
        <w:rPr>
          <w:b w:val="0"/>
          <w:szCs w:val="24"/>
          <w:u w:val="none"/>
          <w:lang w:eastAsia="pt-BR"/>
        </w:rPr>
      </w:pPr>
      <w:proofErr w:type="gramStart"/>
      <w:r w:rsidRPr="00B406A6">
        <w:rPr>
          <w:b w:val="0"/>
          <w:szCs w:val="24"/>
          <w:u w:val="none"/>
          <w:lang w:eastAsia="pt-BR"/>
        </w:rPr>
        <w:t>o</w:t>
      </w:r>
      <w:proofErr w:type="gramEnd"/>
      <w:r w:rsidR="004C1E8C" w:rsidRPr="00B406A6">
        <w:rPr>
          <w:b w:val="0"/>
          <w:szCs w:val="24"/>
          <w:u w:val="none"/>
          <w:lang w:eastAsia="pt-BR"/>
        </w:rPr>
        <w:t xml:space="preserve"> respeito às Normas Brasileiras</w:t>
      </w:r>
      <w:r w:rsidRPr="00B406A6">
        <w:rPr>
          <w:b w:val="0"/>
          <w:szCs w:val="24"/>
          <w:u w:val="none"/>
          <w:lang w:eastAsia="pt-BR"/>
        </w:rPr>
        <w:t xml:space="preserve"> (</w:t>
      </w:r>
      <w:r w:rsidR="004C1E8C" w:rsidRPr="00B406A6">
        <w:rPr>
          <w:b w:val="0"/>
          <w:szCs w:val="24"/>
          <w:u w:val="none"/>
          <w:lang w:eastAsia="pt-BR"/>
        </w:rPr>
        <w:t>NBR</w:t>
      </w:r>
      <w:r w:rsidRPr="00B406A6">
        <w:rPr>
          <w:b w:val="0"/>
          <w:szCs w:val="24"/>
          <w:u w:val="none"/>
          <w:lang w:eastAsia="pt-BR"/>
        </w:rPr>
        <w:t>)</w:t>
      </w:r>
      <w:r w:rsidR="004C1E8C" w:rsidRPr="00B406A6">
        <w:rPr>
          <w:b w:val="0"/>
          <w:szCs w:val="24"/>
          <w:u w:val="none"/>
          <w:lang w:eastAsia="pt-BR"/>
        </w:rPr>
        <w:t xml:space="preserve"> publicadas pela Associação Brasileira de Normas Técnicas </w:t>
      </w:r>
      <w:r w:rsidRPr="00B406A6">
        <w:rPr>
          <w:b w:val="0"/>
          <w:szCs w:val="24"/>
          <w:u w:val="none"/>
          <w:lang w:eastAsia="pt-BR"/>
        </w:rPr>
        <w:t xml:space="preserve">(ABNT) </w:t>
      </w:r>
      <w:r w:rsidR="004C1E8C" w:rsidRPr="00B406A6">
        <w:rPr>
          <w:b w:val="0"/>
          <w:szCs w:val="24"/>
          <w:u w:val="none"/>
          <w:lang w:eastAsia="pt-BR"/>
        </w:rPr>
        <w:t>sobre resíduos sólidos;</w:t>
      </w:r>
      <w:r w:rsidR="002B34F9" w:rsidRPr="00B406A6">
        <w:rPr>
          <w:b w:val="0"/>
          <w:szCs w:val="24"/>
          <w:u w:val="none"/>
          <w:lang w:eastAsia="pt-BR"/>
        </w:rPr>
        <w:t xml:space="preserve">  e</w:t>
      </w:r>
    </w:p>
    <w:p w:rsidR="004C1E8C" w:rsidRPr="00B406A6" w:rsidRDefault="00B72964" w:rsidP="00FF2003">
      <w:pPr>
        <w:pStyle w:val="Item"/>
        <w:numPr>
          <w:ilvl w:val="0"/>
          <w:numId w:val="48"/>
        </w:numPr>
        <w:spacing w:before="120"/>
        <w:jc w:val="both"/>
        <w:rPr>
          <w:b w:val="0"/>
          <w:szCs w:val="24"/>
          <w:u w:val="none"/>
          <w:lang w:eastAsia="pt-BR"/>
        </w:rPr>
      </w:pPr>
      <w:r w:rsidRPr="00B406A6">
        <w:rPr>
          <w:b w:val="0"/>
          <w:szCs w:val="24"/>
          <w:u w:val="none"/>
          <w:lang w:eastAsia="pt-BR"/>
        </w:rPr>
        <w:t>A</w:t>
      </w:r>
      <w:r w:rsidR="004C1E8C" w:rsidRPr="00B406A6">
        <w:rPr>
          <w:b w:val="0"/>
          <w:szCs w:val="24"/>
          <w:u w:val="none"/>
          <w:lang w:eastAsia="pt-BR"/>
        </w:rPr>
        <w:t xml:space="preserve"> previsão da destinação ambiental adequada das pilhas e baterias usadas ou inservíveis.</w:t>
      </w:r>
    </w:p>
    <w:p w:rsidR="00207D27" w:rsidRPr="001F79C1" w:rsidRDefault="00B72964" w:rsidP="00FF2003">
      <w:pPr>
        <w:pStyle w:val="Item"/>
        <w:numPr>
          <w:ilvl w:val="0"/>
          <w:numId w:val="25"/>
        </w:numPr>
        <w:spacing w:before="360"/>
        <w:ind w:left="426" w:hanging="426"/>
        <w:rPr>
          <w:szCs w:val="24"/>
          <w:u w:val="none"/>
        </w:rPr>
      </w:pPr>
      <w:r w:rsidRPr="001F79C1">
        <w:rPr>
          <w:szCs w:val="24"/>
          <w:u w:val="none"/>
        </w:rPr>
        <w:t>CONDIÇÕES GERAIS</w:t>
      </w:r>
    </w:p>
    <w:p w:rsidR="00207D27" w:rsidRPr="009A15A1" w:rsidRDefault="00207D27" w:rsidP="00FF2003">
      <w:pPr>
        <w:pStyle w:val="Item"/>
        <w:numPr>
          <w:ilvl w:val="1"/>
          <w:numId w:val="38"/>
        </w:numPr>
        <w:tabs>
          <w:tab w:val="left" w:pos="851"/>
        </w:tabs>
        <w:spacing w:before="240"/>
        <w:ind w:left="851" w:hanging="425"/>
        <w:jc w:val="both"/>
        <w:rPr>
          <w:b w:val="0"/>
          <w:szCs w:val="24"/>
          <w:u w:val="none"/>
          <w:lang w:eastAsia="pt-BR"/>
        </w:rPr>
      </w:pPr>
      <w:r w:rsidRPr="009A15A1">
        <w:rPr>
          <w:b w:val="0"/>
          <w:szCs w:val="24"/>
          <w:u w:val="none"/>
          <w:lang w:eastAsia="pt-BR"/>
        </w:rPr>
        <w:t xml:space="preserve">Quaisquer dúvidas quanto aos procedimentos para execução de determinado serviço deverão ser esclarecidas junto à </w:t>
      </w:r>
      <w:bookmarkStart w:id="2" w:name="OLE_LINK6"/>
      <w:bookmarkStart w:id="3" w:name="OLE_LINK5"/>
      <w:r w:rsidR="00550B80" w:rsidRPr="009A15A1">
        <w:rPr>
          <w:b w:val="0"/>
          <w:szCs w:val="24"/>
          <w:u w:val="none"/>
          <w:lang w:eastAsia="pt-BR"/>
        </w:rPr>
        <w:t>6</w:t>
      </w:r>
      <w:r w:rsidRPr="009A15A1">
        <w:rPr>
          <w:b w:val="0"/>
          <w:szCs w:val="24"/>
          <w:u w:val="none"/>
          <w:lang w:eastAsia="pt-BR"/>
        </w:rPr>
        <w:t xml:space="preserve">ª GRI/UGE </w:t>
      </w:r>
      <w:bookmarkEnd w:id="2"/>
      <w:bookmarkEnd w:id="3"/>
      <w:r w:rsidRPr="009A15A1">
        <w:rPr>
          <w:b w:val="0"/>
          <w:szCs w:val="24"/>
          <w:u w:val="none"/>
          <w:lang w:eastAsia="pt-BR"/>
        </w:rPr>
        <w:t xml:space="preserve">da CODEVASF. O serviço que venha a ser condenado pela Fiscalização deverá ser refeito pela </w:t>
      </w:r>
      <w:r w:rsidR="009F2B1C">
        <w:rPr>
          <w:b w:val="0"/>
          <w:szCs w:val="24"/>
          <w:u w:val="none"/>
          <w:lang w:eastAsia="pt-BR"/>
        </w:rPr>
        <w:t>CONTRATADA</w:t>
      </w:r>
      <w:r w:rsidRPr="009A15A1">
        <w:rPr>
          <w:b w:val="0"/>
          <w:szCs w:val="24"/>
          <w:u w:val="none"/>
          <w:lang w:eastAsia="pt-BR"/>
        </w:rPr>
        <w:t>, sem quaisquer ônus adicionais para a Contratante.</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As atividades fins, objeto dos Termos de Referência, não poderão ser transformadas ou subcontratadas com terceiros.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As </w:t>
      </w:r>
      <w:r w:rsidR="00B72964">
        <w:rPr>
          <w:b w:val="0"/>
          <w:szCs w:val="24"/>
          <w:u w:val="none"/>
          <w:lang w:eastAsia="pt-BR"/>
        </w:rPr>
        <w:t>licitantes</w:t>
      </w:r>
      <w:r w:rsidRPr="009A15A1">
        <w:rPr>
          <w:b w:val="0"/>
          <w:szCs w:val="24"/>
          <w:u w:val="none"/>
          <w:lang w:eastAsia="pt-BR"/>
        </w:rPr>
        <w:t xml:space="preserve"> poderão receber notificações do Edital e seus anexos, passando tais notificações a integrar os referidos documentos.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CONTRATADA ser</w:t>
      </w:r>
      <w:r w:rsidR="00FF7FDB" w:rsidRPr="009A15A1">
        <w:rPr>
          <w:b w:val="0"/>
          <w:szCs w:val="24"/>
          <w:u w:val="none"/>
          <w:lang w:eastAsia="pt-BR"/>
        </w:rPr>
        <w:t>á responsável perante CODEVASF/6</w:t>
      </w:r>
      <w:r w:rsidRPr="009A15A1">
        <w:rPr>
          <w:b w:val="0"/>
          <w:szCs w:val="24"/>
          <w:u w:val="none"/>
          <w:lang w:eastAsia="pt-BR"/>
        </w:rPr>
        <w:t>ªSR pela qualidade do total dos serviços, no que diz respeito à observância de normas técnicas e códigos profissionais.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CONTRATADA considera que a sua participação nestes trabalhos implica a verificação e o dimensionamento das dificuldades técnicas inerentes à execução dos serviços, inclusive através de informações adiciona</w:t>
      </w:r>
      <w:r w:rsidR="00550B80" w:rsidRPr="009A15A1">
        <w:rPr>
          <w:b w:val="0"/>
          <w:szCs w:val="24"/>
          <w:u w:val="none"/>
          <w:lang w:eastAsia="pt-BR"/>
        </w:rPr>
        <w:t>is às fornecidas pela CODEVASF/6</w:t>
      </w:r>
      <w:r w:rsidRPr="009A15A1">
        <w:rPr>
          <w:b w:val="0"/>
          <w:szCs w:val="24"/>
          <w:u w:val="none"/>
          <w:lang w:eastAsia="pt-BR"/>
        </w:rPr>
        <w:t>ªSR em decorrência deste</w:t>
      </w:r>
      <w:r w:rsidR="00631F99">
        <w:rPr>
          <w:b w:val="0"/>
          <w:szCs w:val="24"/>
          <w:u w:val="none"/>
          <w:lang w:eastAsia="pt-BR"/>
        </w:rPr>
        <w:t>s Termos de Referência</w:t>
      </w:r>
      <w:r w:rsidRPr="009A15A1">
        <w:rPr>
          <w:b w:val="0"/>
          <w:szCs w:val="24"/>
          <w:u w:val="none"/>
          <w:lang w:eastAsia="pt-BR"/>
        </w:rPr>
        <w:t xml:space="preserve">, de modo plenamente suficiente para assumir o compromisso de executá-los conforme o </w:t>
      </w:r>
      <w:r w:rsidR="00C96E00" w:rsidRPr="009A15A1">
        <w:rPr>
          <w:b w:val="0"/>
          <w:szCs w:val="24"/>
          <w:u w:val="none"/>
          <w:lang w:eastAsia="pt-BR"/>
        </w:rPr>
        <w:t>CONTRATO</w:t>
      </w:r>
      <w:r w:rsidRPr="009A15A1">
        <w:rPr>
          <w:b w:val="0"/>
          <w:szCs w:val="24"/>
          <w:u w:val="none"/>
          <w:lang w:eastAsia="pt-BR"/>
        </w:rPr>
        <w:t xml:space="preserve"> que vier a ser assinado;</w:t>
      </w:r>
    </w:p>
    <w:p w:rsidR="00207D27" w:rsidRPr="009A15A1" w:rsidRDefault="00FF7FDB"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CONTRATADA considerará</w:t>
      </w:r>
      <w:r w:rsidR="00207D27" w:rsidRPr="009A15A1">
        <w:rPr>
          <w:b w:val="0"/>
          <w:szCs w:val="24"/>
          <w:u w:val="none"/>
          <w:lang w:eastAsia="pt-BR"/>
        </w:rPr>
        <w:t xml:space="preserve"> que conhece plenamente o</w:t>
      </w:r>
      <w:r w:rsidR="008534D9">
        <w:rPr>
          <w:b w:val="0"/>
          <w:szCs w:val="24"/>
          <w:u w:val="none"/>
          <w:lang w:eastAsia="pt-BR"/>
        </w:rPr>
        <w:t>s</w:t>
      </w:r>
      <w:r w:rsidR="00207D27" w:rsidRPr="009A15A1">
        <w:rPr>
          <w:b w:val="0"/>
          <w:szCs w:val="24"/>
          <w:u w:val="none"/>
          <w:lang w:eastAsia="pt-BR"/>
        </w:rPr>
        <w:t xml:space="preserve"> presente</w:t>
      </w:r>
      <w:r w:rsidR="008534D9">
        <w:rPr>
          <w:b w:val="0"/>
          <w:szCs w:val="24"/>
          <w:u w:val="none"/>
          <w:lang w:eastAsia="pt-BR"/>
        </w:rPr>
        <w:t xml:space="preserve">s Termos de Referência </w:t>
      </w:r>
      <w:r w:rsidR="00207D27" w:rsidRPr="009A15A1">
        <w:rPr>
          <w:b w:val="0"/>
          <w:szCs w:val="24"/>
          <w:u w:val="none"/>
          <w:lang w:eastAsia="pt-BR"/>
        </w:rPr>
        <w:t>e que o aceita</w:t>
      </w:r>
      <w:r w:rsidRPr="009A15A1">
        <w:rPr>
          <w:b w:val="0"/>
          <w:szCs w:val="24"/>
          <w:u w:val="none"/>
          <w:lang w:eastAsia="pt-BR"/>
        </w:rPr>
        <w:t>rá</w:t>
      </w:r>
      <w:r w:rsidR="00207D27" w:rsidRPr="009A15A1">
        <w:rPr>
          <w:b w:val="0"/>
          <w:szCs w:val="24"/>
          <w:u w:val="none"/>
          <w:lang w:eastAsia="pt-BR"/>
        </w:rPr>
        <w:t xml:space="preserve"> totalmente, ressalvando as exceções que tenha formulado explicitamente na sua pro</w:t>
      </w:r>
      <w:r w:rsidRPr="009A15A1">
        <w:rPr>
          <w:b w:val="0"/>
          <w:szCs w:val="24"/>
          <w:u w:val="none"/>
          <w:lang w:eastAsia="pt-BR"/>
        </w:rPr>
        <w:t>posta, com as quais a CODEVASF/6</w:t>
      </w:r>
      <w:r w:rsidR="00207D27" w:rsidRPr="009A15A1">
        <w:rPr>
          <w:b w:val="0"/>
          <w:szCs w:val="24"/>
          <w:u w:val="none"/>
          <w:lang w:eastAsia="pt-BR"/>
        </w:rPr>
        <w:t>ªSR tenha concordado previamente, por escrito;</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lastRenderedPageBreak/>
        <w:t xml:space="preserve">A CONTRATADA será responsabilizada por todos e quaisquer danos e avarias causados por ela, por seus funcionários e/ou por terceiros que esta venha a sublocar execuções de atividades específicas e sazonais, às infraestruturas do Perímetro. A restauração dos danos e avarias causados deverá ser de imediato, </w:t>
      </w:r>
      <w:proofErr w:type="gramStart"/>
      <w:r w:rsidRPr="009A15A1">
        <w:rPr>
          <w:b w:val="0"/>
          <w:szCs w:val="24"/>
          <w:u w:val="none"/>
          <w:lang w:eastAsia="pt-BR"/>
        </w:rPr>
        <w:t>sob pena</w:t>
      </w:r>
      <w:proofErr w:type="gramEnd"/>
      <w:r w:rsidRPr="009A15A1">
        <w:rPr>
          <w:b w:val="0"/>
          <w:szCs w:val="24"/>
          <w:u w:val="none"/>
          <w:lang w:eastAsia="pt-BR"/>
        </w:rPr>
        <w:t xml:space="preserve"> da não liberação de pagamentos.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CONTRATADA será responsabilizada por quaisquer acidentes de trabalho, do seu quadro funcional, durante a execução do CONTRATO;</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CONTRATADA é obrigada a cumprir às Leis Sociais e Trabalhistas e a pagar os impostos municipais, estaduais e federais, necessários, que venham a incidir sobre a execução dos Serviços do Edital e seus anexos;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O </w:t>
      </w:r>
      <w:r w:rsidR="00C96E00" w:rsidRPr="009A15A1">
        <w:rPr>
          <w:b w:val="0"/>
          <w:szCs w:val="24"/>
          <w:u w:val="none"/>
          <w:lang w:eastAsia="pt-BR"/>
        </w:rPr>
        <w:t>CONTRATO</w:t>
      </w:r>
      <w:r w:rsidRPr="009A15A1">
        <w:rPr>
          <w:b w:val="0"/>
          <w:szCs w:val="24"/>
          <w:u w:val="none"/>
          <w:lang w:eastAsia="pt-BR"/>
        </w:rPr>
        <w:t xml:space="preserve"> será rescindido unilateralmente de pleno direito pela CODEVASF, com a consequente perda da caução e da idoneidade da contratada, nos </w:t>
      </w:r>
      <w:r w:rsidR="00B72964">
        <w:rPr>
          <w:b w:val="0"/>
          <w:szCs w:val="24"/>
          <w:u w:val="none"/>
          <w:lang w:eastAsia="pt-BR"/>
        </w:rPr>
        <w:t>termos do art. </w:t>
      </w:r>
      <w:r w:rsidRPr="009A15A1">
        <w:rPr>
          <w:b w:val="0"/>
          <w:szCs w:val="24"/>
          <w:u w:val="none"/>
          <w:lang w:eastAsia="pt-BR"/>
        </w:rPr>
        <w:t>78, inciso I a XII e XVII, da Lei 8.666/</w:t>
      </w:r>
      <w:r w:rsidR="00B72964">
        <w:rPr>
          <w:b w:val="0"/>
          <w:szCs w:val="24"/>
          <w:u w:val="none"/>
          <w:lang w:eastAsia="pt-BR"/>
        </w:rPr>
        <w:t>19</w:t>
      </w:r>
      <w:r w:rsidRPr="009A15A1">
        <w:rPr>
          <w:b w:val="0"/>
          <w:szCs w:val="24"/>
          <w:u w:val="none"/>
          <w:lang w:eastAsia="pt-BR"/>
        </w:rPr>
        <w:t>93, observadas as disposições do art. 77, 79 e 80 da citada lei.</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A </w:t>
      </w:r>
      <w:r w:rsidR="009F2B1C">
        <w:rPr>
          <w:b w:val="0"/>
          <w:szCs w:val="24"/>
          <w:u w:val="none"/>
          <w:lang w:eastAsia="pt-BR"/>
        </w:rPr>
        <w:t>CONTRATADA</w:t>
      </w:r>
      <w:r w:rsidRPr="009A15A1">
        <w:rPr>
          <w:b w:val="0"/>
          <w:szCs w:val="24"/>
          <w:u w:val="none"/>
          <w:lang w:eastAsia="pt-BR"/>
        </w:rPr>
        <w:t xml:space="preserve"> é responsável, desde o início das obras até o encerramento do </w:t>
      </w:r>
      <w:r w:rsidR="00C96E00" w:rsidRPr="009A15A1">
        <w:rPr>
          <w:b w:val="0"/>
          <w:szCs w:val="24"/>
          <w:u w:val="none"/>
          <w:lang w:eastAsia="pt-BR"/>
        </w:rPr>
        <w:t>CONTRATO</w:t>
      </w:r>
      <w:r w:rsidRPr="009A15A1">
        <w:rPr>
          <w:b w:val="0"/>
          <w:szCs w:val="24"/>
          <w:u w:val="none"/>
          <w:lang w:eastAsia="pt-BR"/>
        </w:rPr>
        <w:t>, pelo pagamento integral das despesas do canteiro re</w:t>
      </w:r>
      <w:r w:rsidR="00B72964">
        <w:rPr>
          <w:b w:val="0"/>
          <w:szCs w:val="24"/>
          <w:u w:val="none"/>
          <w:lang w:eastAsia="pt-BR"/>
        </w:rPr>
        <w:t>ferentes à</w:t>
      </w:r>
      <w:r w:rsidRPr="009A15A1">
        <w:rPr>
          <w:b w:val="0"/>
          <w:szCs w:val="24"/>
          <w:u w:val="none"/>
          <w:lang w:eastAsia="pt-BR"/>
        </w:rPr>
        <w:t xml:space="preserve"> água, energia, telefone, taxas, impostos e quaisquer outros tributos que venham a ser cobrados. Será obrigatória a apresentação e entrega mensal a CODEVASF para controle, dos comprovantes dos pagamentos efetuados.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Devem ser registradas, por meio de Termo Aditivo, eventuais alterações que ocorrerem durante a execução do </w:t>
      </w:r>
      <w:r w:rsidR="00C96E00" w:rsidRPr="009A15A1">
        <w:rPr>
          <w:b w:val="0"/>
          <w:szCs w:val="24"/>
          <w:u w:val="none"/>
          <w:lang w:eastAsia="pt-BR"/>
        </w:rPr>
        <w:t>CONTRATO</w:t>
      </w:r>
      <w:r w:rsidRPr="009A15A1">
        <w:rPr>
          <w:b w:val="0"/>
          <w:szCs w:val="24"/>
          <w:u w:val="none"/>
          <w:lang w:eastAsia="pt-BR"/>
        </w:rPr>
        <w:t xml:space="preserve">, especialmente as referentes a serviços extras. </w:t>
      </w:r>
    </w:p>
    <w:p w:rsidR="00207D27" w:rsidRPr="009A15A1" w:rsidRDefault="00550B80"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 </w:t>
      </w:r>
      <w:r w:rsidR="00207D27" w:rsidRPr="009A15A1">
        <w:rPr>
          <w:b w:val="0"/>
          <w:szCs w:val="24"/>
          <w:u w:val="none"/>
          <w:lang w:eastAsia="pt-BR"/>
        </w:rPr>
        <w:t>Serviços extras não contemplados na planilha de preços da contratada deverão ter seus preços fixados mediante prévio acordo. Ambas as hipóteses deverão ser previamente autorizadas/aprovadas pela autoridade competente.</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Minuta de C</w:t>
      </w:r>
      <w:r w:rsidR="00C96E00" w:rsidRPr="009A15A1">
        <w:rPr>
          <w:b w:val="0"/>
          <w:szCs w:val="24"/>
          <w:u w:val="none"/>
          <w:lang w:eastAsia="pt-BR"/>
        </w:rPr>
        <w:t>ONTRATO</w:t>
      </w:r>
      <w:r w:rsidRPr="009A15A1">
        <w:rPr>
          <w:b w:val="0"/>
          <w:szCs w:val="24"/>
          <w:u w:val="none"/>
          <w:lang w:eastAsia="pt-BR"/>
        </w:rPr>
        <w:t xml:space="preserve"> regulamenta as condições de pagamento, reajustamento, responsabilidade, multas, e encerramento físico e financeiro do </w:t>
      </w:r>
      <w:r w:rsidR="00C96E00" w:rsidRPr="009A15A1">
        <w:rPr>
          <w:b w:val="0"/>
          <w:szCs w:val="24"/>
          <w:u w:val="none"/>
          <w:lang w:eastAsia="pt-BR"/>
        </w:rPr>
        <w:t>CONTRATO</w:t>
      </w:r>
      <w:r w:rsidRPr="009A15A1">
        <w:rPr>
          <w:b w:val="0"/>
          <w:szCs w:val="24"/>
          <w:u w:val="none"/>
          <w:lang w:eastAsia="pt-BR"/>
        </w:rPr>
        <w:t>.</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A </w:t>
      </w:r>
      <w:r w:rsidR="00777FFE">
        <w:rPr>
          <w:b w:val="0"/>
          <w:szCs w:val="24"/>
          <w:u w:val="none"/>
          <w:lang w:eastAsia="pt-BR"/>
        </w:rPr>
        <w:t>LICITANTE</w:t>
      </w:r>
      <w:r w:rsidRPr="009A15A1">
        <w:rPr>
          <w:b w:val="0"/>
          <w:szCs w:val="24"/>
          <w:u w:val="none"/>
          <w:lang w:eastAsia="pt-BR"/>
        </w:rPr>
        <w:t xml:space="preserve"> vencedora será responsável por todos os ônus e obrigações concernentes à legislação tributária, trabalhista, securitária e previdenciária, os quais </w:t>
      </w:r>
      <w:proofErr w:type="gramStart"/>
      <w:r w:rsidRPr="009A15A1">
        <w:rPr>
          <w:b w:val="0"/>
          <w:szCs w:val="24"/>
          <w:u w:val="none"/>
          <w:lang w:eastAsia="pt-BR"/>
        </w:rPr>
        <w:t>correrão por sua conta exclusiva</w:t>
      </w:r>
      <w:proofErr w:type="gramEnd"/>
      <w:r w:rsidRPr="009A15A1">
        <w:rPr>
          <w:b w:val="0"/>
          <w:szCs w:val="24"/>
          <w:u w:val="none"/>
          <w:lang w:eastAsia="pt-BR"/>
        </w:rPr>
        <w:t>.</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CODEVASF poderá revogar esta licitação quando nenhuma das ofertas satisfizer o objeto da mesma, ou anulá-la quando for evidente que tenha havido falta de competição e/ou quando caracterizado indício de colusão.</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207D27"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Todo o acervo de dados, assim com as estatísticas geradas de forma individual e coletiva e todo o material produzido e compilado durante a execução do </w:t>
      </w:r>
      <w:r w:rsidR="00C96E00" w:rsidRPr="009A15A1">
        <w:rPr>
          <w:b w:val="0"/>
          <w:szCs w:val="24"/>
          <w:u w:val="none"/>
          <w:lang w:eastAsia="pt-BR"/>
        </w:rPr>
        <w:t>CONTRATO</w:t>
      </w:r>
      <w:r w:rsidRPr="009A15A1">
        <w:rPr>
          <w:b w:val="0"/>
          <w:szCs w:val="24"/>
          <w:u w:val="none"/>
          <w:lang w:eastAsia="pt-BR"/>
        </w:rPr>
        <w:t xml:space="preserve">, bem como projetos “as </w:t>
      </w:r>
      <w:proofErr w:type="spellStart"/>
      <w:r w:rsidRPr="009A15A1">
        <w:rPr>
          <w:b w:val="0"/>
          <w:szCs w:val="24"/>
          <w:u w:val="none"/>
          <w:lang w:eastAsia="pt-BR"/>
        </w:rPr>
        <w:t>built</w:t>
      </w:r>
      <w:proofErr w:type="spellEnd"/>
      <w:r w:rsidRPr="009A15A1">
        <w:rPr>
          <w:b w:val="0"/>
          <w:szCs w:val="24"/>
          <w:u w:val="none"/>
          <w:lang w:eastAsia="pt-BR"/>
        </w:rPr>
        <w:t xml:space="preserve">” serão de propriedade da </w:t>
      </w:r>
      <w:r w:rsidR="009F2B1C">
        <w:rPr>
          <w:b w:val="0"/>
          <w:szCs w:val="24"/>
          <w:u w:val="none"/>
          <w:lang w:eastAsia="pt-BR"/>
        </w:rPr>
        <w:t>CODEVASF</w:t>
      </w:r>
      <w:r w:rsidRPr="009A15A1">
        <w:rPr>
          <w:b w:val="0"/>
          <w:szCs w:val="24"/>
          <w:u w:val="none"/>
          <w:lang w:eastAsia="pt-BR"/>
        </w:rPr>
        <w:t xml:space="preserve"> e deverão ser entregues em formato digital e, quando impraticável desta forma, em </w:t>
      </w:r>
      <w:r w:rsidRPr="009A15A1">
        <w:rPr>
          <w:b w:val="0"/>
          <w:szCs w:val="24"/>
          <w:u w:val="none"/>
          <w:lang w:eastAsia="pt-BR"/>
        </w:rPr>
        <w:lastRenderedPageBreak/>
        <w:t xml:space="preserve">meio impresso, sendo proibida a reprodução ou divulgação, no todo ou em parte desse acervo, sem prévia autorização da </w:t>
      </w:r>
      <w:r w:rsidR="009F2B1C">
        <w:rPr>
          <w:b w:val="0"/>
          <w:szCs w:val="24"/>
          <w:u w:val="none"/>
          <w:lang w:eastAsia="pt-BR"/>
        </w:rPr>
        <w:t>CODEVASF</w:t>
      </w:r>
      <w:r w:rsidRPr="009A15A1">
        <w:rPr>
          <w:b w:val="0"/>
          <w:szCs w:val="24"/>
          <w:u w:val="none"/>
          <w:lang w:eastAsia="pt-BR"/>
        </w:rPr>
        <w:t>.</w:t>
      </w:r>
    </w:p>
    <w:p w:rsidR="00764E0A" w:rsidRPr="00EA7B3E" w:rsidRDefault="00764E0A" w:rsidP="00FF2003">
      <w:pPr>
        <w:pStyle w:val="Item"/>
        <w:numPr>
          <w:ilvl w:val="1"/>
          <w:numId w:val="38"/>
        </w:numPr>
        <w:tabs>
          <w:tab w:val="left" w:pos="851"/>
        </w:tabs>
        <w:spacing w:before="120" w:after="120"/>
        <w:jc w:val="both"/>
        <w:rPr>
          <w:b w:val="0"/>
          <w:szCs w:val="24"/>
          <w:u w:val="none"/>
        </w:rPr>
      </w:pPr>
      <w:r w:rsidRPr="00EA7B3E">
        <w:rPr>
          <w:b w:val="0"/>
          <w:szCs w:val="24"/>
          <w:u w:val="none"/>
        </w:rPr>
        <w:t>No ato da assinatura do contrato a licitante vencedora deverá comprovar que po</w:t>
      </w:r>
      <w:r>
        <w:rPr>
          <w:b w:val="0"/>
          <w:szCs w:val="24"/>
          <w:u w:val="none"/>
        </w:rPr>
        <w:t xml:space="preserve">ssui em seu quadro permanente, </w:t>
      </w:r>
      <w:r w:rsidRPr="00EA7B3E">
        <w:rPr>
          <w:b w:val="0"/>
          <w:szCs w:val="24"/>
          <w:u w:val="none"/>
        </w:rPr>
        <w:t>profissional</w:t>
      </w:r>
      <w:r>
        <w:rPr>
          <w:b w:val="0"/>
          <w:szCs w:val="24"/>
          <w:u w:val="none"/>
        </w:rPr>
        <w:t xml:space="preserve"> </w:t>
      </w:r>
      <w:r w:rsidRPr="00EA7B3E">
        <w:rPr>
          <w:b w:val="0"/>
          <w:szCs w:val="24"/>
          <w:u w:val="none"/>
        </w:rPr>
        <w:t>(</w:t>
      </w:r>
      <w:proofErr w:type="spellStart"/>
      <w:r w:rsidRPr="00EA7B3E">
        <w:rPr>
          <w:b w:val="0"/>
          <w:szCs w:val="24"/>
          <w:u w:val="none"/>
        </w:rPr>
        <w:t>is</w:t>
      </w:r>
      <w:proofErr w:type="spellEnd"/>
      <w:r w:rsidRPr="00EA7B3E">
        <w:rPr>
          <w:b w:val="0"/>
          <w:szCs w:val="24"/>
          <w:u w:val="none"/>
        </w:rPr>
        <w:t>) de nível superior,</w:t>
      </w:r>
      <w:r>
        <w:rPr>
          <w:b w:val="0"/>
          <w:szCs w:val="24"/>
          <w:u w:val="none"/>
        </w:rPr>
        <w:t xml:space="preserve"> devidamente registrado em CREA</w:t>
      </w:r>
      <w:r w:rsidRPr="00EA7B3E">
        <w:rPr>
          <w:b w:val="0"/>
          <w:szCs w:val="24"/>
          <w:u w:val="none"/>
        </w:rPr>
        <w:t>, detentor de Certidão de Acervo Técnico (CAT) para comprovação de experiência na execução dos serviços similares ao objeto deste</w:t>
      </w:r>
      <w:r>
        <w:rPr>
          <w:b w:val="0"/>
          <w:szCs w:val="24"/>
          <w:u w:val="none"/>
        </w:rPr>
        <w:t>s</w:t>
      </w:r>
      <w:r w:rsidRPr="00EA7B3E">
        <w:rPr>
          <w:b w:val="0"/>
          <w:szCs w:val="24"/>
          <w:u w:val="none"/>
        </w:rPr>
        <w:t xml:space="preserve"> Termos de Referência;</w:t>
      </w:r>
    </w:p>
    <w:p w:rsidR="00764E0A" w:rsidRPr="00EA7B3E" w:rsidRDefault="00764E0A" w:rsidP="00764E0A">
      <w:pPr>
        <w:tabs>
          <w:tab w:val="left" w:pos="1276"/>
        </w:tabs>
        <w:spacing w:before="120"/>
        <w:ind w:left="1276" w:hanging="425"/>
        <w:jc w:val="both"/>
        <w:rPr>
          <w:rFonts w:ascii="Arial" w:hAnsi="Arial" w:cs="Arial"/>
          <w:sz w:val="24"/>
          <w:szCs w:val="24"/>
        </w:rPr>
      </w:pPr>
      <w:r w:rsidRPr="00EA7B3E">
        <w:rPr>
          <w:rFonts w:ascii="Arial" w:hAnsi="Arial" w:cs="Arial"/>
          <w:sz w:val="24"/>
          <w:szCs w:val="24"/>
        </w:rPr>
        <w:t>t1)</w:t>
      </w:r>
      <w:r w:rsidRPr="00EA7B3E">
        <w:rPr>
          <w:rFonts w:ascii="Arial" w:hAnsi="Arial" w:cs="Arial"/>
          <w:sz w:val="24"/>
          <w:szCs w:val="24"/>
        </w:rPr>
        <w:tab/>
        <w:t xml:space="preserve">Entende-se como pertencente ao quadro permanente: empregado, sócio ou detentor de contrato de prestação de serviços; </w:t>
      </w:r>
    </w:p>
    <w:p w:rsidR="00764E0A" w:rsidRPr="00EA7B3E" w:rsidRDefault="00764E0A" w:rsidP="00764E0A">
      <w:pPr>
        <w:tabs>
          <w:tab w:val="left" w:pos="1276"/>
        </w:tabs>
        <w:spacing w:before="120"/>
        <w:ind w:left="1276" w:hanging="425"/>
        <w:jc w:val="both"/>
        <w:rPr>
          <w:rFonts w:ascii="Arial" w:hAnsi="Arial" w:cs="Arial"/>
          <w:sz w:val="24"/>
          <w:szCs w:val="24"/>
        </w:rPr>
      </w:pPr>
      <w:r w:rsidRPr="00EA7B3E">
        <w:rPr>
          <w:rFonts w:ascii="Arial" w:hAnsi="Arial" w:cs="Arial"/>
          <w:sz w:val="24"/>
          <w:szCs w:val="24"/>
        </w:rPr>
        <w:t xml:space="preserve">t2) Quando se tratar de profissional contratado </w:t>
      </w:r>
      <w:proofErr w:type="gramStart"/>
      <w:r w:rsidRPr="00EA7B3E">
        <w:rPr>
          <w:rFonts w:ascii="Arial" w:hAnsi="Arial" w:cs="Arial"/>
          <w:sz w:val="24"/>
          <w:szCs w:val="24"/>
        </w:rPr>
        <w:t>sob regime</w:t>
      </w:r>
      <w:proofErr w:type="gramEnd"/>
      <w:r w:rsidRPr="00EA7B3E">
        <w:rPr>
          <w:rFonts w:ascii="Arial" w:hAnsi="Arial" w:cs="Arial"/>
          <w:sz w:val="24"/>
          <w:szCs w:val="24"/>
        </w:rPr>
        <w:t xml:space="preserve"> de Prestação de Serviços, a comprovação se dará através de cópia autêntica do Contrato de Prestação de Serviços, regido pela Legislação Civil comum. </w:t>
      </w:r>
    </w:p>
    <w:p w:rsidR="00764E0A" w:rsidRPr="00EA7B3E" w:rsidRDefault="00764E0A" w:rsidP="00764E0A">
      <w:pPr>
        <w:tabs>
          <w:tab w:val="left" w:pos="1276"/>
        </w:tabs>
        <w:spacing w:before="120"/>
        <w:ind w:left="1276" w:hanging="425"/>
        <w:jc w:val="both"/>
        <w:rPr>
          <w:rFonts w:ascii="Arial" w:hAnsi="Arial" w:cs="Arial"/>
          <w:sz w:val="24"/>
          <w:szCs w:val="24"/>
        </w:rPr>
      </w:pPr>
      <w:r w:rsidRPr="00EA7B3E">
        <w:rPr>
          <w:rFonts w:ascii="Arial" w:hAnsi="Arial" w:cs="Arial"/>
          <w:sz w:val="24"/>
          <w:szCs w:val="24"/>
        </w:rPr>
        <w:t xml:space="preserve">t3) A licitante deverá comprovar através da juntada de cópias da "ficha ou livro de </w:t>
      </w:r>
      <w:proofErr w:type="gramStart"/>
      <w:r w:rsidRPr="00EA7B3E">
        <w:rPr>
          <w:rFonts w:ascii="Arial" w:hAnsi="Arial" w:cs="Arial"/>
          <w:sz w:val="24"/>
          <w:szCs w:val="24"/>
        </w:rPr>
        <w:t>registro de empregado" registrados na DRT, ou através de cópia da carteira de trabalho ou do contrato social</w:t>
      </w:r>
      <w:proofErr w:type="gramEnd"/>
      <w:r w:rsidRPr="00EA7B3E">
        <w:rPr>
          <w:rFonts w:ascii="Arial" w:hAnsi="Arial" w:cs="Arial"/>
          <w:sz w:val="24"/>
          <w:szCs w:val="24"/>
        </w:rPr>
        <w:t xml:space="preserve"> de que o detentor do acervo técnico de que trata a alínea "c" acima, pertence ao seu quadro de pessoal na condição de empregado, prestador de serviços ou de sócio e de que está indicado para coordenar os serviços objeto desta licitação.</w:t>
      </w:r>
    </w:p>
    <w:p w:rsidR="00764E0A" w:rsidRPr="00EA7B3E" w:rsidRDefault="00764E0A" w:rsidP="00764E0A">
      <w:pPr>
        <w:tabs>
          <w:tab w:val="left" w:pos="1276"/>
        </w:tabs>
        <w:spacing w:before="120"/>
        <w:ind w:left="1276" w:hanging="425"/>
        <w:jc w:val="both"/>
        <w:rPr>
          <w:rFonts w:ascii="Arial" w:hAnsi="Arial" w:cs="Arial"/>
          <w:sz w:val="24"/>
          <w:szCs w:val="24"/>
        </w:rPr>
      </w:pPr>
      <w:r w:rsidRPr="00EA7B3E">
        <w:rPr>
          <w:rFonts w:ascii="Arial" w:hAnsi="Arial" w:cs="Arial"/>
          <w:sz w:val="24"/>
          <w:szCs w:val="24"/>
        </w:rPr>
        <w:t>t4)</w:t>
      </w:r>
      <w:r w:rsidRPr="00EA7B3E">
        <w:rPr>
          <w:rFonts w:ascii="Arial" w:hAnsi="Arial" w:cs="Arial"/>
          <w:sz w:val="24"/>
          <w:szCs w:val="24"/>
        </w:rPr>
        <w:tab/>
        <w:t>Quando se tratar de dirigente ou sócio da licitante tal comprovação será através do ato constitutivo da mesma (Contrato Social) e atas de alteração que nomeie os seus sócios, assim como de certidão do CREA, devidamente atualizados.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 xml:space="preserve">Responsabiliza-se a </w:t>
      </w:r>
      <w:r w:rsidR="00777FFE">
        <w:rPr>
          <w:b w:val="0"/>
          <w:szCs w:val="24"/>
          <w:u w:val="none"/>
          <w:lang w:eastAsia="pt-BR"/>
        </w:rPr>
        <w:t>LICITANTE</w:t>
      </w:r>
      <w:r w:rsidRPr="009A15A1">
        <w:rPr>
          <w:b w:val="0"/>
          <w:szCs w:val="24"/>
          <w:u w:val="none"/>
          <w:lang w:eastAsia="pt-BR"/>
        </w:rPr>
        <w:t xml:space="preserve"> vencedora por quaisquer ônus decorrentes de danos que ela vier a causar à CODEVASF e a terceiros, em decorrência da execução dos serviços objeto desta licitação.</w:t>
      </w:r>
    </w:p>
    <w:p w:rsidR="00207D27" w:rsidRPr="009A15A1" w:rsidRDefault="008534D9" w:rsidP="00FF2003">
      <w:pPr>
        <w:pStyle w:val="Item"/>
        <w:numPr>
          <w:ilvl w:val="1"/>
          <w:numId w:val="38"/>
        </w:numPr>
        <w:tabs>
          <w:tab w:val="left" w:pos="851"/>
        </w:tabs>
        <w:spacing w:before="120"/>
        <w:ind w:left="851" w:hanging="425"/>
        <w:jc w:val="both"/>
        <w:rPr>
          <w:b w:val="0"/>
          <w:szCs w:val="24"/>
          <w:u w:val="none"/>
          <w:lang w:eastAsia="pt-BR"/>
        </w:rPr>
      </w:pPr>
      <w:r>
        <w:rPr>
          <w:b w:val="0"/>
          <w:szCs w:val="24"/>
          <w:u w:val="none"/>
          <w:lang w:eastAsia="pt-BR"/>
        </w:rPr>
        <w:t>O</w:t>
      </w:r>
      <w:r w:rsidR="00207D27" w:rsidRPr="009A15A1">
        <w:rPr>
          <w:b w:val="0"/>
          <w:szCs w:val="24"/>
          <w:u w:val="none"/>
          <w:lang w:eastAsia="pt-BR"/>
        </w:rPr>
        <w:t xml:space="preserve"> Edital e seus anexos, com ênfase aos Termos de Referência, Termos da Proposta e Especificação Técnica farão parte integrante do </w:t>
      </w:r>
      <w:r w:rsidR="00C96E00" w:rsidRPr="009A15A1">
        <w:rPr>
          <w:b w:val="0"/>
          <w:szCs w:val="24"/>
          <w:u w:val="none"/>
          <w:lang w:eastAsia="pt-BR"/>
        </w:rPr>
        <w:t>CONTRATO</w:t>
      </w:r>
      <w:r w:rsidR="00207D27" w:rsidRPr="009A15A1">
        <w:rPr>
          <w:b w:val="0"/>
          <w:szCs w:val="24"/>
          <w:u w:val="none"/>
          <w:lang w:eastAsia="pt-BR"/>
        </w:rPr>
        <w:t xml:space="preserve"> a ser firmado com a </w:t>
      </w:r>
      <w:r w:rsidR="00777FFE">
        <w:rPr>
          <w:b w:val="0"/>
          <w:szCs w:val="24"/>
          <w:u w:val="none"/>
          <w:lang w:eastAsia="pt-BR"/>
        </w:rPr>
        <w:t>L</w:t>
      </w:r>
      <w:r>
        <w:rPr>
          <w:b w:val="0"/>
          <w:szCs w:val="24"/>
          <w:u w:val="none"/>
          <w:lang w:eastAsia="pt-BR"/>
        </w:rPr>
        <w:t>icitante</w:t>
      </w:r>
      <w:r w:rsidR="00207D27" w:rsidRPr="009A15A1">
        <w:rPr>
          <w:b w:val="0"/>
          <w:szCs w:val="24"/>
          <w:u w:val="none"/>
          <w:lang w:eastAsia="pt-BR"/>
        </w:rPr>
        <w:t xml:space="preserve"> vencedora, independente de transcrições.</w:t>
      </w:r>
    </w:p>
    <w:p w:rsidR="00207D27" w:rsidRPr="009A15A1" w:rsidRDefault="00207D27" w:rsidP="00FF2003">
      <w:pPr>
        <w:pStyle w:val="Item"/>
        <w:numPr>
          <w:ilvl w:val="1"/>
          <w:numId w:val="38"/>
        </w:numPr>
        <w:tabs>
          <w:tab w:val="left" w:pos="851"/>
        </w:tabs>
        <w:spacing w:before="120"/>
        <w:ind w:left="851" w:hanging="425"/>
        <w:jc w:val="both"/>
        <w:rPr>
          <w:b w:val="0"/>
          <w:szCs w:val="24"/>
          <w:u w:val="none"/>
          <w:lang w:eastAsia="pt-BR"/>
        </w:rPr>
      </w:pPr>
      <w:r w:rsidRPr="009A15A1">
        <w:rPr>
          <w:b w:val="0"/>
          <w:szCs w:val="24"/>
          <w:u w:val="none"/>
          <w:lang w:eastAsia="pt-BR"/>
        </w:rPr>
        <w:t>O Foro da Justiça Federal, n</w:t>
      </w:r>
      <w:r w:rsidR="00331C1E" w:rsidRPr="009A15A1">
        <w:rPr>
          <w:b w:val="0"/>
          <w:szCs w:val="24"/>
          <w:u w:val="none"/>
          <w:lang w:eastAsia="pt-BR"/>
        </w:rPr>
        <w:t>a Seção Judiciária d</w:t>
      </w:r>
      <w:r w:rsidR="009E15DC">
        <w:rPr>
          <w:b w:val="0"/>
          <w:szCs w:val="24"/>
          <w:u w:val="none"/>
          <w:lang w:eastAsia="pt-BR"/>
        </w:rPr>
        <w:t>o Distrito Federal</w:t>
      </w:r>
      <w:r w:rsidRPr="009A15A1">
        <w:rPr>
          <w:b w:val="0"/>
          <w:szCs w:val="24"/>
          <w:u w:val="none"/>
          <w:lang w:eastAsia="pt-BR"/>
        </w:rPr>
        <w:t xml:space="preserve"> será competente para dirimir questões oriundas da presente convocação, renunciando as partes, a qualquer outro, por mais privilegiado que seja.</w:t>
      </w:r>
    </w:p>
    <w:sectPr w:rsidR="00207D27" w:rsidRPr="009A15A1" w:rsidSect="000A265C">
      <w:headerReference w:type="default" r:id="rId21"/>
      <w:pgSz w:w="11906" w:h="16838" w:code="9"/>
      <w:pgMar w:top="1418" w:right="991" w:bottom="709" w:left="1276" w:header="28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B50" w:rsidRDefault="00BF2B50" w:rsidP="00880880">
      <w:pPr>
        <w:spacing w:after="0" w:line="240" w:lineRule="auto"/>
      </w:pPr>
      <w:r>
        <w:separator/>
      </w:r>
    </w:p>
  </w:endnote>
  <w:endnote w:type="continuationSeparator" w:id="0">
    <w:p w:rsidR="00BF2B50" w:rsidRDefault="00BF2B50" w:rsidP="00880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PS">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B50" w:rsidRDefault="00BF2B50" w:rsidP="00880880">
      <w:pPr>
        <w:spacing w:after="0" w:line="240" w:lineRule="auto"/>
      </w:pPr>
      <w:r>
        <w:separator/>
      </w:r>
    </w:p>
  </w:footnote>
  <w:footnote w:type="continuationSeparator" w:id="0">
    <w:p w:rsidR="00BF2B50" w:rsidRDefault="00BF2B50" w:rsidP="008808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342" w:rsidRPr="00D90C9B" w:rsidRDefault="00BF2B50" w:rsidP="00D90C9B">
    <w:pPr>
      <w:pStyle w:val="Cabealho"/>
    </w:pPr>
    <w:r>
      <w:rPr>
        <w:noProof/>
      </w:rPr>
      <w:pict>
        <v:group id="_x0000_s2050" style="position:absolute;margin-left:-34.75pt;margin-top:6.25pt;width:527.85pt;height:39.6pt;z-index:251658240" coordorigin="1006,422" coordsize="10557,778">
          <v:rect id="_x0000_s2051" style="position:absolute;left:3800;top:422;width:7763;height:777" o:allowincell="f" filled="f" stroked="f" strokecolor="blue" strokeweight="1pt">
            <v:textbox style="mso-next-textbox:#_x0000_s2051"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1A2342" w:rsidRPr="003B69D6">
                    <w:tc>
                      <w:tcPr>
                        <w:tcW w:w="9498" w:type="dxa"/>
                      </w:tcPr>
                      <w:p w:rsidR="001A2342" w:rsidRPr="003B69D6" w:rsidRDefault="001A2342" w:rsidP="003B69D6">
                        <w:pPr>
                          <w:pStyle w:val="SemEspaamento"/>
                          <w:rPr>
                            <w:rFonts w:ascii="Times New Roman" w:hAnsi="Times New Roman" w:cs="Times New Roman"/>
                            <w:b/>
                            <w:sz w:val="20"/>
                            <w:szCs w:val="20"/>
                          </w:rPr>
                        </w:pPr>
                        <w:r w:rsidRPr="003B69D6">
                          <w:rPr>
                            <w:rFonts w:ascii="Times New Roman" w:hAnsi="Times New Roman" w:cs="Times New Roman"/>
                            <w:b/>
                            <w:sz w:val="20"/>
                            <w:szCs w:val="20"/>
                          </w:rPr>
                          <w:t>Ministério da Integração Nacional - M I</w:t>
                        </w:r>
                      </w:p>
                    </w:tc>
                  </w:tr>
                  <w:tr w:rsidR="001A2342" w:rsidRPr="003B69D6">
                    <w:trPr>
                      <w:trHeight w:val="345"/>
                    </w:trPr>
                    <w:tc>
                      <w:tcPr>
                        <w:tcW w:w="9498" w:type="dxa"/>
                      </w:tcPr>
                      <w:p w:rsidR="001A2342" w:rsidRPr="003B69D6" w:rsidRDefault="001A2342" w:rsidP="003B69D6">
                        <w:pPr>
                          <w:pStyle w:val="SemEspaamento"/>
                          <w:rPr>
                            <w:rFonts w:ascii="Times New Roman" w:hAnsi="Times New Roman" w:cs="Times New Roman"/>
                            <w:b/>
                            <w:sz w:val="20"/>
                            <w:szCs w:val="20"/>
                          </w:rPr>
                        </w:pPr>
                        <w:r w:rsidRPr="003B69D6">
                          <w:rPr>
                            <w:rFonts w:ascii="Times New Roman" w:hAnsi="Times New Roman" w:cs="Times New Roman"/>
                            <w:b/>
                            <w:sz w:val="20"/>
                            <w:szCs w:val="20"/>
                          </w:rPr>
                          <w:t>Companhia de Desenvolvimento dos Vales do São Francisco e do Parnaíba</w:t>
                        </w:r>
                      </w:p>
                      <w:p w:rsidR="001A2342" w:rsidRPr="003B69D6" w:rsidRDefault="001A2342" w:rsidP="003B69D6">
                        <w:pPr>
                          <w:pStyle w:val="SemEspaamento"/>
                          <w:rPr>
                            <w:rFonts w:ascii="Times New Roman" w:hAnsi="Times New Roman" w:cs="Times New Roman"/>
                            <w:b/>
                            <w:sz w:val="20"/>
                            <w:szCs w:val="20"/>
                          </w:rPr>
                        </w:pPr>
                        <w:r w:rsidRPr="003B69D6">
                          <w:rPr>
                            <w:rFonts w:ascii="Times New Roman" w:hAnsi="Times New Roman" w:cs="Times New Roman"/>
                            <w:b/>
                            <w:sz w:val="20"/>
                            <w:szCs w:val="20"/>
                          </w:rPr>
                          <w:t>Área da 6ª Superintendência Regional</w:t>
                        </w:r>
                      </w:p>
                      <w:p w:rsidR="001A2342" w:rsidRPr="003B69D6" w:rsidRDefault="001A2342" w:rsidP="003B69D6">
                        <w:pPr>
                          <w:pStyle w:val="SemEspaamento"/>
                          <w:rPr>
                            <w:rFonts w:ascii="Times New Roman" w:hAnsi="Times New Roman" w:cs="Times New Roman"/>
                            <w:b/>
                            <w:sz w:val="20"/>
                            <w:szCs w:val="20"/>
                          </w:rPr>
                        </w:pPr>
                      </w:p>
                    </w:tc>
                  </w:tr>
                </w:tbl>
                <w:p w:rsidR="001A2342" w:rsidRPr="003B69D6" w:rsidRDefault="001A2342" w:rsidP="003B69D6">
                  <w:pPr>
                    <w:pStyle w:val="SemEspaamento"/>
                    <w:rPr>
                      <w:rFonts w:ascii="Times New Roman" w:hAnsi="Times New Roman" w:cs="Times New Roman"/>
                      <w:b/>
                      <w:szCs w:val="20"/>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1187;top:449;width:2511;height:504" o:allowincell="f">
            <v:imagedata r:id="rId1" o:title=""/>
          </v:shape>
          <v:shapetype id="_x0000_t32" coordsize="21600,21600" o:spt="32" o:oned="t" path="m,l21600,21600e" filled="f">
            <v:path arrowok="t" fillok="f" o:connecttype="none"/>
            <o:lock v:ext="edit" shapetype="t"/>
          </v:shapetype>
          <v:shape id="_x0000_s2053" type="#_x0000_t32" style="position:absolute;left:1006;top:1199;width:10274;height:1" o:connectortype="straight"/>
        </v:group>
        <o:OLEObject Type="Embed" ProgID="MSPhotoEd.3" ShapeID="_x0000_s2052" DrawAspect="Content" ObjectID="_1443535496"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4224D2E"/>
    <w:lvl w:ilvl="0">
      <w:start w:val="1"/>
      <w:numFmt w:val="bullet"/>
      <w:lvlText w:val=""/>
      <w:lvlJc w:val="left"/>
      <w:pPr>
        <w:tabs>
          <w:tab w:val="num" w:pos="425"/>
        </w:tabs>
        <w:ind w:left="425" w:hanging="425"/>
      </w:pPr>
      <w:rPr>
        <w:rFonts w:ascii="Wingdings" w:hAnsi="Wingdings" w:hint="default"/>
      </w:rPr>
    </w:lvl>
    <w:lvl w:ilvl="1">
      <w:start w:val="1"/>
      <w:numFmt w:val="decimal"/>
      <w:pStyle w:val="SubItem"/>
      <w:lvlText w:val="%1.%2."/>
      <w:lvlJc w:val="left"/>
      <w:pPr>
        <w:tabs>
          <w:tab w:val="num" w:pos="992"/>
        </w:tabs>
        <w:ind w:left="992" w:hanging="567"/>
      </w:pPr>
      <w:rPr>
        <w:rFonts w:ascii="Arial" w:hAnsi="Arial" w:cs="Arial"/>
        <w:b/>
        <w:sz w:val="24"/>
      </w:rPr>
    </w:lvl>
    <w:lvl w:ilvl="2">
      <w:start w:val="1"/>
      <w:numFmt w:val="bullet"/>
      <w:lvlText w:val=""/>
      <w:lvlJc w:val="left"/>
      <w:pPr>
        <w:tabs>
          <w:tab w:val="num" w:pos="1701"/>
        </w:tabs>
        <w:ind w:left="1701" w:hanging="709"/>
      </w:pPr>
      <w:rPr>
        <w:rFonts w:ascii="Symbol" w:hAnsi="Symbol" w:cs="Symbol"/>
      </w:rPr>
    </w:lvl>
    <w:lvl w:ilvl="3">
      <w:start w:val="1"/>
      <w:numFmt w:val="decimal"/>
      <w:lvlText w:val="%1.%2.%3.%4."/>
      <w:lvlJc w:val="left"/>
      <w:pPr>
        <w:tabs>
          <w:tab w:val="num" w:pos="2552"/>
        </w:tabs>
        <w:ind w:left="2552" w:hanging="851"/>
      </w:pPr>
      <w:rPr>
        <w:b w:val="0"/>
      </w:r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
    <w:nsid w:val="00000002"/>
    <w:multiLevelType w:val="singleLevel"/>
    <w:tmpl w:val="00000002"/>
    <w:name w:val="WW8Num3"/>
    <w:lvl w:ilvl="0">
      <w:start w:val="1"/>
      <w:numFmt w:val="lowerLetter"/>
      <w:lvlText w:val="%1."/>
      <w:lvlJc w:val="left"/>
      <w:pPr>
        <w:tabs>
          <w:tab w:val="num" w:pos="1571"/>
        </w:tabs>
        <w:ind w:left="1571" w:hanging="360"/>
      </w:pPr>
    </w:lvl>
  </w:abstractNum>
  <w:abstractNum w:abstractNumId="2">
    <w:nsid w:val="00000003"/>
    <w:multiLevelType w:val="multilevel"/>
    <w:tmpl w:val="0BD6733C"/>
    <w:name w:val="WW8Num4"/>
    <w:lvl w:ilvl="0">
      <w:start w:val="1"/>
      <w:numFmt w:val="decimal"/>
      <w:lvlText w:val="%1."/>
      <w:lvlJc w:val="left"/>
      <w:pPr>
        <w:tabs>
          <w:tab w:val="num" w:pos="397"/>
        </w:tabs>
        <w:ind w:left="397" w:hanging="397"/>
      </w:pPr>
    </w:lvl>
    <w:lvl w:ilvl="1">
      <w:start w:val="1"/>
      <w:numFmt w:val="decimal"/>
      <w:lvlText w:val="%1.%2."/>
      <w:lvlJc w:val="left"/>
      <w:pPr>
        <w:tabs>
          <w:tab w:val="num" w:pos="0"/>
        </w:tabs>
        <w:ind w:left="851" w:hanging="454"/>
      </w:pPr>
      <w:rPr>
        <w:b w:val="0"/>
        <w:bCs w:val="0"/>
        <w:color w:val="000000"/>
      </w:rPr>
    </w:lvl>
    <w:lvl w:ilvl="2">
      <w:start w:val="1"/>
      <w:numFmt w:val="decimal"/>
      <w:lvlText w:val="%1.%2.%3."/>
      <w:lvlJc w:val="left"/>
      <w:pPr>
        <w:tabs>
          <w:tab w:val="num" w:pos="567"/>
        </w:tabs>
        <w:ind w:left="2126" w:hanging="708"/>
      </w:pPr>
      <w:rPr>
        <w:rFonts w:ascii="Arial" w:hAnsi="Arial" w:cs="Arial"/>
        <w:b/>
      </w:rPr>
    </w:lvl>
    <w:lvl w:ilvl="3">
      <w:start w:val="1"/>
      <w:numFmt w:val="decimal"/>
      <w:lvlText w:val="%1.%2.%3.%4."/>
      <w:lvlJc w:val="left"/>
      <w:pPr>
        <w:tabs>
          <w:tab w:val="num" w:pos="2639"/>
        </w:tabs>
        <w:ind w:left="2267" w:hanging="708"/>
      </w:pPr>
      <w:rPr>
        <w:rFonts w:ascii="Arial" w:hAnsi="Arial" w:cs="Arial"/>
        <w:b/>
      </w:rPr>
    </w:lvl>
    <w:lvl w:ilvl="4">
      <w:start w:val="1"/>
      <w:numFmt w:val="decimal"/>
      <w:lvlText w:val="%1.%2.%3.%4.%5."/>
      <w:lvlJc w:val="left"/>
      <w:pPr>
        <w:tabs>
          <w:tab w:val="num" w:pos="0"/>
        </w:tabs>
        <w:ind w:left="2975" w:hanging="708"/>
      </w:pPr>
    </w:lvl>
    <w:lvl w:ilvl="5">
      <w:start w:val="1"/>
      <w:numFmt w:val="decimal"/>
      <w:lvlText w:val="%1.%2.%3.%4.%5.%6."/>
      <w:lvlJc w:val="left"/>
      <w:pPr>
        <w:tabs>
          <w:tab w:val="num" w:pos="0"/>
        </w:tabs>
        <w:ind w:left="3683" w:hanging="708"/>
      </w:pPr>
    </w:lvl>
    <w:lvl w:ilvl="6">
      <w:start w:val="1"/>
      <w:numFmt w:val="decimal"/>
      <w:lvlText w:val="%1.%2.%3.%4.%5.%6.%7."/>
      <w:lvlJc w:val="left"/>
      <w:pPr>
        <w:tabs>
          <w:tab w:val="num" w:pos="0"/>
        </w:tabs>
        <w:ind w:left="4391" w:hanging="708"/>
      </w:pPr>
    </w:lvl>
    <w:lvl w:ilvl="7">
      <w:start w:val="1"/>
      <w:numFmt w:val="decimal"/>
      <w:lvlText w:val="%1.%2.%3.%4.%5.%6.%7.%8."/>
      <w:lvlJc w:val="left"/>
      <w:pPr>
        <w:tabs>
          <w:tab w:val="num" w:pos="0"/>
        </w:tabs>
        <w:ind w:left="5099" w:hanging="708"/>
      </w:pPr>
    </w:lvl>
    <w:lvl w:ilvl="8">
      <w:start w:val="1"/>
      <w:numFmt w:val="decimal"/>
      <w:lvlText w:val="%1.%2.%3.%4.%5.%6.%7.%8.%9."/>
      <w:lvlJc w:val="left"/>
      <w:pPr>
        <w:tabs>
          <w:tab w:val="num" w:pos="0"/>
        </w:tabs>
        <w:ind w:left="5807" w:hanging="708"/>
      </w:pPr>
    </w:lvl>
  </w:abstractNum>
  <w:abstractNum w:abstractNumId="3">
    <w:nsid w:val="00000004"/>
    <w:multiLevelType w:val="multilevel"/>
    <w:tmpl w:val="00000004"/>
    <w:name w:val="WW8Num5"/>
    <w:lvl w:ilvl="0">
      <w:start w:val="12"/>
      <w:numFmt w:val="lowerLetter"/>
      <w:lvlText w:val="%1)"/>
      <w:lvlJc w:val="left"/>
      <w:pPr>
        <w:tabs>
          <w:tab w:val="num" w:pos="785"/>
        </w:tabs>
        <w:ind w:left="785" w:hanging="360"/>
      </w:pPr>
    </w:lvl>
    <w:lvl w:ilvl="1">
      <w:start w:val="1"/>
      <w:numFmt w:val="lowerLetter"/>
      <w:lvlText w:val="%2."/>
      <w:lvlJc w:val="left"/>
      <w:pPr>
        <w:tabs>
          <w:tab w:val="num" w:pos="1505"/>
        </w:tabs>
        <w:ind w:left="1505" w:hanging="360"/>
      </w:p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4">
    <w:nsid w:val="00000005"/>
    <w:multiLevelType w:val="singleLevel"/>
    <w:tmpl w:val="00000005"/>
    <w:name w:val="WW8Num6"/>
    <w:lvl w:ilvl="0">
      <w:start w:val="1"/>
      <w:numFmt w:val="bullet"/>
      <w:lvlText w:val=""/>
      <w:lvlJc w:val="left"/>
      <w:pPr>
        <w:tabs>
          <w:tab w:val="num" w:pos="1145"/>
        </w:tabs>
        <w:ind w:left="1145" w:hanging="360"/>
      </w:pPr>
      <w:rPr>
        <w:rFonts w:ascii="Wingdings" w:hAnsi="Wingdings"/>
        <w:color w:val="000000"/>
      </w:rPr>
    </w:lvl>
  </w:abstractNum>
  <w:abstractNum w:abstractNumId="5">
    <w:nsid w:val="00000006"/>
    <w:multiLevelType w:val="multilevel"/>
    <w:tmpl w:val="00000006"/>
    <w:name w:val="WW8Num7"/>
    <w:lvl w:ilvl="0">
      <w:start w:val="1"/>
      <w:numFmt w:val="lowerLetter"/>
      <w:lvlText w:val="%1)"/>
      <w:lvlJc w:val="left"/>
      <w:pPr>
        <w:tabs>
          <w:tab w:val="num" w:pos="1352"/>
        </w:tabs>
        <w:ind w:left="1352" w:hanging="360"/>
      </w:pPr>
      <w:rPr>
        <w:color w:val="000000"/>
      </w:r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6">
    <w:nsid w:val="00000007"/>
    <w:multiLevelType w:val="multilevel"/>
    <w:tmpl w:val="00000007"/>
    <w:name w:val="WW8Num8"/>
    <w:lvl w:ilvl="0">
      <w:start w:val="1"/>
      <w:numFmt w:val="decimal"/>
      <w:lvlText w:val="%1."/>
      <w:lvlJc w:val="left"/>
      <w:pPr>
        <w:tabs>
          <w:tab w:val="num" w:pos="3084"/>
        </w:tabs>
        <w:ind w:left="3084" w:hanging="390"/>
      </w:pPr>
      <w:rPr>
        <w:rFonts w:ascii="Times New Roman" w:eastAsia="Times New Roman" w:hAnsi="Times New Roman" w:cs="Times New Roman"/>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multilevel"/>
    <w:tmpl w:val="00000008"/>
    <w:name w:val="WW8Num9"/>
    <w:lvl w:ilvl="0">
      <w:start w:val="1"/>
      <w:numFmt w:val="decimal"/>
      <w:lvlText w:val="%1."/>
      <w:lvlJc w:val="left"/>
      <w:pPr>
        <w:tabs>
          <w:tab w:val="num" w:pos="567"/>
        </w:tabs>
        <w:ind w:left="567" w:hanging="425"/>
      </w:pPr>
    </w:lvl>
    <w:lvl w:ilvl="1">
      <w:start w:val="1"/>
      <w:numFmt w:val="decimal"/>
      <w:lvlText w:val="%1.%2."/>
      <w:lvlJc w:val="left"/>
      <w:pPr>
        <w:tabs>
          <w:tab w:val="num" w:pos="567"/>
        </w:tabs>
        <w:ind w:left="992" w:hanging="567"/>
      </w:pPr>
      <w:rPr>
        <w:b w:val="0"/>
        <w:bCs w:val="0"/>
        <w:i w:val="0"/>
        <w:sz w:val="22"/>
        <w:szCs w:val="22"/>
      </w:rPr>
    </w:lvl>
    <w:lvl w:ilvl="2">
      <w:start w:val="1"/>
      <w:numFmt w:val="decimal"/>
      <w:lvlText w:val="%1.%2.%3."/>
      <w:lvlJc w:val="left"/>
      <w:pPr>
        <w:tabs>
          <w:tab w:val="num" w:pos="708"/>
        </w:tabs>
        <w:ind w:left="1700" w:hanging="708"/>
      </w:pPr>
    </w:lvl>
    <w:lvl w:ilvl="3">
      <w:start w:val="1"/>
      <w:numFmt w:val="decimal"/>
      <w:lvlText w:val="%1.%2.%3.%4."/>
      <w:lvlJc w:val="left"/>
      <w:pPr>
        <w:tabs>
          <w:tab w:val="num" w:pos="851"/>
        </w:tabs>
        <w:ind w:left="2551" w:hanging="851"/>
      </w:pPr>
    </w:lvl>
    <w:lvl w:ilvl="4">
      <w:start w:val="1"/>
      <w:numFmt w:val="decimal"/>
      <w:lvlText w:val="%1.%2.%3.%4.%5."/>
      <w:lvlJc w:val="left"/>
      <w:pPr>
        <w:tabs>
          <w:tab w:val="num" w:pos="708"/>
        </w:tabs>
        <w:ind w:left="3259" w:hanging="708"/>
      </w:pPr>
    </w:lvl>
    <w:lvl w:ilvl="5">
      <w:start w:val="1"/>
      <w:numFmt w:val="decimal"/>
      <w:lvlText w:val="%1.%2.%3.%4.%5.%6."/>
      <w:lvlJc w:val="left"/>
      <w:pPr>
        <w:tabs>
          <w:tab w:val="num" w:pos="708"/>
        </w:tabs>
        <w:ind w:left="3967" w:hanging="708"/>
      </w:pPr>
    </w:lvl>
    <w:lvl w:ilvl="6">
      <w:start w:val="1"/>
      <w:numFmt w:val="decimal"/>
      <w:lvlText w:val="%1.%2.%3.%4.%5.%6.%7."/>
      <w:lvlJc w:val="left"/>
      <w:pPr>
        <w:tabs>
          <w:tab w:val="num" w:pos="708"/>
        </w:tabs>
        <w:ind w:left="4675" w:hanging="708"/>
      </w:pPr>
    </w:lvl>
    <w:lvl w:ilvl="7">
      <w:start w:val="1"/>
      <w:numFmt w:val="decimal"/>
      <w:lvlText w:val="%1.%2.%3.%4.%5.%6.%7.%8."/>
      <w:lvlJc w:val="left"/>
      <w:pPr>
        <w:tabs>
          <w:tab w:val="num" w:pos="708"/>
        </w:tabs>
        <w:ind w:left="5383" w:hanging="708"/>
      </w:pPr>
    </w:lvl>
    <w:lvl w:ilvl="8">
      <w:start w:val="1"/>
      <w:numFmt w:val="decimal"/>
      <w:lvlText w:val="%1.%2.%3.%4.%5.%6.%7.%8.%9."/>
      <w:lvlJc w:val="left"/>
      <w:pPr>
        <w:tabs>
          <w:tab w:val="num" w:pos="708"/>
        </w:tabs>
        <w:ind w:left="6091" w:hanging="708"/>
      </w:pPr>
    </w:lvl>
  </w:abstractNum>
  <w:abstractNum w:abstractNumId="8">
    <w:nsid w:val="00000009"/>
    <w:multiLevelType w:val="singleLevel"/>
    <w:tmpl w:val="00000009"/>
    <w:name w:val="WW8Num10"/>
    <w:lvl w:ilvl="0">
      <w:start w:val="1"/>
      <w:numFmt w:val="lowerLetter"/>
      <w:lvlText w:val="%1."/>
      <w:lvlJc w:val="left"/>
      <w:pPr>
        <w:tabs>
          <w:tab w:val="num" w:pos="1636"/>
        </w:tabs>
        <w:ind w:left="1636" w:hanging="360"/>
      </w:pPr>
    </w:lvl>
  </w:abstractNum>
  <w:abstractNum w:abstractNumId="9">
    <w:nsid w:val="0000000A"/>
    <w:multiLevelType w:val="singleLevel"/>
    <w:tmpl w:val="0000000A"/>
    <w:name w:val="WW8Num11"/>
    <w:lvl w:ilvl="0">
      <w:start w:val="1"/>
      <w:numFmt w:val="bullet"/>
      <w:lvlText w:val=""/>
      <w:lvlJc w:val="left"/>
      <w:pPr>
        <w:tabs>
          <w:tab w:val="num" w:pos="360"/>
        </w:tabs>
        <w:ind w:left="360" w:hanging="360"/>
      </w:pPr>
      <w:rPr>
        <w:rFonts w:ascii="Wingdings" w:hAnsi="Wingdings" w:cs="Symbol"/>
      </w:rPr>
    </w:lvl>
  </w:abstractNum>
  <w:abstractNum w:abstractNumId="10">
    <w:nsid w:val="0000000B"/>
    <w:multiLevelType w:val="singleLevel"/>
    <w:tmpl w:val="0000000B"/>
    <w:name w:val="WW8Num12"/>
    <w:lvl w:ilvl="0">
      <w:start w:val="1"/>
      <w:numFmt w:val="lowerLetter"/>
      <w:lvlText w:val="%1)"/>
      <w:lvlJc w:val="left"/>
      <w:pPr>
        <w:tabs>
          <w:tab w:val="num" w:pos="785"/>
        </w:tabs>
        <w:ind w:left="785" w:hanging="360"/>
      </w:pPr>
    </w:lvl>
  </w:abstractNum>
  <w:abstractNum w:abstractNumId="11">
    <w:nsid w:val="0000000C"/>
    <w:multiLevelType w:val="multilevel"/>
    <w:tmpl w:val="9156FD6A"/>
    <w:name w:val="WW8Num13"/>
    <w:lvl w:ilvl="0">
      <w:start w:val="1"/>
      <w:numFmt w:val="decimal"/>
      <w:pStyle w:val="Item"/>
      <w:lvlText w:val="%1."/>
      <w:lvlJc w:val="left"/>
      <w:pPr>
        <w:tabs>
          <w:tab w:val="num" w:pos="425"/>
        </w:tabs>
        <w:ind w:left="425" w:hanging="425"/>
      </w:pPr>
      <w:rPr>
        <w:rFonts w:ascii="Arial" w:eastAsia="Symbol" w:hAnsi="Arial" w:cs="Arial" w:hint="default"/>
        <w:b/>
      </w:rPr>
    </w:lvl>
    <w:lvl w:ilvl="1">
      <w:start w:val="1"/>
      <w:numFmt w:val="decimal"/>
      <w:lvlText w:val="%1.%2."/>
      <w:lvlJc w:val="left"/>
      <w:pPr>
        <w:tabs>
          <w:tab w:val="num" w:pos="992"/>
        </w:tabs>
        <w:ind w:left="992" w:hanging="567"/>
      </w:pPr>
      <w:rPr>
        <w:rFonts w:ascii="Arial" w:hAnsi="Arial" w:cs="Arial"/>
        <w:b w:val="0"/>
        <w:sz w:val="24"/>
      </w:rPr>
    </w:lvl>
    <w:lvl w:ilvl="2">
      <w:start w:val="1"/>
      <w:numFmt w:val="bullet"/>
      <w:lvlText w:val=""/>
      <w:lvlJc w:val="left"/>
      <w:pPr>
        <w:tabs>
          <w:tab w:val="num" w:pos="2695"/>
        </w:tabs>
        <w:ind w:left="2695" w:hanging="709"/>
      </w:pPr>
      <w:rPr>
        <w:rFonts w:ascii="Symbol" w:hAnsi="Symbol" w:cs="Symbol"/>
      </w:rPr>
    </w:lvl>
    <w:lvl w:ilvl="3">
      <w:start w:val="1"/>
      <w:numFmt w:val="decimal"/>
      <w:lvlText w:val="%1.%2.%3.%4."/>
      <w:lvlJc w:val="left"/>
      <w:pPr>
        <w:tabs>
          <w:tab w:val="num" w:pos="2552"/>
        </w:tabs>
        <w:ind w:left="2552" w:hanging="851"/>
      </w:pPr>
      <w:rPr>
        <w:b w:val="0"/>
      </w:r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2">
    <w:nsid w:val="0000000D"/>
    <w:multiLevelType w:val="singleLevel"/>
    <w:tmpl w:val="0000000D"/>
    <w:name w:val="WW8Num14"/>
    <w:lvl w:ilvl="0">
      <w:start w:val="1"/>
      <w:numFmt w:val="decimal"/>
      <w:lvlText w:val="%1."/>
      <w:lvlJc w:val="left"/>
      <w:pPr>
        <w:tabs>
          <w:tab w:val="num" w:pos="0"/>
        </w:tabs>
        <w:ind w:left="785" w:hanging="360"/>
      </w:pPr>
      <w:rPr>
        <w:rFonts w:ascii="Arial" w:hAnsi="Arial" w:cs="Arial"/>
        <w:sz w:val="24"/>
        <w:szCs w:val="24"/>
      </w:rPr>
    </w:lvl>
  </w:abstractNum>
  <w:abstractNum w:abstractNumId="13">
    <w:nsid w:val="0000000E"/>
    <w:multiLevelType w:val="multilevel"/>
    <w:tmpl w:val="0000000E"/>
    <w:name w:val="WW8Num15"/>
    <w:lvl w:ilvl="0">
      <w:start w:val="1"/>
      <w:numFmt w:val="bullet"/>
      <w:lvlText w:val=""/>
      <w:lvlJc w:val="left"/>
      <w:pPr>
        <w:tabs>
          <w:tab w:val="num" w:pos="1670"/>
        </w:tabs>
        <w:ind w:left="1310" w:firstLine="0"/>
      </w:pPr>
      <w:rPr>
        <w:rFonts w:ascii="Symbol" w:hAnsi="Symbol" w:cs="Symbol"/>
      </w:rPr>
    </w:lvl>
    <w:lvl w:ilvl="1">
      <w:start w:val="1"/>
      <w:numFmt w:val="bullet"/>
      <w:lvlText w:val=""/>
      <w:lvlJc w:val="left"/>
      <w:pPr>
        <w:tabs>
          <w:tab w:val="num" w:pos="3054"/>
        </w:tabs>
        <w:ind w:left="3005" w:hanging="311"/>
      </w:pPr>
      <w:rPr>
        <w:rFonts w:ascii="Symbol" w:hAnsi="Symbol" w:cs="Arial"/>
        <w:b/>
        <w:sz w:val="24"/>
      </w:rPr>
    </w:lvl>
    <w:lvl w:ilvl="2">
      <w:start w:val="1"/>
      <w:numFmt w:val="bullet"/>
      <w:lvlText w:val=""/>
      <w:lvlJc w:val="left"/>
      <w:pPr>
        <w:tabs>
          <w:tab w:val="num" w:pos="3045"/>
        </w:tabs>
        <w:ind w:left="2685" w:firstLine="0"/>
      </w:pPr>
      <w:rPr>
        <w:rFonts w:ascii="Symbol" w:hAnsi="Symbol" w:cs="Symbol"/>
      </w:rPr>
    </w:lvl>
    <w:lvl w:ilvl="3">
      <w:start w:val="1"/>
      <w:numFmt w:val="bullet"/>
      <w:lvlText w:val=""/>
      <w:lvlJc w:val="left"/>
      <w:pPr>
        <w:tabs>
          <w:tab w:val="num" w:pos="3765"/>
        </w:tabs>
        <w:ind w:left="3765" w:hanging="360"/>
      </w:pPr>
      <w:rPr>
        <w:rFonts w:ascii="Symbol" w:hAnsi="Symbol" w:cs="Arial"/>
        <w:b/>
        <w:sz w:val="24"/>
      </w:rPr>
    </w:lvl>
    <w:lvl w:ilvl="4">
      <w:start w:val="1"/>
      <w:numFmt w:val="bullet"/>
      <w:lvlText w:val="o"/>
      <w:lvlJc w:val="left"/>
      <w:pPr>
        <w:tabs>
          <w:tab w:val="num" w:pos="4485"/>
        </w:tabs>
        <w:ind w:left="4485" w:hanging="360"/>
      </w:pPr>
      <w:rPr>
        <w:rFonts w:ascii="Courier New" w:hAnsi="Courier New" w:cs="Courier New"/>
      </w:rPr>
    </w:lvl>
    <w:lvl w:ilvl="5">
      <w:start w:val="1"/>
      <w:numFmt w:val="bullet"/>
      <w:lvlText w:val=""/>
      <w:lvlJc w:val="left"/>
      <w:pPr>
        <w:tabs>
          <w:tab w:val="num" w:pos="5205"/>
        </w:tabs>
        <w:ind w:left="5205" w:hanging="360"/>
      </w:pPr>
      <w:rPr>
        <w:rFonts w:ascii="Wingdings" w:hAnsi="Wingdings" w:cs="Wingdings"/>
      </w:rPr>
    </w:lvl>
    <w:lvl w:ilvl="6">
      <w:start w:val="1"/>
      <w:numFmt w:val="bullet"/>
      <w:lvlText w:val=""/>
      <w:lvlJc w:val="left"/>
      <w:pPr>
        <w:tabs>
          <w:tab w:val="num" w:pos="5925"/>
        </w:tabs>
        <w:ind w:left="5925" w:hanging="360"/>
      </w:pPr>
      <w:rPr>
        <w:rFonts w:ascii="Symbol" w:hAnsi="Symbol" w:cs="Arial"/>
        <w:b/>
        <w:sz w:val="24"/>
      </w:rPr>
    </w:lvl>
    <w:lvl w:ilvl="7">
      <w:start w:val="1"/>
      <w:numFmt w:val="bullet"/>
      <w:lvlText w:val="o"/>
      <w:lvlJc w:val="left"/>
      <w:pPr>
        <w:tabs>
          <w:tab w:val="num" w:pos="6645"/>
        </w:tabs>
        <w:ind w:left="6645" w:hanging="360"/>
      </w:pPr>
      <w:rPr>
        <w:rFonts w:ascii="Courier New" w:hAnsi="Courier New" w:cs="Courier New"/>
      </w:rPr>
    </w:lvl>
    <w:lvl w:ilvl="8">
      <w:start w:val="1"/>
      <w:numFmt w:val="bullet"/>
      <w:lvlText w:val=""/>
      <w:lvlJc w:val="left"/>
      <w:pPr>
        <w:tabs>
          <w:tab w:val="num" w:pos="7365"/>
        </w:tabs>
        <w:ind w:left="7365" w:hanging="360"/>
      </w:pPr>
      <w:rPr>
        <w:rFonts w:ascii="Wingdings" w:hAnsi="Wingdings" w:cs="Wingdings"/>
      </w:rPr>
    </w:lvl>
  </w:abstractNum>
  <w:abstractNum w:abstractNumId="14">
    <w:nsid w:val="0000000F"/>
    <w:multiLevelType w:val="multilevel"/>
    <w:tmpl w:val="0000000F"/>
    <w:name w:val="WW8Num16"/>
    <w:lvl w:ilvl="0">
      <w:start w:val="1"/>
      <w:numFmt w:val="lowerLetter"/>
      <w:lvlText w:val="%1."/>
      <w:lvlJc w:val="left"/>
      <w:pPr>
        <w:tabs>
          <w:tab w:val="num" w:pos="1571"/>
        </w:tabs>
        <w:ind w:left="1571" w:hanging="360"/>
      </w:pPr>
    </w:lvl>
    <w:lvl w:ilvl="1">
      <w:start w:val="1"/>
      <w:numFmt w:val="bullet"/>
      <w:lvlText w:val=""/>
      <w:lvlJc w:val="left"/>
      <w:pPr>
        <w:tabs>
          <w:tab w:val="num" w:pos="1440"/>
        </w:tabs>
        <w:ind w:left="1440" w:hanging="360"/>
      </w:pPr>
      <w:rPr>
        <w:rFonts w:ascii="Wingdings" w:hAnsi="Wingdings"/>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singleLevel"/>
    <w:tmpl w:val="257A3B5A"/>
    <w:name w:val="WW8Num17"/>
    <w:lvl w:ilvl="0">
      <w:start w:val="1"/>
      <w:numFmt w:val="lowerLetter"/>
      <w:lvlText w:val="%1)"/>
      <w:lvlJc w:val="left"/>
      <w:pPr>
        <w:tabs>
          <w:tab w:val="num" w:pos="0"/>
        </w:tabs>
        <w:ind w:left="2061" w:hanging="360"/>
      </w:pPr>
      <w:rPr>
        <w:rFonts w:ascii="Arial" w:hAnsi="Arial" w:cs="Arial" w:hint="default"/>
        <w:color w:val="000000" w:themeColor="text1"/>
        <w:sz w:val="24"/>
        <w:szCs w:val="24"/>
      </w:rPr>
    </w:lvl>
  </w:abstractNum>
  <w:abstractNum w:abstractNumId="16">
    <w:nsid w:val="00000011"/>
    <w:multiLevelType w:val="singleLevel"/>
    <w:tmpl w:val="00000011"/>
    <w:name w:val="WW8Num19"/>
    <w:lvl w:ilvl="0">
      <w:start w:val="1"/>
      <w:numFmt w:val="lowerLetter"/>
      <w:lvlText w:val="%1)"/>
      <w:lvlJc w:val="left"/>
      <w:pPr>
        <w:tabs>
          <w:tab w:val="num" w:pos="-927"/>
        </w:tabs>
        <w:ind w:left="1211" w:hanging="360"/>
      </w:pPr>
    </w:lvl>
  </w:abstractNum>
  <w:abstractNum w:abstractNumId="17">
    <w:nsid w:val="00000012"/>
    <w:multiLevelType w:val="singleLevel"/>
    <w:tmpl w:val="00000012"/>
    <w:name w:val="WW8Num20"/>
    <w:lvl w:ilvl="0">
      <w:start w:val="1"/>
      <w:numFmt w:val="bullet"/>
      <w:lvlText w:val=""/>
      <w:lvlJc w:val="left"/>
      <w:pPr>
        <w:tabs>
          <w:tab w:val="num" w:pos="1571"/>
        </w:tabs>
        <w:ind w:left="1571" w:hanging="360"/>
      </w:pPr>
      <w:rPr>
        <w:rFonts w:ascii="Wingdings" w:hAnsi="Wingdings" w:cs="Wingdings"/>
      </w:rPr>
    </w:lvl>
  </w:abstractNum>
  <w:abstractNum w:abstractNumId="18">
    <w:nsid w:val="00000013"/>
    <w:multiLevelType w:val="singleLevel"/>
    <w:tmpl w:val="00000013"/>
    <w:name w:val="WW8Num22"/>
    <w:lvl w:ilvl="0">
      <w:start w:val="1"/>
      <w:numFmt w:val="lowerLetter"/>
      <w:lvlText w:val="%1)"/>
      <w:lvlJc w:val="left"/>
      <w:pPr>
        <w:tabs>
          <w:tab w:val="num" w:pos="0"/>
        </w:tabs>
        <w:ind w:left="2072" w:hanging="360"/>
      </w:pPr>
      <w:rPr>
        <w:rFonts w:ascii="Arial" w:eastAsia="Arial" w:hAnsi="Arial" w:cs="Arial"/>
        <w:b/>
        <w:bCs/>
      </w:rPr>
    </w:lvl>
  </w:abstractNum>
  <w:abstractNum w:abstractNumId="19">
    <w:nsid w:val="00000014"/>
    <w:multiLevelType w:val="singleLevel"/>
    <w:tmpl w:val="00000014"/>
    <w:name w:val="WW8Num23"/>
    <w:lvl w:ilvl="0">
      <w:start w:val="1"/>
      <w:numFmt w:val="bullet"/>
      <w:lvlText w:val=""/>
      <w:lvlJc w:val="left"/>
      <w:pPr>
        <w:tabs>
          <w:tab w:val="num" w:pos="0"/>
        </w:tabs>
        <w:ind w:left="1429" w:hanging="360"/>
      </w:pPr>
      <w:rPr>
        <w:rFonts w:ascii="Symbol" w:hAnsi="Symbol" w:cs="Symbol"/>
      </w:rPr>
    </w:lvl>
  </w:abstractNum>
  <w:abstractNum w:abstractNumId="20">
    <w:nsid w:val="00000015"/>
    <w:multiLevelType w:val="multilevel"/>
    <w:tmpl w:val="00000015"/>
    <w:name w:val="WW8Num25"/>
    <w:lvl w:ilvl="0">
      <w:start w:val="6"/>
      <w:numFmt w:val="decimal"/>
      <w:lvlText w:val="%1."/>
      <w:lvlJc w:val="left"/>
      <w:pPr>
        <w:tabs>
          <w:tab w:val="num" w:pos="785"/>
        </w:tabs>
        <w:ind w:left="785" w:hanging="425"/>
      </w:pPr>
    </w:lvl>
    <w:lvl w:ilvl="1">
      <w:start w:val="1"/>
      <w:numFmt w:val="lowerLetter"/>
      <w:lvlText w:val="%2)"/>
      <w:lvlJc w:val="left"/>
      <w:pPr>
        <w:tabs>
          <w:tab w:val="num" w:pos="1352"/>
        </w:tabs>
        <w:ind w:left="1352" w:hanging="567"/>
      </w:pPr>
      <w:rPr>
        <w:rFonts w:ascii="Courier New" w:eastAsia="Courier New" w:hAnsi="Courier New" w:cs="Courier New"/>
      </w:rPr>
    </w:lvl>
    <w:lvl w:ilvl="2">
      <w:start w:val="1"/>
      <w:numFmt w:val="lowerLetter"/>
      <w:lvlText w:val="%3)"/>
      <w:lvlJc w:val="left"/>
      <w:pPr>
        <w:tabs>
          <w:tab w:val="num" w:pos="2061"/>
        </w:tabs>
        <w:ind w:left="2061" w:hanging="709"/>
      </w:pPr>
    </w:lvl>
    <w:lvl w:ilvl="3">
      <w:start w:val="1"/>
      <w:numFmt w:val="decimal"/>
      <w:lvlText w:val="%1.%2.%3.%4."/>
      <w:lvlJc w:val="left"/>
      <w:pPr>
        <w:tabs>
          <w:tab w:val="num" w:pos="2912"/>
        </w:tabs>
        <w:ind w:left="2912" w:hanging="851"/>
      </w:pPr>
      <w:rPr>
        <w:rFonts w:ascii="Symbol" w:eastAsia="Symbol" w:hAnsi="Symbol" w:cs="Symbol"/>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21">
    <w:nsid w:val="00000016"/>
    <w:multiLevelType w:val="singleLevel"/>
    <w:tmpl w:val="04160013"/>
    <w:lvl w:ilvl="0">
      <w:start w:val="1"/>
      <w:numFmt w:val="upperRoman"/>
      <w:lvlText w:val="%1."/>
      <w:lvlJc w:val="right"/>
      <w:pPr>
        <w:ind w:left="2280" w:hanging="360"/>
      </w:pPr>
    </w:lvl>
  </w:abstractNum>
  <w:abstractNum w:abstractNumId="22">
    <w:nsid w:val="00000018"/>
    <w:multiLevelType w:val="singleLevel"/>
    <w:tmpl w:val="04160013"/>
    <w:lvl w:ilvl="0">
      <w:start w:val="1"/>
      <w:numFmt w:val="upperRoman"/>
      <w:lvlText w:val="%1."/>
      <w:lvlJc w:val="right"/>
      <w:pPr>
        <w:ind w:left="720" w:hanging="360"/>
      </w:pPr>
      <w:rPr>
        <w:color w:val="000000" w:themeColor="text1"/>
      </w:rPr>
    </w:lvl>
  </w:abstractNum>
  <w:abstractNum w:abstractNumId="23">
    <w:nsid w:val="00000019"/>
    <w:multiLevelType w:val="singleLevel"/>
    <w:tmpl w:val="00000019"/>
    <w:name w:val="WW8Num29"/>
    <w:lvl w:ilvl="0">
      <w:start w:val="1"/>
      <w:numFmt w:val="bullet"/>
      <w:lvlText w:val=""/>
      <w:lvlJc w:val="left"/>
      <w:pPr>
        <w:tabs>
          <w:tab w:val="num" w:pos="0"/>
        </w:tabs>
        <w:ind w:left="720" w:hanging="360"/>
      </w:pPr>
      <w:rPr>
        <w:rFonts w:ascii="Symbol" w:hAnsi="Symbol" w:cs="Symbol"/>
      </w:rPr>
    </w:lvl>
  </w:abstractNum>
  <w:abstractNum w:abstractNumId="24">
    <w:nsid w:val="0000001A"/>
    <w:multiLevelType w:val="singleLevel"/>
    <w:tmpl w:val="0000001A"/>
    <w:name w:val="WW8Num31"/>
    <w:lvl w:ilvl="0">
      <w:start w:val="1"/>
      <w:numFmt w:val="bullet"/>
      <w:lvlText w:val=""/>
      <w:lvlJc w:val="left"/>
      <w:pPr>
        <w:tabs>
          <w:tab w:val="num" w:pos="0"/>
        </w:tabs>
        <w:ind w:left="720" w:hanging="360"/>
      </w:pPr>
      <w:rPr>
        <w:rFonts w:ascii="Symbol" w:hAnsi="Symbol"/>
        <w:b w:val="0"/>
        <w:i w:val="0"/>
      </w:rPr>
    </w:lvl>
  </w:abstractNum>
  <w:abstractNum w:abstractNumId="25">
    <w:nsid w:val="0000001B"/>
    <w:multiLevelType w:val="multilevel"/>
    <w:tmpl w:val="0000001B"/>
    <w:name w:val="WW8Num32"/>
    <w:lvl w:ilvl="0">
      <w:start w:val="14"/>
      <w:numFmt w:val="decimal"/>
      <w:lvlText w:val="%1."/>
      <w:lvlJc w:val="left"/>
      <w:pPr>
        <w:tabs>
          <w:tab w:val="num" w:pos="785"/>
        </w:tabs>
        <w:ind w:left="785" w:hanging="425"/>
      </w:pPr>
    </w:lvl>
    <w:lvl w:ilvl="1">
      <w:start w:val="1"/>
      <w:numFmt w:val="lowerLetter"/>
      <w:lvlText w:val="%2)"/>
      <w:lvlJc w:val="left"/>
      <w:pPr>
        <w:tabs>
          <w:tab w:val="num" w:pos="1352"/>
        </w:tabs>
        <w:ind w:left="1352" w:hanging="567"/>
      </w:pPr>
      <w:rPr>
        <w:b w:val="0"/>
        <w:bCs w:val="0"/>
        <w:i w:val="0"/>
        <w:iCs w:val="0"/>
      </w:rPr>
    </w:lvl>
    <w:lvl w:ilvl="2">
      <w:start w:val="1"/>
      <w:numFmt w:val="decimal"/>
      <w:lvlText w:val="%1.%2.%3."/>
      <w:lvlJc w:val="left"/>
      <w:pPr>
        <w:tabs>
          <w:tab w:val="num" w:pos="2061"/>
        </w:tabs>
        <w:ind w:left="2061" w:hanging="709"/>
      </w:pPr>
      <w:rPr>
        <w:rFonts w:ascii="Wingdings" w:hAnsi="Wingdings" w:cs="Wingdings"/>
      </w:rPr>
    </w:lvl>
    <w:lvl w:ilvl="3">
      <w:start w:val="1"/>
      <w:numFmt w:val="decimal"/>
      <w:lvlText w:val="%1.%2.%3.%4."/>
      <w:lvlJc w:val="left"/>
      <w:pPr>
        <w:tabs>
          <w:tab w:val="num" w:pos="2912"/>
        </w:tabs>
        <w:ind w:left="2912" w:hanging="851"/>
      </w:pPr>
      <w:rPr>
        <w:rFonts w:ascii="Symbol" w:hAnsi="Symbol" w:cs="Symbol"/>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26">
    <w:nsid w:val="0000001C"/>
    <w:multiLevelType w:val="multilevel"/>
    <w:tmpl w:val="0000001C"/>
    <w:name w:val="WW8Num33"/>
    <w:lvl w:ilvl="0">
      <w:start w:val="1"/>
      <w:numFmt w:val="decimal"/>
      <w:lvlText w:val="%1."/>
      <w:lvlJc w:val="left"/>
      <w:pPr>
        <w:tabs>
          <w:tab w:val="num" w:pos="425"/>
        </w:tabs>
        <w:ind w:left="425" w:hanging="425"/>
      </w:pPr>
    </w:lvl>
    <w:lvl w:ilvl="1">
      <w:start w:val="1"/>
      <w:numFmt w:val="lowerLetter"/>
      <w:lvlText w:val="%2)"/>
      <w:lvlJc w:val="left"/>
      <w:pPr>
        <w:tabs>
          <w:tab w:val="num" w:pos="992"/>
        </w:tabs>
        <w:ind w:left="992" w:hanging="567"/>
      </w:pPr>
      <w:rPr>
        <w:rFonts w:ascii="Courier New" w:hAnsi="Courier New" w:cs="Courier New"/>
      </w:rPr>
    </w:lvl>
    <w:lvl w:ilvl="2">
      <w:numFmt w:val="bullet"/>
      <w:lvlText w:val=""/>
      <w:lvlJc w:val="left"/>
      <w:pPr>
        <w:tabs>
          <w:tab w:val="num" w:pos="1701"/>
        </w:tabs>
        <w:ind w:left="1701" w:hanging="709"/>
      </w:pPr>
      <w:rPr>
        <w:rFonts w:ascii="Symbol" w:hAnsi="Symbol" w:cs="Wingdings"/>
      </w:rPr>
    </w:lvl>
    <w:lvl w:ilvl="3">
      <w:start w:val="1"/>
      <w:numFmt w:val="decimal"/>
      <w:lvlText w:val="%1.%2.%3.%4."/>
      <w:lvlJc w:val="left"/>
      <w:pPr>
        <w:tabs>
          <w:tab w:val="num" w:pos="2552"/>
        </w:tabs>
        <w:ind w:left="2552" w:hanging="851"/>
      </w:pPr>
      <w:rPr>
        <w:b w:val="0"/>
      </w:rPr>
    </w:lvl>
    <w:lvl w:ilvl="4">
      <w:start w:val="1"/>
      <w:numFmt w:val="decimal"/>
      <w:lvlText w:val="%1.%2.%3.%4.%5."/>
      <w:lvlJc w:val="left"/>
      <w:pPr>
        <w:tabs>
          <w:tab w:val="num" w:pos="3288"/>
        </w:tabs>
        <w:ind w:left="3288" w:hanging="708"/>
      </w:pPr>
    </w:lvl>
    <w:lvl w:ilvl="5">
      <w:start w:val="1"/>
      <w:numFmt w:val="decimal"/>
      <w:lvlText w:val="%1.%2.%3.%4.%5.%6."/>
      <w:lvlJc w:val="left"/>
      <w:pPr>
        <w:tabs>
          <w:tab w:val="num" w:pos="3996"/>
        </w:tabs>
        <w:ind w:left="3996" w:hanging="708"/>
      </w:pPr>
    </w:lvl>
    <w:lvl w:ilvl="6">
      <w:start w:val="1"/>
      <w:numFmt w:val="decimal"/>
      <w:lvlText w:val="%1.%2.%3.%4.%5.%6.%7."/>
      <w:lvlJc w:val="left"/>
      <w:pPr>
        <w:tabs>
          <w:tab w:val="num" w:pos="4704"/>
        </w:tabs>
        <w:ind w:left="4704" w:hanging="708"/>
      </w:pPr>
    </w:lvl>
    <w:lvl w:ilvl="7">
      <w:start w:val="1"/>
      <w:numFmt w:val="decimal"/>
      <w:lvlText w:val="%1.%2.%3.%4.%5.%6.%7.%8."/>
      <w:lvlJc w:val="left"/>
      <w:pPr>
        <w:tabs>
          <w:tab w:val="num" w:pos="5412"/>
        </w:tabs>
        <w:ind w:left="5412" w:hanging="708"/>
      </w:pPr>
    </w:lvl>
    <w:lvl w:ilvl="8">
      <w:start w:val="1"/>
      <w:numFmt w:val="decimal"/>
      <w:lvlText w:val="%1.%2.%3.%4.%5.%6.%7.%8.%9."/>
      <w:lvlJc w:val="left"/>
      <w:pPr>
        <w:tabs>
          <w:tab w:val="num" w:pos="6120"/>
        </w:tabs>
        <w:ind w:left="6120" w:hanging="708"/>
      </w:pPr>
    </w:lvl>
  </w:abstractNum>
  <w:abstractNum w:abstractNumId="27">
    <w:nsid w:val="0000001D"/>
    <w:multiLevelType w:val="singleLevel"/>
    <w:tmpl w:val="0000001D"/>
    <w:name w:val="WW8Num34"/>
    <w:lvl w:ilvl="0">
      <w:numFmt w:val="bullet"/>
      <w:lvlText w:val=""/>
      <w:lvlJc w:val="left"/>
      <w:pPr>
        <w:tabs>
          <w:tab w:val="num" w:pos="0"/>
        </w:tabs>
        <w:ind w:left="2072" w:hanging="360"/>
      </w:pPr>
      <w:rPr>
        <w:rFonts w:ascii="Symbol" w:hAnsi="Symbol"/>
        <w:b w:val="0"/>
        <w:bCs w:val="0"/>
      </w:rPr>
    </w:lvl>
  </w:abstractNum>
  <w:abstractNum w:abstractNumId="28">
    <w:nsid w:val="0000001E"/>
    <w:multiLevelType w:val="multilevel"/>
    <w:tmpl w:val="DBEC9A8E"/>
    <w:name w:val="WW8Num37"/>
    <w:lvl w:ilvl="0">
      <w:start w:val="6"/>
      <w:numFmt w:val="decimal"/>
      <w:lvlText w:val="%1."/>
      <w:lvlJc w:val="left"/>
      <w:pPr>
        <w:tabs>
          <w:tab w:val="num" w:pos="785"/>
        </w:tabs>
        <w:ind w:left="785" w:hanging="425"/>
      </w:pPr>
    </w:lvl>
    <w:lvl w:ilvl="1">
      <w:start w:val="1"/>
      <w:numFmt w:val="lowerLetter"/>
      <w:lvlText w:val="%2)"/>
      <w:lvlJc w:val="left"/>
      <w:pPr>
        <w:tabs>
          <w:tab w:val="num" w:pos="1352"/>
        </w:tabs>
        <w:ind w:left="1352" w:hanging="567"/>
      </w:pPr>
      <w:rPr>
        <w:b/>
        <w:sz w:val="24"/>
      </w:rPr>
    </w:lvl>
    <w:lvl w:ilvl="2">
      <w:start w:val="1"/>
      <w:numFmt w:val="decimal"/>
      <w:lvlText w:val="%1.%2.%3."/>
      <w:lvlJc w:val="left"/>
      <w:pPr>
        <w:tabs>
          <w:tab w:val="num" w:pos="2061"/>
        </w:tabs>
        <w:ind w:left="2061" w:hanging="709"/>
      </w:pPr>
      <w:rPr>
        <w:rFonts w:eastAsia="Wingdings"/>
      </w:rPr>
    </w:lvl>
    <w:lvl w:ilvl="3">
      <w:start w:val="1"/>
      <w:numFmt w:val="decimal"/>
      <w:lvlText w:val="%1.%2.%3.%4."/>
      <w:lvlJc w:val="left"/>
      <w:pPr>
        <w:tabs>
          <w:tab w:val="num" w:pos="2912"/>
        </w:tabs>
        <w:ind w:left="2912" w:hanging="851"/>
      </w:pPr>
      <w:rPr>
        <w:b w:val="0"/>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29">
    <w:nsid w:val="0000001F"/>
    <w:multiLevelType w:val="multilevel"/>
    <w:tmpl w:val="66764B72"/>
    <w:name w:val="WW8Num38"/>
    <w:lvl w:ilvl="0">
      <w:start w:val="14"/>
      <w:numFmt w:val="decimal"/>
      <w:lvlText w:val="%1"/>
      <w:lvlJc w:val="left"/>
      <w:pPr>
        <w:tabs>
          <w:tab w:val="num" w:pos="0"/>
        </w:tabs>
        <w:ind w:left="420" w:hanging="420"/>
      </w:pPr>
    </w:lvl>
    <w:lvl w:ilvl="1">
      <w:start w:val="1"/>
      <w:numFmt w:val="decimal"/>
      <w:lvlText w:val="%1.%2"/>
      <w:lvlJc w:val="left"/>
      <w:pPr>
        <w:tabs>
          <w:tab w:val="num" w:pos="0"/>
        </w:tabs>
        <w:ind w:left="420" w:hanging="4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nsid w:val="00000020"/>
    <w:multiLevelType w:val="multilevel"/>
    <w:tmpl w:val="00000020"/>
    <w:name w:val="WW8Num39"/>
    <w:lvl w:ilvl="0">
      <w:start w:val="14"/>
      <w:numFmt w:val="decimal"/>
      <w:lvlText w:val="%1."/>
      <w:lvlJc w:val="left"/>
      <w:pPr>
        <w:tabs>
          <w:tab w:val="num" w:pos="785"/>
        </w:tabs>
        <w:ind w:left="785" w:hanging="425"/>
      </w:pPr>
    </w:lvl>
    <w:lvl w:ilvl="1">
      <w:start w:val="1"/>
      <w:numFmt w:val="lowerLetter"/>
      <w:lvlText w:val="%2)"/>
      <w:lvlJc w:val="left"/>
      <w:pPr>
        <w:tabs>
          <w:tab w:val="num" w:pos="1352"/>
        </w:tabs>
        <w:ind w:left="1352" w:hanging="567"/>
      </w:pPr>
      <w:rPr>
        <w:b w:val="0"/>
        <w:bCs w:val="0"/>
        <w:i w:val="0"/>
        <w:iCs w:val="0"/>
      </w:rPr>
    </w:lvl>
    <w:lvl w:ilvl="2">
      <w:start w:val="1"/>
      <w:numFmt w:val="decimal"/>
      <w:lvlText w:val="%1.%2.%3."/>
      <w:lvlJc w:val="left"/>
      <w:pPr>
        <w:tabs>
          <w:tab w:val="num" w:pos="2061"/>
        </w:tabs>
        <w:ind w:left="2061" w:hanging="709"/>
      </w:pPr>
      <w:rPr>
        <w:rFonts w:ascii="Wingdings" w:hAnsi="Wingdings" w:cs="Wingdings"/>
      </w:rPr>
    </w:lvl>
    <w:lvl w:ilvl="3">
      <w:start w:val="1"/>
      <w:numFmt w:val="decimal"/>
      <w:lvlText w:val="%1.%2.%3.%4."/>
      <w:lvlJc w:val="left"/>
      <w:pPr>
        <w:tabs>
          <w:tab w:val="num" w:pos="2912"/>
        </w:tabs>
        <w:ind w:left="2912" w:hanging="851"/>
      </w:pPr>
      <w:rPr>
        <w:b w:val="0"/>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31">
    <w:nsid w:val="00000021"/>
    <w:multiLevelType w:val="multilevel"/>
    <w:tmpl w:val="63588ABE"/>
    <w:name w:val="WW8Num40"/>
    <w:lvl w:ilvl="0">
      <w:start w:val="1"/>
      <w:numFmt w:val="bullet"/>
      <w:lvlText w:val=""/>
      <w:lvlJc w:val="left"/>
      <w:pPr>
        <w:tabs>
          <w:tab w:val="num" w:pos="2411"/>
        </w:tabs>
        <w:ind w:left="2411" w:hanging="425"/>
      </w:pPr>
      <w:rPr>
        <w:rFonts w:ascii="Symbol" w:hAnsi="Symbol" w:cs="Symbol"/>
        <w:color w:val="000000" w:themeColor="text1"/>
      </w:rPr>
    </w:lvl>
    <w:lvl w:ilvl="1">
      <w:start w:val="1"/>
      <w:numFmt w:val="decimal"/>
      <w:lvlText w:val="%1.%2."/>
      <w:lvlJc w:val="left"/>
      <w:pPr>
        <w:tabs>
          <w:tab w:val="num" w:pos="992"/>
        </w:tabs>
        <w:ind w:left="992" w:hanging="567"/>
      </w:pPr>
      <w:rPr>
        <w:b/>
        <w:sz w:val="24"/>
      </w:rPr>
    </w:lvl>
    <w:lvl w:ilvl="2">
      <w:start w:val="1"/>
      <w:numFmt w:val="bullet"/>
      <w:lvlText w:val=""/>
      <w:lvlJc w:val="left"/>
      <w:pPr>
        <w:tabs>
          <w:tab w:val="num" w:pos="1701"/>
        </w:tabs>
        <w:ind w:left="1701" w:hanging="709"/>
      </w:pPr>
      <w:rPr>
        <w:rFonts w:ascii="Symbol" w:hAnsi="Symbol"/>
      </w:rPr>
    </w:lvl>
    <w:lvl w:ilvl="3">
      <w:start w:val="1"/>
      <w:numFmt w:val="decimal"/>
      <w:lvlText w:val="%1.%2.%3.%4."/>
      <w:lvlJc w:val="left"/>
      <w:pPr>
        <w:tabs>
          <w:tab w:val="num" w:pos="2552"/>
        </w:tabs>
        <w:ind w:left="2552" w:hanging="851"/>
      </w:pPr>
      <w:rPr>
        <w:b w:val="0"/>
      </w:r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numFmt w:val="none"/>
      <w:suff w:val="nothing"/>
      <w:lvlText w:val=""/>
      <w:lvlJc w:val="left"/>
      <w:pPr>
        <w:tabs>
          <w:tab w:val="num" w:pos="360"/>
        </w:tabs>
        <w:ind w:left="0" w:firstLine="0"/>
      </w:pPr>
    </w:lvl>
    <w:lvl w:ilvl="8">
      <w:start w:val="1"/>
      <w:numFmt w:val="decimal"/>
      <w:lvlText w:val="%1.%2.%3.%4.%5.%6.%7.%9."/>
      <w:lvlJc w:val="left"/>
      <w:pPr>
        <w:tabs>
          <w:tab w:val="num" w:pos="0"/>
        </w:tabs>
        <w:ind w:left="6120" w:hanging="708"/>
      </w:pPr>
    </w:lvl>
  </w:abstractNum>
  <w:abstractNum w:abstractNumId="32">
    <w:nsid w:val="00000022"/>
    <w:multiLevelType w:val="singleLevel"/>
    <w:tmpl w:val="00000022"/>
    <w:name w:val="WW8Num41"/>
    <w:lvl w:ilvl="0">
      <w:start w:val="1"/>
      <w:numFmt w:val="bullet"/>
      <w:lvlText w:val=""/>
      <w:lvlJc w:val="left"/>
      <w:pPr>
        <w:tabs>
          <w:tab w:val="num" w:pos="0"/>
        </w:tabs>
        <w:ind w:left="1145" w:hanging="360"/>
      </w:pPr>
      <w:rPr>
        <w:rFonts w:ascii="Symbol" w:hAnsi="Symbol" w:cs="Symbol"/>
      </w:rPr>
    </w:lvl>
  </w:abstractNum>
  <w:abstractNum w:abstractNumId="33">
    <w:nsid w:val="00000023"/>
    <w:multiLevelType w:val="multilevel"/>
    <w:tmpl w:val="0CC8C3D8"/>
    <w:name w:val="WW8Num42"/>
    <w:lvl w:ilvl="0">
      <w:start w:val="14"/>
      <w:numFmt w:val="decimal"/>
      <w:lvlText w:val="%1."/>
      <w:lvlJc w:val="left"/>
      <w:pPr>
        <w:tabs>
          <w:tab w:val="num" w:pos="785"/>
        </w:tabs>
        <w:ind w:left="785" w:hanging="425"/>
      </w:pPr>
    </w:lvl>
    <w:lvl w:ilvl="1">
      <w:start w:val="1"/>
      <w:numFmt w:val="lowerLetter"/>
      <w:lvlText w:val="%2)"/>
      <w:lvlJc w:val="left"/>
      <w:pPr>
        <w:tabs>
          <w:tab w:val="num" w:pos="1352"/>
        </w:tabs>
        <w:ind w:left="1352" w:hanging="567"/>
      </w:pPr>
      <w:rPr>
        <w:b w:val="0"/>
        <w:sz w:val="24"/>
      </w:rPr>
    </w:lvl>
    <w:lvl w:ilvl="2">
      <w:start w:val="1"/>
      <w:numFmt w:val="decimal"/>
      <w:lvlText w:val="%1.%2.%3."/>
      <w:lvlJc w:val="left"/>
      <w:pPr>
        <w:tabs>
          <w:tab w:val="num" w:pos="2061"/>
        </w:tabs>
        <w:ind w:left="2061" w:hanging="709"/>
      </w:pPr>
      <w:rPr>
        <w:rFonts w:eastAsia="Wingdings"/>
      </w:rPr>
    </w:lvl>
    <w:lvl w:ilvl="3">
      <w:start w:val="1"/>
      <w:numFmt w:val="decimal"/>
      <w:lvlText w:val="%1.%2.%3.%4."/>
      <w:lvlJc w:val="left"/>
      <w:pPr>
        <w:tabs>
          <w:tab w:val="num" w:pos="2912"/>
        </w:tabs>
        <w:ind w:left="2912" w:hanging="851"/>
      </w:pPr>
      <w:rPr>
        <w:b w:val="0"/>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34">
    <w:nsid w:val="00000024"/>
    <w:multiLevelType w:val="multilevel"/>
    <w:tmpl w:val="977AD2DC"/>
    <w:name w:val="WW8Num43"/>
    <w:lvl w:ilvl="0">
      <w:start w:val="14"/>
      <w:numFmt w:val="decimal"/>
      <w:lvlText w:val="%1."/>
      <w:lvlJc w:val="left"/>
      <w:pPr>
        <w:tabs>
          <w:tab w:val="num" w:pos="785"/>
        </w:tabs>
        <w:ind w:left="785" w:hanging="425"/>
      </w:pPr>
    </w:lvl>
    <w:lvl w:ilvl="1">
      <w:start w:val="1"/>
      <w:numFmt w:val="lowerLetter"/>
      <w:lvlText w:val="%2)"/>
      <w:lvlJc w:val="left"/>
      <w:pPr>
        <w:tabs>
          <w:tab w:val="num" w:pos="1418"/>
        </w:tabs>
        <w:ind w:left="1418" w:hanging="567"/>
      </w:pPr>
      <w:rPr>
        <w:b w:val="0"/>
        <w:sz w:val="24"/>
      </w:rPr>
    </w:lvl>
    <w:lvl w:ilvl="2">
      <w:start w:val="1"/>
      <w:numFmt w:val="decimal"/>
      <w:lvlText w:val="%1.%2.%3."/>
      <w:lvlJc w:val="left"/>
      <w:pPr>
        <w:tabs>
          <w:tab w:val="num" w:pos="2061"/>
        </w:tabs>
        <w:ind w:left="2061" w:hanging="709"/>
      </w:pPr>
      <w:rPr>
        <w:rFonts w:ascii="Symbol" w:hAnsi="Symbol" w:cs="Symbol"/>
      </w:rPr>
    </w:lvl>
    <w:lvl w:ilvl="3">
      <w:start w:val="1"/>
      <w:numFmt w:val="decimal"/>
      <w:lvlText w:val="%1.%2.%3.%4."/>
      <w:lvlJc w:val="left"/>
      <w:pPr>
        <w:tabs>
          <w:tab w:val="num" w:pos="2912"/>
        </w:tabs>
        <w:ind w:left="2912" w:hanging="851"/>
      </w:pPr>
      <w:rPr>
        <w:b w:val="0"/>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35">
    <w:nsid w:val="00000025"/>
    <w:multiLevelType w:val="multilevel"/>
    <w:tmpl w:val="39C236B0"/>
    <w:name w:val="WW8Num44"/>
    <w:lvl w:ilvl="0">
      <w:start w:val="14"/>
      <w:numFmt w:val="decimal"/>
      <w:lvlText w:val="%1."/>
      <w:lvlJc w:val="left"/>
      <w:pPr>
        <w:tabs>
          <w:tab w:val="num" w:pos="785"/>
        </w:tabs>
        <w:ind w:left="785" w:hanging="425"/>
      </w:pPr>
    </w:lvl>
    <w:lvl w:ilvl="1">
      <w:start w:val="1"/>
      <w:numFmt w:val="lowerLetter"/>
      <w:lvlText w:val="%2)"/>
      <w:lvlJc w:val="left"/>
      <w:pPr>
        <w:tabs>
          <w:tab w:val="num" w:pos="1352"/>
        </w:tabs>
        <w:ind w:left="1352" w:hanging="567"/>
      </w:pPr>
      <w:rPr>
        <w:rFonts w:ascii="Arial" w:hAnsi="Arial" w:cs="Arial" w:hint="default"/>
      </w:rPr>
    </w:lvl>
    <w:lvl w:ilvl="2">
      <w:start w:val="1"/>
      <w:numFmt w:val="decimal"/>
      <w:lvlText w:val="%1.%2.%3."/>
      <w:lvlJc w:val="left"/>
      <w:pPr>
        <w:tabs>
          <w:tab w:val="num" w:pos="2061"/>
        </w:tabs>
        <w:ind w:left="2061" w:hanging="709"/>
      </w:pPr>
      <w:rPr>
        <w:rFonts w:ascii="Wingdings" w:hAnsi="Wingdings" w:cs="Wingdings"/>
      </w:rPr>
    </w:lvl>
    <w:lvl w:ilvl="3">
      <w:start w:val="1"/>
      <w:numFmt w:val="decimal"/>
      <w:lvlText w:val="%1.%2.%3.%4."/>
      <w:lvlJc w:val="left"/>
      <w:pPr>
        <w:tabs>
          <w:tab w:val="num" w:pos="2912"/>
        </w:tabs>
        <w:ind w:left="2912" w:hanging="851"/>
      </w:pPr>
      <w:rPr>
        <w:b w:val="0"/>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36">
    <w:nsid w:val="00000026"/>
    <w:multiLevelType w:val="multilevel"/>
    <w:tmpl w:val="24647138"/>
    <w:name w:val="WW8Num45"/>
    <w:lvl w:ilvl="0">
      <w:start w:val="14"/>
      <w:numFmt w:val="decimal"/>
      <w:lvlText w:val="%1."/>
      <w:lvlJc w:val="left"/>
      <w:pPr>
        <w:tabs>
          <w:tab w:val="num" w:pos="785"/>
        </w:tabs>
        <w:ind w:left="785" w:hanging="425"/>
      </w:pPr>
    </w:lvl>
    <w:lvl w:ilvl="1">
      <w:start w:val="1"/>
      <w:numFmt w:val="lowerLetter"/>
      <w:lvlText w:val="%2)"/>
      <w:lvlJc w:val="left"/>
      <w:pPr>
        <w:tabs>
          <w:tab w:val="num" w:pos="1560"/>
        </w:tabs>
        <w:ind w:left="1560" w:hanging="567"/>
      </w:pPr>
      <w:rPr>
        <w:b w:val="0"/>
        <w:sz w:val="24"/>
      </w:rPr>
    </w:lvl>
    <w:lvl w:ilvl="2">
      <w:start w:val="1"/>
      <w:numFmt w:val="decimal"/>
      <w:lvlText w:val="%1.%2.%3."/>
      <w:lvlJc w:val="left"/>
      <w:pPr>
        <w:tabs>
          <w:tab w:val="num" w:pos="2061"/>
        </w:tabs>
        <w:ind w:left="2061" w:hanging="709"/>
      </w:pPr>
      <w:rPr>
        <w:rFonts w:eastAsia="Wingdings"/>
      </w:rPr>
    </w:lvl>
    <w:lvl w:ilvl="3">
      <w:start w:val="1"/>
      <w:numFmt w:val="decimal"/>
      <w:lvlText w:val="%1.%2.%3.%4."/>
      <w:lvlJc w:val="left"/>
      <w:pPr>
        <w:tabs>
          <w:tab w:val="num" w:pos="2912"/>
        </w:tabs>
        <w:ind w:left="2912" w:hanging="851"/>
      </w:pPr>
      <w:rPr>
        <w:b w:val="0"/>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37">
    <w:nsid w:val="00000027"/>
    <w:multiLevelType w:val="multilevel"/>
    <w:tmpl w:val="5888D480"/>
    <w:name w:val="WW8Num46"/>
    <w:lvl w:ilvl="0">
      <w:start w:val="14"/>
      <w:numFmt w:val="decimal"/>
      <w:lvlText w:val="%1."/>
      <w:lvlJc w:val="left"/>
      <w:pPr>
        <w:tabs>
          <w:tab w:val="num" w:pos="785"/>
        </w:tabs>
        <w:ind w:left="785" w:hanging="425"/>
      </w:pPr>
    </w:lvl>
    <w:lvl w:ilvl="1">
      <w:start w:val="1"/>
      <w:numFmt w:val="lowerLetter"/>
      <w:lvlText w:val="%2)"/>
      <w:lvlJc w:val="left"/>
      <w:pPr>
        <w:tabs>
          <w:tab w:val="num" w:pos="1560"/>
        </w:tabs>
        <w:ind w:left="1560" w:hanging="567"/>
      </w:pPr>
      <w:rPr>
        <w:rFonts w:ascii="Arial" w:hAnsi="Arial" w:cs="Arial" w:hint="default"/>
      </w:rPr>
    </w:lvl>
    <w:lvl w:ilvl="2">
      <w:start w:val="1"/>
      <w:numFmt w:val="decimal"/>
      <w:lvlText w:val="%1.%2.%3."/>
      <w:lvlJc w:val="left"/>
      <w:pPr>
        <w:tabs>
          <w:tab w:val="num" w:pos="2061"/>
        </w:tabs>
        <w:ind w:left="2061" w:hanging="709"/>
      </w:pPr>
      <w:rPr>
        <w:rFonts w:ascii="Wingdings" w:hAnsi="Wingdings" w:cs="Wingdings"/>
      </w:rPr>
    </w:lvl>
    <w:lvl w:ilvl="3">
      <w:start w:val="1"/>
      <w:numFmt w:val="decimal"/>
      <w:lvlText w:val="%1.%2.%3.%4."/>
      <w:lvlJc w:val="left"/>
      <w:pPr>
        <w:tabs>
          <w:tab w:val="num" w:pos="2912"/>
        </w:tabs>
        <w:ind w:left="2912" w:hanging="851"/>
      </w:pPr>
      <w:rPr>
        <w:rFonts w:ascii="Symbol" w:hAnsi="Symbol" w:cs="Symbol"/>
      </w:rPr>
    </w:lvl>
    <w:lvl w:ilvl="4">
      <w:start w:val="1"/>
      <w:numFmt w:val="decimal"/>
      <w:lvlText w:val="%1.%2.%3.%4.%5."/>
      <w:lvlJc w:val="left"/>
      <w:pPr>
        <w:tabs>
          <w:tab w:val="num" w:pos="3648"/>
        </w:tabs>
        <w:ind w:left="3648" w:hanging="708"/>
      </w:pPr>
    </w:lvl>
    <w:lvl w:ilvl="5">
      <w:start w:val="1"/>
      <w:numFmt w:val="decimal"/>
      <w:lvlText w:val="%1.%2.%3.%4.%5.%6."/>
      <w:lvlJc w:val="left"/>
      <w:pPr>
        <w:tabs>
          <w:tab w:val="num" w:pos="4356"/>
        </w:tabs>
        <w:ind w:left="4356" w:hanging="708"/>
      </w:pPr>
    </w:lvl>
    <w:lvl w:ilvl="6">
      <w:start w:val="1"/>
      <w:numFmt w:val="decimal"/>
      <w:lvlText w:val="%1.%2.%3.%4.%5.%6.%7."/>
      <w:lvlJc w:val="left"/>
      <w:pPr>
        <w:tabs>
          <w:tab w:val="num" w:pos="5064"/>
        </w:tabs>
        <w:ind w:left="5064" w:hanging="708"/>
      </w:pPr>
    </w:lvl>
    <w:lvl w:ilvl="7">
      <w:start w:val="1"/>
      <w:numFmt w:val="decimal"/>
      <w:lvlText w:val="%1.%2.%3.%4.%5.%6.%7.%8."/>
      <w:lvlJc w:val="left"/>
      <w:pPr>
        <w:tabs>
          <w:tab w:val="num" w:pos="5772"/>
        </w:tabs>
        <w:ind w:left="5772" w:hanging="708"/>
      </w:pPr>
    </w:lvl>
    <w:lvl w:ilvl="8">
      <w:start w:val="1"/>
      <w:numFmt w:val="decimal"/>
      <w:lvlText w:val="%1.%2.%3.%4.%5.%6.%7.%8.%9."/>
      <w:lvlJc w:val="left"/>
      <w:pPr>
        <w:tabs>
          <w:tab w:val="num" w:pos="6480"/>
        </w:tabs>
        <w:ind w:left="6480" w:hanging="708"/>
      </w:pPr>
    </w:lvl>
  </w:abstractNum>
  <w:abstractNum w:abstractNumId="38">
    <w:nsid w:val="00000028"/>
    <w:multiLevelType w:val="singleLevel"/>
    <w:tmpl w:val="00000028"/>
    <w:name w:val="WW8Num47"/>
    <w:lvl w:ilvl="0">
      <w:start w:val="1"/>
      <w:numFmt w:val="bullet"/>
      <w:lvlText w:val=""/>
      <w:lvlJc w:val="left"/>
      <w:pPr>
        <w:tabs>
          <w:tab w:val="num" w:pos="0"/>
        </w:tabs>
        <w:ind w:left="1145" w:hanging="360"/>
      </w:pPr>
      <w:rPr>
        <w:rFonts w:ascii="Symbol" w:hAnsi="Symbol" w:cs="Wingdings"/>
      </w:rPr>
    </w:lvl>
  </w:abstractNum>
  <w:abstractNum w:abstractNumId="39">
    <w:nsid w:val="00000029"/>
    <w:multiLevelType w:val="singleLevel"/>
    <w:tmpl w:val="00000029"/>
    <w:name w:val="WW8Num48"/>
    <w:lvl w:ilvl="0">
      <w:start w:val="1"/>
      <w:numFmt w:val="decimal"/>
      <w:lvlText w:val="%1."/>
      <w:lvlJc w:val="left"/>
      <w:pPr>
        <w:tabs>
          <w:tab w:val="num" w:pos="0"/>
        </w:tabs>
        <w:ind w:left="720" w:hanging="360"/>
      </w:pPr>
    </w:lvl>
  </w:abstractNum>
  <w:abstractNum w:abstractNumId="40">
    <w:nsid w:val="0000002A"/>
    <w:multiLevelType w:val="multilevel"/>
    <w:tmpl w:val="40DC9B22"/>
    <w:lvl w:ilvl="0">
      <w:start w:val="1"/>
      <w:numFmt w:val="lowerLetter"/>
      <w:lvlText w:val="%1)"/>
      <w:lvlJc w:val="left"/>
      <w:pPr>
        <w:tabs>
          <w:tab w:val="num" w:pos="-927"/>
        </w:tabs>
        <w:ind w:left="1211"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F3B0156"/>
    <w:multiLevelType w:val="multilevel"/>
    <w:tmpl w:val="F80A4DC2"/>
    <w:lvl w:ilvl="0">
      <w:start w:val="6"/>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10D32EEA"/>
    <w:multiLevelType w:val="hybridMultilevel"/>
    <w:tmpl w:val="EA7050E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3">
    <w:nsid w:val="10E008F8"/>
    <w:multiLevelType w:val="hybridMultilevel"/>
    <w:tmpl w:val="7D349C5A"/>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4">
    <w:nsid w:val="117615F4"/>
    <w:multiLevelType w:val="multilevel"/>
    <w:tmpl w:val="BF1E9CCE"/>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nsid w:val="14553AA9"/>
    <w:multiLevelType w:val="multilevel"/>
    <w:tmpl w:val="3F22490A"/>
    <w:lvl w:ilvl="0">
      <w:start w:val="6"/>
      <w:numFmt w:val="decimal"/>
      <w:lvlText w:val="%1"/>
      <w:lvlJc w:val="left"/>
      <w:pPr>
        <w:ind w:left="525" w:hanging="525"/>
      </w:pPr>
      <w:rPr>
        <w:rFonts w:hint="default"/>
      </w:rPr>
    </w:lvl>
    <w:lvl w:ilvl="1">
      <w:start w:val="3"/>
      <w:numFmt w:val="decimal"/>
      <w:lvlText w:val="%1.%2"/>
      <w:lvlJc w:val="left"/>
      <w:pPr>
        <w:ind w:left="631" w:hanging="525"/>
      </w:pPr>
      <w:rPr>
        <w:rFonts w:hint="default"/>
      </w:rPr>
    </w:lvl>
    <w:lvl w:ilvl="2">
      <w:start w:val="4"/>
      <w:numFmt w:val="decimal"/>
      <w:lvlText w:val="%1.%2.%3"/>
      <w:lvlJc w:val="left"/>
      <w:pPr>
        <w:ind w:left="932"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2648" w:hanging="1800"/>
      </w:pPr>
      <w:rPr>
        <w:rFonts w:hint="default"/>
      </w:rPr>
    </w:lvl>
  </w:abstractNum>
  <w:abstractNum w:abstractNumId="46">
    <w:nsid w:val="16003DC0"/>
    <w:multiLevelType w:val="hybridMultilevel"/>
    <w:tmpl w:val="400C7CEA"/>
    <w:lvl w:ilvl="0" w:tplc="04160011">
      <w:start w:val="1"/>
      <w:numFmt w:val="decimal"/>
      <w:lvlText w:val="%1)"/>
      <w:lvlJc w:val="left"/>
      <w:pPr>
        <w:ind w:left="785" w:hanging="360"/>
      </w:p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47">
    <w:nsid w:val="19532F31"/>
    <w:multiLevelType w:val="multilevel"/>
    <w:tmpl w:val="2A8E04B6"/>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8">
    <w:nsid w:val="2651272E"/>
    <w:multiLevelType w:val="multilevel"/>
    <w:tmpl w:val="5D12E566"/>
    <w:lvl w:ilvl="0">
      <w:start w:val="1"/>
      <w:numFmt w:val="decimal"/>
      <w:lvlText w:val="%1."/>
      <w:lvlJc w:val="left"/>
      <w:pPr>
        <w:ind w:left="360" w:hanging="360"/>
      </w:pPr>
    </w:lvl>
    <w:lvl w:ilvl="1">
      <w:start w:val="1"/>
      <w:numFmt w:val="lowerLetter"/>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2ADC7B80"/>
    <w:multiLevelType w:val="hybridMultilevel"/>
    <w:tmpl w:val="B80E7C9E"/>
    <w:lvl w:ilvl="0" w:tplc="60ECA7D0">
      <w:start w:val="1"/>
      <w:numFmt w:val="lowerLetter"/>
      <w:lvlText w:val="%1)"/>
      <w:lvlJc w:val="left"/>
      <w:pPr>
        <w:ind w:left="1920" w:hanging="360"/>
      </w:pPr>
      <w:rPr>
        <w:rFonts w:ascii="Arial" w:eastAsia="Times New Roman" w:hAnsi="Arial" w:cs="Arial"/>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50">
    <w:nsid w:val="2B7564C2"/>
    <w:multiLevelType w:val="hybridMultilevel"/>
    <w:tmpl w:val="066811A8"/>
    <w:lvl w:ilvl="0" w:tplc="BDECAD04">
      <w:start w:val="1"/>
      <w:numFmt w:val="lowerLetter"/>
      <w:lvlText w:val="%1)"/>
      <w:lvlJc w:val="left"/>
      <w:pPr>
        <w:ind w:left="785" w:hanging="360"/>
      </w:pPr>
      <w:rPr>
        <w:rFonts w:hint="default"/>
        <w:b w:val="0"/>
        <w:u w:val="none"/>
      </w:rPr>
    </w:lvl>
    <w:lvl w:ilvl="1" w:tplc="04160019">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51">
    <w:nsid w:val="2DFD7CCA"/>
    <w:multiLevelType w:val="hybridMultilevel"/>
    <w:tmpl w:val="D6A64D2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2F284E48"/>
    <w:multiLevelType w:val="multilevel"/>
    <w:tmpl w:val="C89C89BC"/>
    <w:lvl w:ilvl="0">
      <w:start w:val="16"/>
      <w:numFmt w:val="decimal"/>
      <w:lvlText w:val="%1"/>
      <w:lvlJc w:val="left"/>
      <w:pPr>
        <w:ind w:left="465" w:hanging="465"/>
      </w:pPr>
      <w:rPr>
        <w:rFonts w:hint="default"/>
      </w:rPr>
    </w:lvl>
    <w:lvl w:ilvl="1">
      <w:start w:val="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nsid w:val="2F8A035D"/>
    <w:multiLevelType w:val="multilevel"/>
    <w:tmpl w:val="5EFE9A3E"/>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4">
    <w:nsid w:val="30AB3FB8"/>
    <w:multiLevelType w:val="hybridMultilevel"/>
    <w:tmpl w:val="CEFAF396"/>
    <w:lvl w:ilvl="0" w:tplc="1A3E2222">
      <w:start w:val="1"/>
      <w:numFmt w:val="lowerLetter"/>
      <w:lvlText w:val="%1)"/>
      <w:lvlJc w:val="left"/>
      <w:pPr>
        <w:ind w:left="413" w:hanging="360"/>
      </w:pPr>
      <w:rPr>
        <w:rFonts w:hint="default"/>
      </w:rPr>
    </w:lvl>
    <w:lvl w:ilvl="1" w:tplc="04160019">
      <w:start w:val="1"/>
      <w:numFmt w:val="lowerLetter"/>
      <w:lvlText w:val="%2."/>
      <w:lvlJc w:val="left"/>
      <w:pPr>
        <w:ind w:left="1133" w:hanging="360"/>
      </w:pPr>
    </w:lvl>
    <w:lvl w:ilvl="2" w:tplc="0416001B" w:tentative="1">
      <w:start w:val="1"/>
      <w:numFmt w:val="lowerRoman"/>
      <w:lvlText w:val="%3."/>
      <w:lvlJc w:val="right"/>
      <w:pPr>
        <w:ind w:left="1853" w:hanging="180"/>
      </w:pPr>
    </w:lvl>
    <w:lvl w:ilvl="3" w:tplc="0416000F" w:tentative="1">
      <w:start w:val="1"/>
      <w:numFmt w:val="decimal"/>
      <w:lvlText w:val="%4."/>
      <w:lvlJc w:val="left"/>
      <w:pPr>
        <w:ind w:left="2573" w:hanging="360"/>
      </w:pPr>
    </w:lvl>
    <w:lvl w:ilvl="4" w:tplc="04160019" w:tentative="1">
      <w:start w:val="1"/>
      <w:numFmt w:val="lowerLetter"/>
      <w:lvlText w:val="%5."/>
      <w:lvlJc w:val="left"/>
      <w:pPr>
        <w:ind w:left="3293" w:hanging="360"/>
      </w:pPr>
    </w:lvl>
    <w:lvl w:ilvl="5" w:tplc="0416001B" w:tentative="1">
      <w:start w:val="1"/>
      <w:numFmt w:val="lowerRoman"/>
      <w:lvlText w:val="%6."/>
      <w:lvlJc w:val="right"/>
      <w:pPr>
        <w:ind w:left="4013" w:hanging="180"/>
      </w:pPr>
    </w:lvl>
    <w:lvl w:ilvl="6" w:tplc="0416000F" w:tentative="1">
      <w:start w:val="1"/>
      <w:numFmt w:val="decimal"/>
      <w:lvlText w:val="%7."/>
      <w:lvlJc w:val="left"/>
      <w:pPr>
        <w:ind w:left="4733" w:hanging="360"/>
      </w:pPr>
    </w:lvl>
    <w:lvl w:ilvl="7" w:tplc="04160019" w:tentative="1">
      <w:start w:val="1"/>
      <w:numFmt w:val="lowerLetter"/>
      <w:lvlText w:val="%8."/>
      <w:lvlJc w:val="left"/>
      <w:pPr>
        <w:ind w:left="5453" w:hanging="360"/>
      </w:pPr>
    </w:lvl>
    <w:lvl w:ilvl="8" w:tplc="0416001B" w:tentative="1">
      <w:start w:val="1"/>
      <w:numFmt w:val="lowerRoman"/>
      <w:lvlText w:val="%9."/>
      <w:lvlJc w:val="right"/>
      <w:pPr>
        <w:ind w:left="6173" w:hanging="180"/>
      </w:pPr>
    </w:lvl>
  </w:abstractNum>
  <w:abstractNum w:abstractNumId="55">
    <w:nsid w:val="35B946A7"/>
    <w:multiLevelType w:val="hybridMultilevel"/>
    <w:tmpl w:val="79BE0040"/>
    <w:lvl w:ilvl="0" w:tplc="04160005">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56">
    <w:nsid w:val="36226503"/>
    <w:multiLevelType w:val="multilevel"/>
    <w:tmpl w:val="BDF01DF8"/>
    <w:lvl w:ilvl="0">
      <w:start w:val="9"/>
      <w:numFmt w:val="decimal"/>
      <w:lvlText w:val="%1"/>
      <w:lvlJc w:val="left"/>
      <w:pPr>
        <w:ind w:left="660" w:hanging="660"/>
      </w:pPr>
      <w:rPr>
        <w:rFonts w:hint="default"/>
      </w:rPr>
    </w:lvl>
    <w:lvl w:ilvl="1">
      <w:start w:val="3"/>
      <w:numFmt w:val="decimal"/>
      <w:lvlText w:val="%1.%2"/>
      <w:lvlJc w:val="left"/>
      <w:pPr>
        <w:ind w:left="872" w:hanging="660"/>
      </w:pPr>
      <w:rPr>
        <w:rFonts w:hint="default"/>
      </w:rPr>
    </w:lvl>
    <w:lvl w:ilvl="2">
      <w:start w:val="10"/>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496" w:hanging="1800"/>
      </w:pPr>
      <w:rPr>
        <w:rFonts w:hint="default"/>
      </w:rPr>
    </w:lvl>
  </w:abstractNum>
  <w:abstractNum w:abstractNumId="57">
    <w:nsid w:val="3A093A61"/>
    <w:multiLevelType w:val="hybridMultilevel"/>
    <w:tmpl w:val="CF2A3D0A"/>
    <w:lvl w:ilvl="0" w:tplc="1A14E37C">
      <w:start w:val="1"/>
      <w:numFmt w:val="lowerLetter"/>
      <w:lvlText w:val="%1)"/>
      <w:lvlJc w:val="left"/>
      <w:pPr>
        <w:tabs>
          <w:tab w:val="num" w:pos="1069"/>
        </w:tabs>
        <w:ind w:left="1069" w:hanging="360"/>
      </w:pPr>
      <w:rPr>
        <w:rFonts w:hint="default"/>
      </w:rPr>
    </w:lvl>
    <w:lvl w:ilvl="1" w:tplc="04160019" w:tentative="1">
      <w:start w:val="1"/>
      <w:numFmt w:val="lowerLetter"/>
      <w:lvlText w:val="%2."/>
      <w:lvlJc w:val="left"/>
      <w:pPr>
        <w:tabs>
          <w:tab w:val="num" w:pos="1789"/>
        </w:tabs>
        <w:ind w:left="1789" w:hanging="360"/>
      </w:p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58">
    <w:nsid w:val="41650D9F"/>
    <w:multiLevelType w:val="multilevel"/>
    <w:tmpl w:val="C84A6536"/>
    <w:lvl w:ilvl="0">
      <w:start w:val="8"/>
      <w:numFmt w:val="decimal"/>
      <w:lvlText w:val="%1"/>
      <w:lvlJc w:val="left"/>
      <w:pPr>
        <w:ind w:left="480" w:hanging="480"/>
      </w:pPr>
      <w:rPr>
        <w:rFonts w:hint="default"/>
      </w:rPr>
    </w:lvl>
    <w:lvl w:ilvl="1">
      <w:start w:val="2"/>
      <w:numFmt w:val="decimal"/>
      <w:lvlText w:val="%1.%2"/>
      <w:lvlJc w:val="left"/>
      <w:pPr>
        <w:ind w:left="1260" w:hanging="480"/>
      </w:pPr>
      <w:rPr>
        <w:rFonts w:hint="default"/>
        <w:b w:val="0"/>
      </w:rPr>
    </w:lvl>
    <w:lvl w:ilvl="2">
      <w:start w:val="3"/>
      <w:numFmt w:val="decimal"/>
      <w:lvlText w:val="%1.%2.%3"/>
      <w:lvlJc w:val="left"/>
      <w:pPr>
        <w:ind w:left="2280" w:hanging="720"/>
      </w:pPr>
      <w:rPr>
        <w:rFonts w:hint="default"/>
        <w:b w:val="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9">
    <w:nsid w:val="417605E4"/>
    <w:multiLevelType w:val="multilevel"/>
    <w:tmpl w:val="3BDE19F8"/>
    <w:lvl w:ilvl="0">
      <w:start w:val="9"/>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nsid w:val="507F6C2D"/>
    <w:multiLevelType w:val="multilevel"/>
    <w:tmpl w:val="C6123392"/>
    <w:lvl w:ilvl="0">
      <w:start w:val="6"/>
      <w:numFmt w:val="decimal"/>
      <w:lvlText w:val="%1"/>
      <w:lvlJc w:val="left"/>
      <w:pPr>
        <w:ind w:left="525" w:hanging="525"/>
      </w:pPr>
      <w:rPr>
        <w:rFonts w:hint="default"/>
      </w:rPr>
    </w:lvl>
    <w:lvl w:ilvl="1">
      <w:start w:val="4"/>
      <w:numFmt w:val="decimal"/>
      <w:lvlText w:val="%1.%2"/>
      <w:lvlJc w:val="left"/>
      <w:pPr>
        <w:ind w:left="578" w:hanging="525"/>
      </w:pPr>
      <w:rPr>
        <w:rFonts w:hint="default"/>
      </w:rPr>
    </w:lvl>
    <w:lvl w:ilvl="2">
      <w:start w:val="1"/>
      <w:numFmt w:val="decimal"/>
      <w:lvlText w:val="%1.%2.%3"/>
      <w:lvlJc w:val="left"/>
      <w:pPr>
        <w:ind w:left="826" w:hanging="720"/>
      </w:pPr>
      <w:rPr>
        <w:rFonts w:ascii="Arial" w:hAnsi="Arial" w:cs="Arial" w:hint="default"/>
      </w:rPr>
    </w:lvl>
    <w:lvl w:ilvl="3">
      <w:start w:val="1"/>
      <w:numFmt w:val="decimal"/>
      <w:lvlText w:val="%1.%2.%3.%4"/>
      <w:lvlJc w:val="left"/>
      <w:pPr>
        <w:ind w:left="1239" w:hanging="108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705" w:hanging="144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2171" w:hanging="1800"/>
      </w:pPr>
      <w:rPr>
        <w:rFonts w:hint="default"/>
      </w:rPr>
    </w:lvl>
    <w:lvl w:ilvl="8">
      <w:start w:val="1"/>
      <w:numFmt w:val="decimal"/>
      <w:lvlText w:val="%1.%2.%3.%4.%5.%6.%7.%8.%9"/>
      <w:lvlJc w:val="left"/>
      <w:pPr>
        <w:ind w:left="2224" w:hanging="1800"/>
      </w:pPr>
      <w:rPr>
        <w:rFonts w:hint="default"/>
      </w:rPr>
    </w:lvl>
  </w:abstractNum>
  <w:abstractNum w:abstractNumId="61">
    <w:nsid w:val="589E6830"/>
    <w:multiLevelType w:val="hybridMultilevel"/>
    <w:tmpl w:val="50BE1B5E"/>
    <w:lvl w:ilvl="0" w:tplc="A2A041C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2">
    <w:nsid w:val="66657F32"/>
    <w:multiLevelType w:val="hybridMultilevel"/>
    <w:tmpl w:val="F248475E"/>
    <w:lvl w:ilvl="0" w:tplc="8C74DF66">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3">
    <w:nsid w:val="6CEE2ADC"/>
    <w:multiLevelType w:val="hybridMultilevel"/>
    <w:tmpl w:val="CD26B9F4"/>
    <w:lvl w:ilvl="0" w:tplc="04160001">
      <w:start w:val="1"/>
      <w:numFmt w:val="bullet"/>
      <w:lvlText w:val=""/>
      <w:lvlJc w:val="left"/>
      <w:pPr>
        <w:tabs>
          <w:tab w:val="num" w:pos="2138"/>
        </w:tabs>
        <w:ind w:left="2138" w:hanging="360"/>
      </w:pPr>
      <w:rPr>
        <w:rFonts w:ascii="Symbol" w:hAnsi="Symbol" w:hint="default"/>
      </w:rPr>
    </w:lvl>
    <w:lvl w:ilvl="1" w:tplc="04160003" w:tentative="1">
      <w:start w:val="1"/>
      <w:numFmt w:val="bullet"/>
      <w:lvlText w:val="o"/>
      <w:lvlJc w:val="left"/>
      <w:pPr>
        <w:tabs>
          <w:tab w:val="num" w:pos="2858"/>
        </w:tabs>
        <w:ind w:left="2858" w:hanging="360"/>
      </w:pPr>
      <w:rPr>
        <w:rFonts w:ascii="Courier New" w:hAnsi="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64">
    <w:nsid w:val="6E2E3865"/>
    <w:multiLevelType w:val="multilevel"/>
    <w:tmpl w:val="7032A0D0"/>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5">
    <w:nsid w:val="6F851852"/>
    <w:multiLevelType w:val="hybridMultilevel"/>
    <w:tmpl w:val="8C3C6A6A"/>
    <w:lvl w:ilvl="0" w:tplc="0000001D">
      <w:numFmt w:val="bullet"/>
      <w:lvlText w:val=""/>
      <w:lvlJc w:val="left"/>
      <w:pPr>
        <w:ind w:left="2988" w:hanging="360"/>
      </w:pPr>
      <w:rPr>
        <w:rFonts w:ascii="Symbol" w:hAnsi="Symbol"/>
        <w:b w:val="0"/>
        <w:bCs w:val="0"/>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66">
    <w:nsid w:val="760918D0"/>
    <w:multiLevelType w:val="hybridMultilevel"/>
    <w:tmpl w:val="E60621DA"/>
    <w:lvl w:ilvl="0" w:tplc="E3AC02D4">
      <w:start w:val="1"/>
      <w:numFmt w:val="lowerLetter"/>
      <w:lvlText w:val="%1)"/>
      <w:lvlJc w:val="left"/>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67">
    <w:nsid w:val="7E3F7E0B"/>
    <w:multiLevelType w:val="hybridMultilevel"/>
    <w:tmpl w:val="1B7A7260"/>
    <w:lvl w:ilvl="0" w:tplc="E02CB48E">
      <w:start w:val="100"/>
      <w:numFmt w:val="decimal"/>
      <w:lvlText w:val="%1"/>
      <w:lvlJc w:val="left"/>
      <w:pPr>
        <w:ind w:left="525" w:hanging="405"/>
      </w:pPr>
      <w:rPr>
        <w:rFonts w:hint="default"/>
        <w:b/>
        <w:sz w:val="24"/>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68">
    <w:nsid w:val="7EFD0EC4"/>
    <w:multiLevelType w:val="hybridMultilevel"/>
    <w:tmpl w:val="6FDE0906"/>
    <w:lvl w:ilvl="0" w:tplc="018803A0">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69">
    <w:nsid w:val="7F4135C6"/>
    <w:multiLevelType w:val="multilevel"/>
    <w:tmpl w:val="250489B4"/>
    <w:lvl w:ilvl="0">
      <w:start w:val="8"/>
      <w:numFmt w:val="decimal"/>
      <w:lvlText w:val="%1"/>
      <w:lvlJc w:val="left"/>
      <w:pPr>
        <w:ind w:left="480" w:hanging="480"/>
      </w:pPr>
      <w:rPr>
        <w:rFonts w:hint="default"/>
      </w:rPr>
    </w:lvl>
    <w:lvl w:ilvl="1">
      <w:start w:val="1"/>
      <w:numFmt w:val="decimal"/>
      <w:lvlText w:val="%1.%2"/>
      <w:lvlJc w:val="left"/>
      <w:pPr>
        <w:ind w:left="872" w:hanging="480"/>
      </w:pPr>
      <w:rPr>
        <w:rFonts w:hint="default"/>
      </w:rPr>
    </w:lvl>
    <w:lvl w:ilvl="2">
      <w:start w:val="2"/>
      <w:numFmt w:val="decimal"/>
      <w:lvlText w:val="%1.%2.%3"/>
      <w:lvlJc w:val="left"/>
      <w:pPr>
        <w:ind w:left="1571" w:hanging="720"/>
      </w:pPr>
      <w:rPr>
        <w:rFonts w:hint="default"/>
        <w:b w:val="0"/>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num w:numId="1">
    <w:abstractNumId w:val="6"/>
  </w:num>
  <w:num w:numId="2">
    <w:abstractNumId w:val="39"/>
  </w:num>
  <w:num w:numId="3">
    <w:abstractNumId w:val="11"/>
  </w:num>
  <w:num w:numId="4">
    <w:abstractNumId w:val="0"/>
  </w:num>
  <w:num w:numId="5">
    <w:abstractNumId w:val="15"/>
  </w:num>
  <w:num w:numId="6">
    <w:abstractNumId w:val="5"/>
  </w:num>
  <w:num w:numId="7">
    <w:abstractNumId w:val="21"/>
  </w:num>
  <w:num w:numId="8">
    <w:abstractNumId w:val="22"/>
  </w:num>
  <w:num w:numId="9">
    <w:abstractNumId w:val="26"/>
  </w:num>
  <w:num w:numId="10">
    <w:abstractNumId w:val="16"/>
  </w:num>
  <w:num w:numId="11">
    <w:abstractNumId w:val="40"/>
  </w:num>
  <w:num w:numId="12">
    <w:abstractNumId w:val="25"/>
  </w:num>
  <w:num w:numId="13">
    <w:abstractNumId w:val="36"/>
  </w:num>
  <w:num w:numId="14">
    <w:abstractNumId w:val="35"/>
  </w:num>
  <w:num w:numId="15">
    <w:abstractNumId w:val="37"/>
  </w:num>
  <w:num w:numId="16">
    <w:abstractNumId w:val="34"/>
  </w:num>
  <w:num w:numId="17">
    <w:abstractNumId w:val="9"/>
  </w:num>
  <w:num w:numId="18">
    <w:abstractNumId w:val="33"/>
  </w:num>
  <w:num w:numId="19">
    <w:abstractNumId w:val="55"/>
  </w:num>
  <w:num w:numId="20">
    <w:abstractNumId w:val="45"/>
  </w:num>
  <w:num w:numId="21">
    <w:abstractNumId w:val="60"/>
  </w:num>
  <w:num w:numId="22">
    <w:abstractNumId w:val="54"/>
  </w:num>
  <w:num w:numId="23">
    <w:abstractNumId w:val="41"/>
  </w:num>
  <w:num w:numId="24">
    <w:abstractNumId w:val="51"/>
  </w:num>
  <w:num w:numId="25">
    <w:abstractNumId w:val="11"/>
    <w:lvlOverride w:ilvl="0">
      <w:startOverride w:val="7"/>
    </w:lvlOverride>
    <w:lvlOverride w:ilvl="1">
      <w:startOverride w:val="7"/>
    </w:lvlOverride>
  </w:num>
  <w:num w:numId="26">
    <w:abstractNumId w:val="63"/>
  </w:num>
  <w:num w:numId="27">
    <w:abstractNumId w:val="57"/>
  </w:num>
  <w:num w:numId="28">
    <w:abstractNumId w:val="53"/>
  </w:num>
  <w:num w:numId="29">
    <w:abstractNumId w:val="69"/>
  </w:num>
  <w:num w:numId="30">
    <w:abstractNumId w:val="58"/>
  </w:num>
  <w:num w:numId="31">
    <w:abstractNumId w:val="49"/>
  </w:num>
  <w:num w:numId="32">
    <w:abstractNumId w:val="62"/>
  </w:num>
  <w:num w:numId="33">
    <w:abstractNumId w:val="42"/>
  </w:num>
  <w:num w:numId="34">
    <w:abstractNumId w:val="61"/>
  </w:num>
  <w:num w:numId="35">
    <w:abstractNumId w:val="67"/>
  </w:num>
  <w:num w:numId="36">
    <w:abstractNumId w:val="50"/>
  </w:num>
  <w:num w:numId="37">
    <w:abstractNumId w:val="43"/>
  </w:num>
  <w:num w:numId="38">
    <w:abstractNumId w:val="48"/>
  </w:num>
  <w:num w:numId="39">
    <w:abstractNumId w:val="65"/>
  </w:num>
  <w:num w:numId="40">
    <w:abstractNumId w:val="46"/>
  </w:num>
  <w:num w:numId="41">
    <w:abstractNumId w:val="47"/>
  </w:num>
  <w:num w:numId="42">
    <w:abstractNumId w:val="68"/>
  </w:num>
  <w:num w:numId="43">
    <w:abstractNumId w:val="64"/>
  </w:num>
  <w:num w:numId="44">
    <w:abstractNumId w:val="44"/>
  </w:num>
  <w:num w:numId="45">
    <w:abstractNumId w:val="56"/>
  </w:num>
  <w:num w:numId="46">
    <w:abstractNumId w:val="59"/>
  </w:num>
  <w:num w:numId="47">
    <w:abstractNumId w:val="52"/>
  </w:num>
  <w:num w:numId="48">
    <w:abstractNumId w:val="6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4"/>
    <o:shapelayout v:ext="edit">
      <o:idmap v:ext="edit" data="2"/>
      <o:rules v:ext="edit">
        <o:r id="V:Rule1" type="connector" idref="#_x0000_s2053"/>
      </o:rules>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880"/>
    <w:rsid w:val="000039B9"/>
    <w:rsid w:val="0000531F"/>
    <w:rsid w:val="000053E0"/>
    <w:rsid w:val="000161EF"/>
    <w:rsid w:val="00020D88"/>
    <w:rsid w:val="00021AE6"/>
    <w:rsid w:val="00022771"/>
    <w:rsid w:val="00024298"/>
    <w:rsid w:val="000254C8"/>
    <w:rsid w:val="00025CE0"/>
    <w:rsid w:val="000278FB"/>
    <w:rsid w:val="00031F6C"/>
    <w:rsid w:val="00032071"/>
    <w:rsid w:val="00032097"/>
    <w:rsid w:val="00033436"/>
    <w:rsid w:val="00033AE2"/>
    <w:rsid w:val="00034D7C"/>
    <w:rsid w:val="000373F6"/>
    <w:rsid w:val="00046F04"/>
    <w:rsid w:val="000529DD"/>
    <w:rsid w:val="0005317A"/>
    <w:rsid w:val="000535E7"/>
    <w:rsid w:val="00055B7D"/>
    <w:rsid w:val="00061E78"/>
    <w:rsid w:val="00062CFE"/>
    <w:rsid w:val="00063C7B"/>
    <w:rsid w:val="0007324B"/>
    <w:rsid w:val="00073955"/>
    <w:rsid w:val="00075A61"/>
    <w:rsid w:val="00075DF2"/>
    <w:rsid w:val="00081018"/>
    <w:rsid w:val="00081F3B"/>
    <w:rsid w:val="000836FF"/>
    <w:rsid w:val="00083FFC"/>
    <w:rsid w:val="0009183C"/>
    <w:rsid w:val="00096437"/>
    <w:rsid w:val="0009709B"/>
    <w:rsid w:val="000A1387"/>
    <w:rsid w:val="000A265C"/>
    <w:rsid w:val="000B23A4"/>
    <w:rsid w:val="000B458C"/>
    <w:rsid w:val="000B5A26"/>
    <w:rsid w:val="000B64C0"/>
    <w:rsid w:val="000B739B"/>
    <w:rsid w:val="000C2D6F"/>
    <w:rsid w:val="000C622C"/>
    <w:rsid w:val="000C74F3"/>
    <w:rsid w:val="000D220B"/>
    <w:rsid w:val="000D4010"/>
    <w:rsid w:val="000E4266"/>
    <w:rsid w:val="000E4EF4"/>
    <w:rsid w:val="000E6CD6"/>
    <w:rsid w:val="000F0238"/>
    <w:rsid w:val="00102CC6"/>
    <w:rsid w:val="001109F3"/>
    <w:rsid w:val="00110B22"/>
    <w:rsid w:val="001135C0"/>
    <w:rsid w:val="00114764"/>
    <w:rsid w:val="001172B5"/>
    <w:rsid w:val="00120E66"/>
    <w:rsid w:val="0012506A"/>
    <w:rsid w:val="00130C60"/>
    <w:rsid w:val="00131D79"/>
    <w:rsid w:val="00132D29"/>
    <w:rsid w:val="0013326D"/>
    <w:rsid w:val="0013768D"/>
    <w:rsid w:val="00146B62"/>
    <w:rsid w:val="001546A5"/>
    <w:rsid w:val="001550C8"/>
    <w:rsid w:val="0016126B"/>
    <w:rsid w:val="00161B74"/>
    <w:rsid w:val="00164A6E"/>
    <w:rsid w:val="0016536F"/>
    <w:rsid w:val="00171253"/>
    <w:rsid w:val="0017349E"/>
    <w:rsid w:val="00174802"/>
    <w:rsid w:val="00176790"/>
    <w:rsid w:val="001818A1"/>
    <w:rsid w:val="001853F4"/>
    <w:rsid w:val="00192269"/>
    <w:rsid w:val="0019484C"/>
    <w:rsid w:val="001A2342"/>
    <w:rsid w:val="001B24A3"/>
    <w:rsid w:val="001C0331"/>
    <w:rsid w:val="001C096C"/>
    <w:rsid w:val="001C1CC8"/>
    <w:rsid w:val="001C5F6A"/>
    <w:rsid w:val="001D47CC"/>
    <w:rsid w:val="001E086D"/>
    <w:rsid w:val="001E4404"/>
    <w:rsid w:val="001E5C3E"/>
    <w:rsid w:val="001F048F"/>
    <w:rsid w:val="001F1705"/>
    <w:rsid w:val="001F1C92"/>
    <w:rsid w:val="001F79C1"/>
    <w:rsid w:val="002070EE"/>
    <w:rsid w:val="00207D27"/>
    <w:rsid w:val="00212502"/>
    <w:rsid w:val="0021293C"/>
    <w:rsid w:val="002147DB"/>
    <w:rsid w:val="00216B18"/>
    <w:rsid w:val="00217E5D"/>
    <w:rsid w:val="00224BA9"/>
    <w:rsid w:val="00225B55"/>
    <w:rsid w:val="00230D6B"/>
    <w:rsid w:val="00231072"/>
    <w:rsid w:val="00233E28"/>
    <w:rsid w:val="002358FF"/>
    <w:rsid w:val="00236A2A"/>
    <w:rsid w:val="0024253A"/>
    <w:rsid w:val="00247477"/>
    <w:rsid w:val="0025208E"/>
    <w:rsid w:val="00254014"/>
    <w:rsid w:val="0025411F"/>
    <w:rsid w:val="0025749D"/>
    <w:rsid w:val="00260411"/>
    <w:rsid w:val="00265EBC"/>
    <w:rsid w:val="00271D51"/>
    <w:rsid w:val="002730E7"/>
    <w:rsid w:val="0027468E"/>
    <w:rsid w:val="00274DCF"/>
    <w:rsid w:val="00274EED"/>
    <w:rsid w:val="00275358"/>
    <w:rsid w:val="00287E65"/>
    <w:rsid w:val="002918A1"/>
    <w:rsid w:val="00292939"/>
    <w:rsid w:val="00292E0D"/>
    <w:rsid w:val="00294F78"/>
    <w:rsid w:val="00297252"/>
    <w:rsid w:val="002A60CE"/>
    <w:rsid w:val="002A754F"/>
    <w:rsid w:val="002B119F"/>
    <w:rsid w:val="002B34F9"/>
    <w:rsid w:val="002B3D3E"/>
    <w:rsid w:val="002B7AC0"/>
    <w:rsid w:val="002E1FB3"/>
    <w:rsid w:val="002E3ED9"/>
    <w:rsid w:val="002F2168"/>
    <w:rsid w:val="002F5BE6"/>
    <w:rsid w:val="002F65F8"/>
    <w:rsid w:val="003039F3"/>
    <w:rsid w:val="00317CAC"/>
    <w:rsid w:val="00322A66"/>
    <w:rsid w:val="00331C1E"/>
    <w:rsid w:val="00341C5E"/>
    <w:rsid w:val="00341CEC"/>
    <w:rsid w:val="00343EBB"/>
    <w:rsid w:val="003531B4"/>
    <w:rsid w:val="003570E5"/>
    <w:rsid w:val="00360E98"/>
    <w:rsid w:val="0036165F"/>
    <w:rsid w:val="00365816"/>
    <w:rsid w:val="0037211F"/>
    <w:rsid w:val="003732E0"/>
    <w:rsid w:val="00380211"/>
    <w:rsid w:val="00393611"/>
    <w:rsid w:val="00396716"/>
    <w:rsid w:val="003A03DF"/>
    <w:rsid w:val="003A1450"/>
    <w:rsid w:val="003A66AC"/>
    <w:rsid w:val="003A6F6E"/>
    <w:rsid w:val="003B28D5"/>
    <w:rsid w:val="003B69D6"/>
    <w:rsid w:val="003B6DED"/>
    <w:rsid w:val="003C0A9C"/>
    <w:rsid w:val="003C3A72"/>
    <w:rsid w:val="003C3BC6"/>
    <w:rsid w:val="003C4E52"/>
    <w:rsid w:val="003D2B21"/>
    <w:rsid w:val="003D3A9E"/>
    <w:rsid w:val="003D5B64"/>
    <w:rsid w:val="003E32FF"/>
    <w:rsid w:val="003E79DA"/>
    <w:rsid w:val="003F0CEA"/>
    <w:rsid w:val="003F0E41"/>
    <w:rsid w:val="003F163A"/>
    <w:rsid w:val="003F25A2"/>
    <w:rsid w:val="003F4544"/>
    <w:rsid w:val="003F4948"/>
    <w:rsid w:val="00402AC6"/>
    <w:rsid w:val="00403B9F"/>
    <w:rsid w:val="00411ABC"/>
    <w:rsid w:val="00412574"/>
    <w:rsid w:val="00415628"/>
    <w:rsid w:val="004164CE"/>
    <w:rsid w:val="00417A3B"/>
    <w:rsid w:val="004203EC"/>
    <w:rsid w:val="00420CB9"/>
    <w:rsid w:val="00422B4A"/>
    <w:rsid w:val="00424A6E"/>
    <w:rsid w:val="0042779E"/>
    <w:rsid w:val="00432E81"/>
    <w:rsid w:val="004351AA"/>
    <w:rsid w:val="00441109"/>
    <w:rsid w:val="00450AAA"/>
    <w:rsid w:val="00451250"/>
    <w:rsid w:val="0047714B"/>
    <w:rsid w:val="004814C2"/>
    <w:rsid w:val="00484EC9"/>
    <w:rsid w:val="004921A2"/>
    <w:rsid w:val="004924B6"/>
    <w:rsid w:val="0049599B"/>
    <w:rsid w:val="0049671D"/>
    <w:rsid w:val="004A4A7F"/>
    <w:rsid w:val="004A78B1"/>
    <w:rsid w:val="004B15AA"/>
    <w:rsid w:val="004B25D7"/>
    <w:rsid w:val="004B4C0F"/>
    <w:rsid w:val="004B4D55"/>
    <w:rsid w:val="004B7635"/>
    <w:rsid w:val="004C1E8C"/>
    <w:rsid w:val="004C5997"/>
    <w:rsid w:val="004C6DD2"/>
    <w:rsid w:val="004C7A8F"/>
    <w:rsid w:val="004D32C5"/>
    <w:rsid w:val="004D38BE"/>
    <w:rsid w:val="004D4FC4"/>
    <w:rsid w:val="004E12D8"/>
    <w:rsid w:val="004E2EEC"/>
    <w:rsid w:val="004E4288"/>
    <w:rsid w:val="004F0224"/>
    <w:rsid w:val="004F41AB"/>
    <w:rsid w:val="004F6680"/>
    <w:rsid w:val="00500BD9"/>
    <w:rsid w:val="00503B20"/>
    <w:rsid w:val="005046E1"/>
    <w:rsid w:val="00505AE5"/>
    <w:rsid w:val="0050642A"/>
    <w:rsid w:val="00512AB0"/>
    <w:rsid w:val="00521844"/>
    <w:rsid w:val="00522B04"/>
    <w:rsid w:val="00525730"/>
    <w:rsid w:val="00525AFF"/>
    <w:rsid w:val="00531220"/>
    <w:rsid w:val="00535D04"/>
    <w:rsid w:val="00536023"/>
    <w:rsid w:val="00546D04"/>
    <w:rsid w:val="00550B80"/>
    <w:rsid w:val="0055478A"/>
    <w:rsid w:val="00557412"/>
    <w:rsid w:val="00561C08"/>
    <w:rsid w:val="00562EE5"/>
    <w:rsid w:val="00563FE8"/>
    <w:rsid w:val="00574169"/>
    <w:rsid w:val="005837F8"/>
    <w:rsid w:val="0058400A"/>
    <w:rsid w:val="005872E8"/>
    <w:rsid w:val="00587C86"/>
    <w:rsid w:val="005935D7"/>
    <w:rsid w:val="00594317"/>
    <w:rsid w:val="00597DCC"/>
    <w:rsid w:val="005A52FC"/>
    <w:rsid w:val="005A58BC"/>
    <w:rsid w:val="005A58EB"/>
    <w:rsid w:val="005A6198"/>
    <w:rsid w:val="005A74D6"/>
    <w:rsid w:val="005B0EA1"/>
    <w:rsid w:val="005B1796"/>
    <w:rsid w:val="005B1E36"/>
    <w:rsid w:val="005B6343"/>
    <w:rsid w:val="005B63A7"/>
    <w:rsid w:val="005B6430"/>
    <w:rsid w:val="005C0345"/>
    <w:rsid w:val="005C2BF5"/>
    <w:rsid w:val="005C35C1"/>
    <w:rsid w:val="005D1DD8"/>
    <w:rsid w:val="005D35B9"/>
    <w:rsid w:val="005D3F25"/>
    <w:rsid w:val="005D48A8"/>
    <w:rsid w:val="005D69A8"/>
    <w:rsid w:val="005E0717"/>
    <w:rsid w:val="005E3FA0"/>
    <w:rsid w:val="005E4EE5"/>
    <w:rsid w:val="005E52DB"/>
    <w:rsid w:val="005E79F4"/>
    <w:rsid w:val="005F3AE9"/>
    <w:rsid w:val="006048BF"/>
    <w:rsid w:val="006122D2"/>
    <w:rsid w:val="006130EB"/>
    <w:rsid w:val="00613DC1"/>
    <w:rsid w:val="006151E0"/>
    <w:rsid w:val="0061590D"/>
    <w:rsid w:val="00616455"/>
    <w:rsid w:val="00616A7B"/>
    <w:rsid w:val="00622D66"/>
    <w:rsid w:val="00623A42"/>
    <w:rsid w:val="00627772"/>
    <w:rsid w:val="00631F99"/>
    <w:rsid w:val="006349F7"/>
    <w:rsid w:val="00640597"/>
    <w:rsid w:val="006448C0"/>
    <w:rsid w:val="0065070B"/>
    <w:rsid w:val="00654E06"/>
    <w:rsid w:val="0066119C"/>
    <w:rsid w:val="00661C72"/>
    <w:rsid w:val="00663222"/>
    <w:rsid w:val="006723D9"/>
    <w:rsid w:val="00682136"/>
    <w:rsid w:val="00682A0A"/>
    <w:rsid w:val="00690D86"/>
    <w:rsid w:val="00692D04"/>
    <w:rsid w:val="006931B8"/>
    <w:rsid w:val="00694427"/>
    <w:rsid w:val="00697F56"/>
    <w:rsid w:val="006A20E4"/>
    <w:rsid w:val="006A2FEB"/>
    <w:rsid w:val="006B36E2"/>
    <w:rsid w:val="006B395E"/>
    <w:rsid w:val="006B572E"/>
    <w:rsid w:val="006B5B0B"/>
    <w:rsid w:val="006B6BED"/>
    <w:rsid w:val="006C112D"/>
    <w:rsid w:val="006C4CBF"/>
    <w:rsid w:val="006C544F"/>
    <w:rsid w:val="006C6D34"/>
    <w:rsid w:val="006D0521"/>
    <w:rsid w:val="006D234A"/>
    <w:rsid w:val="006E0F22"/>
    <w:rsid w:val="006E1BA5"/>
    <w:rsid w:val="006E27A9"/>
    <w:rsid w:val="006E57FA"/>
    <w:rsid w:val="006E71F8"/>
    <w:rsid w:val="006F0EEF"/>
    <w:rsid w:val="006F475D"/>
    <w:rsid w:val="006F49EB"/>
    <w:rsid w:val="006F4F4D"/>
    <w:rsid w:val="006F5BD4"/>
    <w:rsid w:val="00701D4F"/>
    <w:rsid w:val="007057DF"/>
    <w:rsid w:val="00713E0E"/>
    <w:rsid w:val="00720639"/>
    <w:rsid w:val="00730CD3"/>
    <w:rsid w:val="007415D2"/>
    <w:rsid w:val="00751BDC"/>
    <w:rsid w:val="00756D28"/>
    <w:rsid w:val="007577BA"/>
    <w:rsid w:val="007619BC"/>
    <w:rsid w:val="0076361B"/>
    <w:rsid w:val="007639C7"/>
    <w:rsid w:val="00764E0A"/>
    <w:rsid w:val="007755F2"/>
    <w:rsid w:val="00777FFE"/>
    <w:rsid w:val="00780C93"/>
    <w:rsid w:val="00782FB7"/>
    <w:rsid w:val="00783802"/>
    <w:rsid w:val="007854E9"/>
    <w:rsid w:val="00790C39"/>
    <w:rsid w:val="0079123D"/>
    <w:rsid w:val="00794DEA"/>
    <w:rsid w:val="0079527D"/>
    <w:rsid w:val="00796EC2"/>
    <w:rsid w:val="00797F5E"/>
    <w:rsid w:val="007A199C"/>
    <w:rsid w:val="007A4EC6"/>
    <w:rsid w:val="007A500A"/>
    <w:rsid w:val="007B358B"/>
    <w:rsid w:val="007B791B"/>
    <w:rsid w:val="007C3D18"/>
    <w:rsid w:val="007D1DCD"/>
    <w:rsid w:val="007D27E2"/>
    <w:rsid w:val="007D3A38"/>
    <w:rsid w:val="007E08A3"/>
    <w:rsid w:val="007E1333"/>
    <w:rsid w:val="007F2A85"/>
    <w:rsid w:val="007F58D1"/>
    <w:rsid w:val="007F7469"/>
    <w:rsid w:val="00801666"/>
    <w:rsid w:val="008023C2"/>
    <w:rsid w:val="00806B5D"/>
    <w:rsid w:val="008071A3"/>
    <w:rsid w:val="00811918"/>
    <w:rsid w:val="0081356B"/>
    <w:rsid w:val="008172D5"/>
    <w:rsid w:val="00822728"/>
    <w:rsid w:val="00822EE7"/>
    <w:rsid w:val="00826DC7"/>
    <w:rsid w:val="00827467"/>
    <w:rsid w:val="00832FD7"/>
    <w:rsid w:val="008357F5"/>
    <w:rsid w:val="008367FC"/>
    <w:rsid w:val="00844D0D"/>
    <w:rsid w:val="00847FAC"/>
    <w:rsid w:val="008534D9"/>
    <w:rsid w:val="00860A3F"/>
    <w:rsid w:val="008619DD"/>
    <w:rsid w:val="008656CF"/>
    <w:rsid w:val="00873F15"/>
    <w:rsid w:val="00880880"/>
    <w:rsid w:val="00885C64"/>
    <w:rsid w:val="00892E7D"/>
    <w:rsid w:val="00893823"/>
    <w:rsid w:val="00895618"/>
    <w:rsid w:val="008A1AF9"/>
    <w:rsid w:val="008A7C0B"/>
    <w:rsid w:val="008A7FF4"/>
    <w:rsid w:val="008B2715"/>
    <w:rsid w:val="008B3A8F"/>
    <w:rsid w:val="008B5417"/>
    <w:rsid w:val="008B6584"/>
    <w:rsid w:val="008C22EB"/>
    <w:rsid w:val="008C6495"/>
    <w:rsid w:val="008D157E"/>
    <w:rsid w:val="008D44EA"/>
    <w:rsid w:val="008D70BC"/>
    <w:rsid w:val="008E71A1"/>
    <w:rsid w:val="008E7E7F"/>
    <w:rsid w:val="008F1B33"/>
    <w:rsid w:val="008F1B62"/>
    <w:rsid w:val="008F6230"/>
    <w:rsid w:val="00900327"/>
    <w:rsid w:val="00903D23"/>
    <w:rsid w:val="0092194F"/>
    <w:rsid w:val="00926724"/>
    <w:rsid w:val="00931954"/>
    <w:rsid w:val="00931F2A"/>
    <w:rsid w:val="00934E16"/>
    <w:rsid w:val="009417A0"/>
    <w:rsid w:val="00944C1C"/>
    <w:rsid w:val="00944E7A"/>
    <w:rsid w:val="00945383"/>
    <w:rsid w:val="009530CF"/>
    <w:rsid w:val="009566DA"/>
    <w:rsid w:val="00961225"/>
    <w:rsid w:val="00962F92"/>
    <w:rsid w:val="00963D91"/>
    <w:rsid w:val="00966358"/>
    <w:rsid w:val="00966AE3"/>
    <w:rsid w:val="00985DF7"/>
    <w:rsid w:val="009924ED"/>
    <w:rsid w:val="009A15A1"/>
    <w:rsid w:val="009B6B2E"/>
    <w:rsid w:val="009C3C0A"/>
    <w:rsid w:val="009C560E"/>
    <w:rsid w:val="009C77F6"/>
    <w:rsid w:val="009D4302"/>
    <w:rsid w:val="009D5B42"/>
    <w:rsid w:val="009D5F64"/>
    <w:rsid w:val="009E02FE"/>
    <w:rsid w:val="009E15DC"/>
    <w:rsid w:val="009F1811"/>
    <w:rsid w:val="009F2069"/>
    <w:rsid w:val="009F2B1C"/>
    <w:rsid w:val="009F6FB0"/>
    <w:rsid w:val="00A05C1D"/>
    <w:rsid w:val="00A06207"/>
    <w:rsid w:val="00A078F1"/>
    <w:rsid w:val="00A12839"/>
    <w:rsid w:val="00A21A28"/>
    <w:rsid w:val="00A44175"/>
    <w:rsid w:val="00A4657A"/>
    <w:rsid w:val="00A60B06"/>
    <w:rsid w:val="00A63464"/>
    <w:rsid w:val="00A67B40"/>
    <w:rsid w:val="00A90146"/>
    <w:rsid w:val="00A90EB0"/>
    <w:rsid w:val="00A91137"/>
    <w:rsid w:val="00A92BC8"/>
    <w:rsid w:val="00A957FF"/>
    <w:rsid w:val="00AA4982"/>
    <w:rsid w:val="00AA728D"/>
    <w:rsid w:val="00AA79BE"/>
    <w:rsid w:val="00AB409C"/>
    <w:rsid w:val="00AB5B93"/>
    <w:rsid w:val="00AD111D"/>
    <w:rsid w:val="00AE333E"/>
    <w:rsid w:val="00AF0C39"/>
    <w:rsid w:val="00AF44A2"/>
    <w:rsid w:val="00AF51BA"/>
    <w:rsid w:val="00AF7F28"/>
    <w:rsid w:val="00B0096E"/>
    <w:rsid w:val="00B01DF9"/>
    <w:rsid w:val="00B119F9"/>
    <w:rsid w:val="00B24739"/>
    <w:rsid w:val="00B25D48"/>
    <w:rsid w:val="00B25FB5"/>
    <w:rsid w:val="00B338E4"/>
    <w:rsid w:val="00B33C53"/>
    <w:rsid w:val="00B34552"/>
    <w:rsid w:val="00B34624"/>
    <w:rsid w:val="00B406A6"/>
    <w:rsid w:val="00B4080E"/>
    <w:rsid w:val="00B4265D"/>
    <w:rsid w:val="00B4432A"/>
    <w:rsid w:val="00B46ACC"/>
    <w:rsid w:val="00B5304A"/>
    <w:rsid w:val="00B60115"/>
    <w:rsid w:val="00B60BAA"/>
    <w:rsid w:val="00B66E29"/>
    <w:rsid w:val="00B72964"/>
    <w:rsid w:val="00B73EEB"/>
    <w:rsid w:val="00B75480"/>
    <w:rsid w:val="00B815E1"/>
    <w:rsid w:val="00B81883"/>
    <w:rsid w:val="00B83CDA"/>
    <w:rsid w:val="00B84C84"/>
    <w:rsid w:val="00B85C80"/>
    <w:rsid w:val="00B85D17"/>
    <w:rsid w:val="00B8765D"/>
    <w:rsid w:val="00B879AB"/>
    <w:rsid w:val="00B94529"/>
    <w:rsid w:val="00BA061E"/>
    <w:rsid w:val="00BA6814"/>
    <w:rsid w:val="00BB108B"/>
    <w:rsid w:val="00BB3F4A"/>
    <w:rsid w:val="00BB4EF5"/>
    <w:rsid w:val="00BC5D15"/>
    <w:rsid w:val="00BD035F"/>
    <w:rsid w:val="00BE3100"/>
    <w:rsid w:val="00BE33D9"/>
    <w:rsid w:val="00BF2B50"/>
    <w:rsid w:val="00BF3598"/>
    <w:rsid w:val="00BF7298"/>
    <w:rsid w:val="00C00758"/>
    <w:rsid w:val="00C0241F"/>
    <w:rsid w:val="00C0436F"/>
    <w:rsid w:val="00C10DBE"/>
    <w:rsid w:val="00C11E7D"/>
    <w:rsid w:val="00C12E9B"/>
    <w:rsid w:val="00C13F03"/>
    <w:rsid w:val="00C1427B"/>
    <w:rsid w:val="00C15FFA"/>
    <w:rsid w:val="00C16D6A"/>
    <w:rsid w:val="00C24556"/>
    <w:rsid w:val="00C24C6A"/>
    <w:rsid w:val="00C32FC8"/>
    <w:rsid w:val="00C376BA"/>
    <w:rsid w:val="00C46D54"/>
    <w:rsid w:val="00C51FD7"/>
    <w:rsid w:val="00C53E12"/>
    <w:rsid w:val="00C54765"/>
    <w:rsid w:val="00C6536C"/>
    <w:rsid w:val="00C700B5"/>
    <w:rsid w:val="00C7188A"/>
    <w:rsid w:val="00C767B4"/>
    <w:rsid w:val="00C840C8"/>
    <w:rsid w:val="00C87179"/>
    <w:rsid w:val="00C87D17"/>
    <w:rsid w:val="00C9039B"/>
    <w:rsid w:val="00C935FF"/>
    <w:rsid w:val="00C93CFE"/>
    <w:rsid w:val="00C94145"/>
    <w:rsid w:val="00C9662A"/>
    <w:rsid w:val="00C96E00"/>
    <w:rsid w:val="00CB0D0F"/>
    <w:rsid w:val="00CB58F4"/>
    <w:rsid w:val="00CC0577"/>
    <w:rsid w:val="00CD3A98"/>
    <w:rsid w:val="00CD3B9B"/>
    <w:rsid w:val="00CE13BE"/>
    <w:rsid w:val="00CE1A81"/>
    <w:rsid w:val="00CE386C"/>
    <w:rsid w:val="00CE3F9D"/>
    <w:rsid w:val="00CE4D19"/>
    <w:rsid w:val="00CF0169"/>
    <w:rsid w:val="00CF36CB"/>
    <w:rsid w:val="00CF5D44"/>
    <w:rsid w:val="00CF5D46"/>
    <w:rsid w:val="00CF75BF"/>
    <w:rsid w:val="00CF7E9D"/>
    <w:rsid w:val="00D01DFE"/>
    <w:rsid w:val="00D0345E"/>
    <w:rsid w:val="00D0457B"/>
    <w:rsid w:val="00D06F6D"/>
    <w:rsid w:val="00D22C4D"/>
    <w:rsid w:val="00D36742"/>
    <w:rsid w:val="00D4528A"/>
    <w:rsid w:val="00D55116"/>
    <w:rsid w:val="00D60003"/>
    <w:rsid w:val="00D64DB2"/>
    <w:rsid w:val="00D65CF6"/>
    <w:rsid w:val="00D67B5A"/>
    <w:rsid w:val="00D71EF9"/>
    <w:rsid w:val="00D80DF5"/>
    <w:rsid w:val="00D818BF"/>
    <w:rsid w:val="00D82819"/>
    <w:rsid w:val="00D856AF"/>
    <w:rsid w:val="00D87B33"/>
    <w:rsid w:val="00D90891"/>
    <w:rsid w:val="00D90C9B"/>
    <w:rsid w:val="00D920A8"/>
    <w:rsid w:val="00D9356E"/>
    <w:rsid w:val="00D93ADA"/>
    <w:rsid w:val="00D9433D"/>
    <w:rsid w:val="00D96F73"/>
    <w:rsid w:val="00DA6696"/>
    <w:rsid w:val="00DB1DB2"/>
    <w:rsid w:val="00DC2D11"/>
    <w:rsid w:val="00DC576F"/>
    <w:rsid w:val="00DD5102"/>
    <w:rsid w:val="00DD6CC6"/>
    <w:rsid w:val="00DE37EB"/>
    <w:rsid w:val="00DF25BE"/>
    <w:rsid w:val="00DF7C16"/>
    <w:rsid w:val="00E0355E"/>
    <w:rsid w:val="00E07E32"/>
    <w:rsid w:val="00E11B60"/>
    <w:rsid w:val="00E14537"/>
    <w:rsid w:val="00E1472C"/>
    <w:rsid w:val="00E17018"/>
    <w:rsid w:val="00E2008B"/>
    <w:rsid w:val="00E20836"/>
    <w:rsid w:val="00E20C2B"/>
    <w:rsid w:val="00E23C43"/>
    <w:rsid w:val="00E259B3"/>
    <w:rsid w:val="00E3671B"/>
    <w:rsid w:val="00E402D4"/>
    <w:rsid w:val="00E43457"/>
    <w:rsid w:val="00E436B9"/>
    <w:rsid w:val="00E46ABF"/>
    <w:rsid w:val="00E50F2F"/>
    <w:rsid w:val="00E52870"/>
    <w:rsid w:val="00E568B8"/>
    <w:rsid w:val="00E62144"/>
    <w:rsid w:val="00E62285"/>
    <w:rsid w:val="00E6536E"/>
    <w:rsid w:val="00E6649F"/>
    <w:rsid w:val="00E72F4E"/>
    <w:rsid w:val="00E7393E"/>
    <w:rsid w:val="00E81663"/>
    <w:rsid w:val="00E82326"/>
    <w:rsid w:val="00E86006"/>
    <w:rsid w:val="00E92706"/>
    <w:rsid w:val="00EA66B9"/>
    <w:rsid w:val="00EB00AD"/>
    <w:rsid w:val="00EB66F5"/>
    <w:rsid w:val="00EC42CB"/>
    <w:rsid w:val="00EC7FBF"/>
    <w:rsid w:val="00ED654E"/>
    <w:rsid w:val="00EF26E9"/>
    <w:rsid w:val="00EF62B8"/>
    <w:rsid w:val="00EF63D8"/>
    <w:rsid w:val="00EF7EDB"/>
    <w:rsid w:val="00F00FA1"/>
    <w:rsid w:val="00F06D22"/>
    <w:rsid w:val="00F11E40"/>
    <w:rsid w:val="00F14B14"/>
    <w:rsid w:val="00F21ADB"/>
    <w:rsid w:val="00F23A3C"/>
    <w:rsid w:val="00F35909"/>
    <w:rsid w:val="00F4142C"/>
    <w:rsid w:val="00F43FC2"/>
    <w:rsid w:val="00F45721"/>
    <w:rsid w:val="00F46AFD"/>
    <w:rsid w:val="00F5124E"/>
    <w:rsid w:val="00F55FED"/>
    <w:rsid w:val="00F656F8"/>
    <w:rsid w:val="00F75503"/>
    <w:rsid w:val="00F807AA"/>
    <w:rsid w:val="00F81F35"/>
    <w:rsid w:val="00F83D5B"/>
    <w:rsid w:val="00F86D87"/>
    <w:rsid w:val="00F90277"/>
    <w:rsid w:val="00F915D2"/>
    <w:rsid w:val="00F93A28"/>
    <w:rsid w:val="00F94294"/>
    <w:rsid w:val="00FA001F"/>
    <w:rsid w:val="00FA7FB2"/>
    <w:rsid w:val="00FB1D22"/>
    <w:rsid w:val="00FB2259"/>
    <w:rsid w:val="00FB267A"/>
    <w:rsid w:val="00FB4201"/>
    <w:rsid w:val="00FB5142"/>
    <w:rsid w:val="00FC08A7"/>
    <w:rsid w:val="00FD23C8"/>
    <w:rsid w:val="00FD3E5E"/>
    <w:rsid w:val="00FD6236"/>
    <w:rsid w:val="00FE03FF"/>
    <w:rsid w:val="00FE15BC"/>
    <w:rsid w:val="00FE2FA3"/>
    <w:rsid w:val="00FE5113"/>
    <w:rsid w:val="00FF2003"/>
    <w:rsid w:val="00FF4EC0"/>
    <w:rsid w:val="00FF6B08"/>
    <w:rsid w:val="00FF7F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880880"/>
    <w:pPr>
      <w:keepNext/>
      <w:suppressAutoHyphens/>
      <w:spacing w:after="0" w:line="240" w:lineRule="auto"/>
      <w:jc w:val="center"/>
      <w:outlineLvl w:val="0"/>
    </w:pPr>
    <w:rPr>
      <w:rFonts w:ascii="Times New Roman" w:eastAsia="Times New Roman" w:hAnsi="Times New Roman" w:cs="Times New Roman"/>
      <w:b/>
      <w:sz w:val="24"/>
      <w:szCs w:val="20"/>
      <w:lang w:eastAsia="zh-CN"/>
    </w:rPr>
  </w:style>
  <w:style w:type="paragraph" w:styleId="Ttulo2">
    <w:name w:val="heading 2"/>
    <w:basedOn w:val="Normal"/>
    <w:next w:val="Normal"/>
    <w:link w:val="Ttulo2Char"/>
    <w:qFormat/>
    <w:rsid w:val="00880880"/>
    <w:pPr>
      <w:keepNext/>
      <w:suppressAutoHyphens/>
      <w:spacing w:before="120" w:after="120" w:line="240" w:lineRule="auto"/>
      <w:jc w:val="both"/>
      <w:outlineLvl w:val="1"/>
    </w:pPr>
    <w:rPr>
      <w:rFonts w:ascii="Times New Roman" w:eastAsia="Times New Roman" w:hAnsi="Times New Roman" w:cs="Times New Roman"/>
      <w:b/>
      <w:sz w:val="24"/>
      <w:szCs w:val="20"/>
      <w:lang w:eastAsia="zh-CN"/>
    </w:rPr>
  </w:style>
  <w:style w:type="paragraph" w:styleId="Ttulo4">
    <w:name w:val="heading 4"/>
    <w:basedOn w:val="Normal"/>
    <w:next w:val="Normal"/>
    <w:link w:val="Ttulo4Char"/>
    <w:uiPriority w:val="9"/>
    <w:semiHidden/>
    <w:unhideWhenUsed/>
    <w:qFormat/>
    <w:rsid w:val="00063C7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1F048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1F048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880880"/>
    <w:pPr>
      <w:suppressAutoHyphens/>
      <w:spacing w:after="0" w:line="240" w:lineRule="atLeast"/>
      <w:ind w:left="1276"/>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880880"/>
    <w:rPr>
      <w:rFonts w:ascii="Times New Roman" w:eastAsia="Times New Roman" w:hAnsi="Times New Roman" w:cs="Times New Roman"/>
      <w:sz w:val="24"/>
      <w:szCs w:val="20"/>
      <w:lang w:eastAsia="zh-CN"/>
    </w:rPr>
  </w:style>
  <w:style w:type="paragraph" w:customStyle="1" w:styleId="CM56">
    <w:name w:val="CM56"/>
    <w:basedOn w:val="Normal"/>
    <w:next w:val="Normal"/>
    <w:rsid w:val="00880880"/>
    <w:pPr>
      <w:widowControl w:val="0"/>
      <w:suppressAutoHyphens/>
      <w:autoSpaceDE w:val="0"/>
      <w:spacing w:after="1073" w:line="240" w:lineRule="auto"/>
    </w:pPr>
    <w:rPr>
      <w:rFonts w:ascii="Times New Roman PS" w:eastAsia="Arial" w:hAnsi="Times New Roman PS" w:cs="Arial"/>
      <w:sz w:val="24"/>
      <w:szCs w:val="24"/>
      <w:lang w:eastAsia="ar-SA"/>
    </w:rPr>
  </w:style>
  <w:style w:type="character" w:customStyle="1" w:styleId="Ttulo1Char">
    <w:name w:val="Título 1 Char"/>
    <w:basedOn w:val="Fontepargpadro"/>
    <w:link w:val="Ttulo1"/>
    <w:rsid w:val="00880880"/>
    <w:rPr>
      <w:rFonts w:ascii="Times New Roman" w:eastAsia="Times New Roman" w:hAnsi="Times New Roman" w:cs="Times New Roman"/>
      <w:b/>
      <w:sz w:val="24"/>
      <w:szCs w:val="20"/>
      <w:lang w:eastAsia="zh-CN"/>
    </w:rPr>
  </w:style>
  <w:style w:type="character" w:customStyle="1" w:styleId="Ttulo2Char">
    <w:name w:val="Título 2 Char"/>
    <w:basedOn w:val="Fontepargpadro"/>
    <w:link w:val="Ttulo2"/>
    <w:rsid w:val="00880880"/>
    <w:rPr>
      <w:rFonts w:ascii="Times New Roman" w:eastAsia="Times New Roman" w:hAnsi="Times New Roman" w:cs="Times New Roman"/>
      <w:b/>
      <w:sz w:val="24"/>
      <w:szCs w:val="20"/>
      <w:lang w:eastAsia="zh-CN"/>
    </w:rPr>
  </w:style>
  <w:style w:type="paragraph" w:styleId="Cabealho">
    <w:name w:val="header"/>
    <w:basedOn w:val="Normal"/>
    <w:link w:val="CabealhoChar"/>
    <w:uiPriority w:val="99"/>
    <w:unhideWhenUsed/>
    <w:rsid w:val="0088088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80880"/>
  </w:style>
  <w:style w:type="paragraph" w:styleId="Rodap">
    <w:name w:val="footer"/>
    <w:basedOn w:val="Normal"/>
    <w:link w:val="RodapChar"/>
    <w:semiHidden/>
    <w:unhideWhenUsed/>
    <w:rsid w:val="00880880"/>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880880"/>
  </w:style>
  <w:style w:type="paragraph" w:styleId="Textodebalo">
    <w:name w:val="Balloon Text"/>
    <w:basedOn w:val="Normal"/>
    <w:link w:val="TextodebaloChar"/>
    <w:uiPriority w:val="99"/>
    <w:semiHidden/>
    <w:unhideWhenUsed/>
    <w:rsid w:val="0088088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80880"/>
    <w:rPr>
      <w:rFonts w:ascii="Tahoma" w:hAnsi="Tahoma" w:cs="Tahoma"/>
      <w:sz w:val="16"/>
      <w:szCs w:val="16"/>
    </w:rPr>
  </w:style>
  <w:style w:type="paragraph" w:customStyle="1" w:styleId="Item">
    <w:name w:val="Item"/>
    <w:basedOn w:val="Normal"/>
    <w:rsid w:val="00A21A28"/>
    <w:pPr>
      <w:numPr>
        <w:numId w:val="3"/>
      </w:numPr>
      <w:suppressAutoHyphens/>
      <w:spacing w:after="0" w:line="240" w:lineRule="auto"/>
    </w:pPr>
    <w:rPr>
      <w:rFonts w:ascii="Arial" w:eastAsia="Times New Roman" w:hAnsi="Arial" w:cs="Arial"/>
      <w:b/>
      <w:sz w:val="24"/>
      <w:szCs w:val="20"/>
      <w:u w:val="single"/>
      <w:lang w:eastAsia="zh-CN"/>
    </w:rPr>
  </w:style>
  <w:style w:type="paragraph" w:styleId="Recuodecorpodetexto2">
    <w:name w:val="Body Text Indent 2"/>
    <w:basedOn w:val="Normal"/>
    <w:link w:val="Recuodecorpodetexto2Char"/>
    <w:uiPriority w:val="99"/>
    <w:semiHidden/>
    <w:unhideWhenUsed/>
    <w:rsid w:val="00A21A2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21A28"/>
  </w:style>
  <w:style w:type="paragraph" w:customStyle="1" w:styleId="SubItem">
    <w:name w:val="SubItem"/>
    <w:basedOn w:val="Normal"/>
    <w:rsid w:val="004B15AA"/>
    <w:pPr>
      <w:numPr>
        <w:ilvl w:val="1"/>
        <w:numId w:val="4"/>
      </w:numPr>
      <w:suppressAutoHyphens/>
      <w:spacing w:before="240" w:after="0" w:line="240" w:lineRule="auto"/>
      <w:outlineLvl w:val="1"/>
    </w:pPr>
    <w:rPr>
      <w:rFonts w:ascii="Arial" w:eastAsia="Times New Roman" w:hAnsi="Arial" w:cs="Arial"/>
      <w:sz w:val="24"/>
      <w:szCs w:val="20"/>
      <w:lang w:eastAsia="zh-CN"/>
    </w:rPr>
  </w:style>
  <w:style w:type="paragraph" w:styleId="PargrafodaLista">
    <w:name w:val="List Paragraph"/>
    <w:basedOn w:val="Normal"/>
    <w:qFormat/>
    <w:rsid w:val="00B73EEB"/>
    <w:pPr>
      <w:suppressAutoHyphens/>
      <w:spacing w:after="0" w:line="240" w:lineRule="auto"/>
      <w:ind w:left="708"/>
    </w:pPr>
    <w:rPr>
      <w:rFonts w:ascii="Times New Roman" w:eastAsia="Times New Roman" w:hAnsi="Times New Roman" w:cs="Times New Roman"/>
      <w:sz w:val="20"/>
      <w:szCs w:val="20"/>
      <w:lang w:eastAsia="zh-CN"/>
    </w:rPr>
  </w:style>
  <w:style w:type="paragraph" w:customStyle="1" w:styleId="Recuodecorpodetexto24">
    <w:name w:val="Recuo de corpo de texto 24"/>
    <w:basedOn w:val="Normal"/>
    <w:rsid w:val="00500BD9"/>
    <w:pPr>
      <w:suppressAutoHyphens/>
      <w:spacing w:after="120" w:line="480" w:lineRule="auto"/>
      <w:ind w:left="283"/>
    </w:pPr>
    <w:rPr>
      <w:rFonts w:ascii="Times New Roman" w:eastAsia="Times New Roman" w:hAnsi="Times New Roman" w:cs="Times New Roman"/>
      <w:sz w:val="20"/>
      <w:szCs w:val="20"/>
      <w:lang w:eastAsia="zh-CN"/>
    </w:rPr>
  </w:style>
  <w:style w:type="paragraph" w:customStyle="1" w:styleId="TEXTO">
    <w:name w:val="TEXTO"/>
    <w:basedOn w:val="Normal"/>
    <w:rsid w:val="00CF75BF"/>
    <w:pPr>
      <w:suppressAutoHyphens/>
      <w:spacing w:after="0" w:line="240" w:lineRule="auto"/>
      <w:ind w:left="993"/>
      <w:jc w:val="both"/>
    </w:pPr>
    <w:rPr>
      <w:rFonts w:ascii="CG Times" w:eastAsia="Times New Roman" w:hAnsi="CG Times" w:cs="CG Times"/>
      <w:kern w:val="1"/>
      <w:sz w:val="24"/>
      <w:szCs w:val="20"/>
      <w:lang w:eastAsia="zh-CN"/>
    </w:rPr>
  </w:style>
  <w:style w:type="paragraph" w:customStyle="1" w:styleId="Contedodatabela">
    <w:name w:val="Conteúdo da tabela"/>
    <w:basedOn w:val="Normal"/>
    <w:rsid w:val="006F49EB"/>
    <w:pPr>
      <w:suppressLineNumbers/>
      <w:suppressAutoHyphens/>
      <w:spacing w:after="0" w:line="240" w:lineRule="auto"/>
    </w:pPr>
    <w:rPr>
      <w:rFonts w:ascii="Times New Roman" w:eastAsia="Times New Roman" w:hAnsi="Times New Roman" w:cs="Times New Roman"/>
      <w:sz w:val="20"/>
      <w:szCs w:val="20"/>
      <w:lang w:eastAsia="zh-CN"/>
    </w:rPr>
  </w:style>
  <w:style w:type="character" w:customStyle="1" w:styleId="WW8Num18z0">
    <w:name w:val="WW8Num18z0"/>
    <w:rsid w:val="00730CD3"/>
    <w:rPr>
      <w:rFonts w:ascii="Symbol" w:hAnsi="Symbol" w:cs="Symbol"/>
    </w:rPr>
  </w:style>
  <w:style w:type="paragraph" w:customStyle="1" w:styleId="Pargrafo">
    <w:name w:val="Parágrafo"/>
    <w:basedOn w:val="Recuodecorpodetexto"/>
    <w:rsid w:val="00730CD3"/>
    <w:pPr>
      <w:spacing w:line="360" w:lineRule="atLeast"/>
      <w:ind w:left="0" w:firstLine="851"/>
      <w:textAlignment w:val="baseline"/>
    </w:pPr>
    <w:rPr>
      <w:rFonts w:ascii="Arial" w:eastAsia="Arial" w:hAnsi="Arial" w:cs="Arial"/>
      <w:sz w:val="22"/>
    </w:rPr>
  </w:style>
  <w:style w:type="paragraph" w:customStyle="1" w:styleId="Normal1">
    <w:name w:val="Normal1"/>
    <w:rsid w:val="00730CD3"/>
    <w:pPr>
      <w:widowControl w:val="0"/>
      <w:suppressAutoHyphens/>
      <w:autoSpaceDE w:val="0"/>
      <w:spacing w:after="0" w:line="240" w:lineRule="auto"/>
    </w:pPr>
    <w:rPr>
      <w:rFonts w:ascii="Times New Roman PS" w:eastAsia="Times New Roman PS" w:hAnsi="Times New Roman PS" w:cs="Times New Roman PS"/>
      <w:color w:val="000000"/>
      <w:sz w:val="24"/>
      <w:szCs w:val="24"/>
      <w:lang w:eastAsia="zh-CN" w:bidi="hi-IN"/>
    </w:rPr>
  </w:style>
  <w:style w:type="paragraph" w:customStyle="1" w:styleId="CM58">
    <w:name w:val="CM58"/>
    <w:basedOn w:val="Normal1"/>
    <w:next w:val="Normal1"/>
    <w:rsid w:val="00730CD3"/>
    <w:pPr>
      <w:spacing w:after="138"/>
    </w:pPr>
  </w:style>
  <w:style w:type="paragraph" w:customStyle="1" w:styleId="TextosemFormatao2">
    <w:name w:val="Texto sem Formatação2"/>
    <w:basedOn w:val="Normal"/>
    <w:rsid w:val="00422B4A"/>
    <w:pPr>
      <w:suppressAutoHyphens/>
      <w:spacing w:after="0" w:line="240" w:lineRule="auto"/>
    </w:pPr>
    <w:rPr>
      <w:rFonts w:ascii="Courier New" w:eastAsia="Times New Roman" w:hAnsi="Courier New" w:cs="Courier New"/>
      <w:sz w:val="20"/>
      <w:szCs w:val="20"/>
      <w:lang w:eastAsia="zh-CN"/>
    </w:rPr>
  </w:style>
  <w:style w:type="paragraph" w:customStyle="1" w:styleId="Textosimples">
    <w:name w:val="Texto simples"/>
    <w:basedOn w:val="Normal"/>
    <w:rsid w:val="00422B4A"/>
    <w:pPr>
      <w:suppressAutoHyphens/>
      <w:spacing w:after="0" w:line="240" w:lineRule="auto"/>
    </w:pPr>
    <w:rPr>
      <w:rFonts w:ascii="Courier New" w:eastAsia="Courier New" w:hAnsi="Courier New" w:cs="Mangal"/>
      <w:kern w:val="1"/>
      <w:sz w:val="24"/>
      <w:szCs w:val="20"/>
      <w:lang w:eastAsia="zh-CN" w:bidi="hi-IN"/>
    </w:rPr>
  </w:style>
  <w:style w:type="character" w:customStyle="1" w:styleId="WW8Num15z4">
    <w:name w:val="WW8Num15z4"/>
    <w:rsid w:val="00801666"/>
    <w:rPr>
      <w:rFonts w:ascii="Courier New" w:eastAsia="Courier New" w:hAnsi="Courier New" w:cs="Courier New"/>
    </w:rPr>
  </w:style>
  <w:style w:type="character" w:customStyle="1" w:styleId="WW8Num14z0">
    <w:name w:val="WW8Num14z0"/>
    <w:rsid w:val="005A58EB"/>
    <w:rPr>
      <w:rFonts w:ascii="Arial" w:hAnsi="Arial" w:cs="Arial"/>
      <w:sz w:val="24"/>
      <w:szCs w:val="24"/>
    </w:rPr>
  </w:style>
  <w:style w:type="character" w:styleId="Hyperlink">
    <w:name w:val="Hyperlink"/>
    <w:basedOn w:val="Fontepargpadro"/>
    <w:rsid w:val="00E14537"/>
    <w:rPr>
      <w:color w:val="0000FF"/>
      <w:u w:val="single"/>
    </w:rPr>
  </w:style>
  <w:style w:type="paragraph" w:customStyle="1" w:styleId="Corpodetexto31">
    <w:name w:val="Corpo de texto 31"/>
    <w:basedOn w:val="Normal"/>
    <w:rsid w:val="000C74F3"/>
    <w:pPr>
      <w:keepNext/>
      <w:suppressAutoHyphens/>
      <w:spacing w:before="120" w:after="0" w:line="240" w:lineRule="auto"/>
      <w:jc w:val="center"/>
    </w:pPr>
    <w:rPr>
      <w:rFonts w:ascii="Times New Roman" w:eastAsia="Times New Roman" w:hAnsi="Times New Roman" w:cs="Times New Roman"/>
      <w:b/>
      <w:sz w:val="28"/>
      <w:szCs w:val="20"/>
      <w:lang w:eastAsia="zh-CN"/>
    </w:rPr>
  </w:style>
  <w:style w:type="paragraph" w:styleId="Corpodetexto">
    <w:name w:val="Body Text"/>
    <w:basedOn w:val="Normal"/>
    <w:link w:val="CorpodetextoChar"/>
    <w:uiPriority w:val="99"/>
    <w:unhideWhenUsed/>
    <w:rsid w:val="009C77F6"/>
    <w:pPr>
      <w:spacing w:after="120"/>
    </w:pPr>
  </w:style>
  <w:style w:type="character" w:customStyle="1" w:styleId="CorpodetextoChar">
    <w:name w:val="Corpo de texto Char"/>
    <w:basedOn w:val="Fontepargpadro"/>
    <w:link w:val="Corpodetexto"/>
    <w:uiPriority w:val="99"/>
    <w:rsid w:val="009C77F6"/>
  </w:style>
  <w:style w:type="paragraph" w:customStyle="1" w:styleId="Recuodecorpodetexto23">
    <w:name w:val="Recuo de corpo de texto 23"/>
    <w:basedOn w:val="Normal"/>
    <w:rsid w:val="00C6536C"/>
    <w:pPr>
      <w:suppressAutoHyphens/>
      <w:spacing w:before="120" w:after="120" w:line="240" w:lineRule="auto"/>
      <w:ind w:left="1021"/>
      <w:jc w:val="both"/>
    </w:pPr>
    <w:rPr>
      <w:rFonts w:ascii="Times New Roman" w:eastAsia="Times New Roman" w:hAnsi="Times New Roman" w:cs="Times New Roman"/>
      <w:sz w:val="24"/>
      <w:szCs w:val="20"/>
      <w:lang w:eastAsia="zh-CN"/>
    </w:rPr>
  </w:style>
  <w:style w:type="table" w:styleId="Tabelacomgrade">
    <w:name w:val="Table Grid"/>
    <w:basedOn w:val="Tabelanormal"/>
    <w:uiPriority w:val="59"/>
    <w:rsid w:val="000B23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Item2">
    <w:name w:val="Item2"/>
    <w:basedOn w:val="Normal"/>
    <w:rsid w:val="00893823"/>
    <w:pPr>
      <w:suppressAutoHyphens/>
      <w:spacing w:before="360" w:after="0" w:line="240" w:lineRule="auto"/>
      <w:jc w:val="both"/>
    </w:pPr>
    <w:rPr>
      <w:rFonts w:ascii="Arial" w:eastAsia="Times New Roman" w:hAnsi="Arial" w:cs="Arial"/>
      <w:b/>
      <w:sz w:val="24"/>
      <w:szCs w:val="20"/>
      <w:u w:val="single"/>
      <w:lang w:eastAsia="zh-CN"/>
    </w:rPr>
  </w:style>
  <w:style w:type="paragraph" w:customStyle="1" w:styleId="Recuodecorpodetexto32">
    <w:name w:val="Recuo de corpo de texto 32"/>
    <w:basedOn w:val="Normal"/>
    <w:rsid w:val="00893823"/>
    <w:pPr>
      <w:suppressAutoHyphens/>
      <w:spacing w:before="120" w:after="120" w:line="240" w:lineRule="auto"/>
      <w:ind w:left="1134" w:hanging="1134"/>
      <w:jc w:val="both"/>
    </w:pPr>
    <w:rPr>
      <w:rFonts w:ascii="Times New Roman" w:eastAsia="Times New Roman" w:hAnsi="Times New Roman" w:cs="Times New Roman"/>
      <w:sz w:val="24"/>
      <w:szCs w:val="20"/>
      <w:lang w:eastAsia="zh-CN"/>
    </w:rPr>
  </w:style>
  <w:style w:type="paragraph" w:customStyle="1" w:styleId="SubItem2">
    <w:name w:val="SubItem2"/>
    <w:basedOn w:val="Normal"/>
    <w:rsid w:val="003A03DF"/>
    <w:pPr>
      <w:suppressAutoHyphens/>
      <w:spacing w:before="240" w:after="0" w:line="240" w:lineRule="auto"/>
      <w:jc w:val="both"/>
    </w:pPr>
    <w:rPr>
      <w:rFonts w:ascii="Arial" w:eastAsia="Times New Roman" w:hAnsi="Arial" w:cs="Arial"/>
      <w:sz w:val="24"/>
      <w:szCs w:val="20"/>
      <w:lang w:eastAsia="zh-CN"/>
    </w:rPr>
  </w:style>
  <w:style w:type="character" w:customStyle="1" w:styleId="WW8Num33z2">
    <w:name w:val="WW8Num33z2"/>
    <w:rsid w:val="004164CE"/>
    <w:rPr>
      <w:rFonts w:ascii="Wingdings" w:hAnsi="Wingdings" w:cs="Wingdings"/>
    </w:rPr>
  </w:style>
  <w:style w:type="paragraph" w:customStyle="1" w:styleId="Corpodetexto22">
    <w:name w:val="Corpo de texto 22"/>
    <w:basedOn w:val="Normal"/>
    <w:rsid w:val="004164CE"/>
    <w:pPr>
      <w:widowControl w:val="0"/>
      <w:suppressAutoHyphens/>
      <w:spacing w:before="120" w:after="120" w:line="240" w:lineRule="auto"/>
      <w:jc w:val="both"/>
    </w:pPr>
    <w:rPr>
      <w:rFonts w:ascii="Times New Roman" w:eastAsia="Times New Roman" w:hAnsi="Times New Roman" w:cs="Times New Roman"/>
      <w:sz w:val="24"/>
      <w:szCs w:val="20"/>
      <w:lang w:eastAsia="zh-CN"/>
    </w:rPr>
  </w:style>
  <w:style w:type="character" w:customStyle="1" w:styleId="WW8Num33z3">
    <w:name w:val="WW8Num33z3"/>
    <w:rsid w:val="002918A1"/>
    <w:rPr>
      <w:b w:val="0"/>
    </w:rPr>
  </w:style>
  <w:style w:type="paragraph" w:customStyle="1" w:styleId="Corpodetexto21">
    <w:name w:val="Corpo de texto 21"/>
    <w:basedOn w:val="Normal"/>
    <w:rsid w:val="002918A1"/>
    <w:pPr>
      <w:suppressAutoHyphens/>
      <w:spacing w:after="0" w:line="240" w:lineRule="atLeast"/>
      <w:ind w:left="1276"/>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032097"/>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Recuodecorpodetexto31">
    <w:name w:val="Recuo de corpo de texto 31"/>
    <w:basedOn w:val="Normal"/>
    <w:rsid w:val="00380211"/>
    <w:pPr>
      <w:spacing w:before="240" w:after="0" w:line="240" w:lineRule="auto"/>
      <w:ind w:left="993"/>
      <w:jc w:val="both"/>
    </w:pPr>
    <w:rPr>
      <w:rFonts w:ascii="Arial" w:eastAsia="Times New Roman" w:hAnsi="Arial" w:cs="Times New Roman"/>
      <w:szCs w:val="20"/>
      <w:lang w:eastAsia="ar-SA"/>
    </w:rPr>
  </w:style>
  <w:style w:type="paragraph" w:customStyle="1" w:styleId="Recuodecorpodetexto21">
    <w:name w:val="Recuo de corpo de texto 21"/>
    <w:basedOn w:val="Normal"/>
    <w:rsid w:val="000B739B"/>
    <w:pPr>
      <w:spacing w:before="240" w:after="0" w:line="240" w:lineRule="auto"/>
      <w:ind w:left="992" w:firstLine="1"/>
      <w:jc w:val="both"/>
    </w:pPr>
    <w:rPr>
      <w:rFonts w:ascii="Arial" w:eastAsia="Times New Roman" w:hAnsi="Arial" w:cs="Times New Roman"/>
      <w:szCs w:val="20"/>
      <w:lang w:eastAsia="ar-SA"/>
    </w:rPr>
  </w:style>
  <w:style w:type="character" w:customStyle="1" w:styleId="Ttulo5Char">
    <w:name w:val="Título 5 Char"/>
    <w:basedOn w:val="Fontepargpadro"/>
    <w:link w:val="Ttulo5"/>
    <w:uiPriority w:val="9"/>
    <w:semiHidden/>
    <w:rsid w:val="001F048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1F048F"/>
    <w:rPr>
      <w:rFonts w:asciiTheme="majorHAnsi" w:eastAsiaTheme="majorEastAsia" w:hAnsiTheme="majorHAnsi" w:cstheme="majorBidi"/>
      <w:i/>
      <w:iCs/>
      <w:color w:val="243F60" w:themeColor="accent1" w:themeShade="7F"/>
    </w:rPr>
  </w:style>
  <w:style w:type="paragraph" w:customStyle="1" w:styleId="xl34">
    <w:name w:val="xl34"/>
    <w:basedOn w:val="Normal"/>
    <w:rsid w:val="001F048F"/>
    <w:pPr>
      <w:pBdr>
        <w:left w:val="single" w:sz="4" w:space="0" w:color="000000"/>
        <w:right w:val="single" w:sz="4" w:space="0" w:color="000000"/>
      </w:pBdr>
      <w:suppressAutoHyphens/>
      <w:spacing w:before="100" w:after="100" w:line="240" w:lineRule="auto"/>
      <w:jc w:val="center"/>
    </w:pPr>
    <w:rPr>
      <w:rFonts w:ascii="Arial" w:eastAsia="Times New Roman" w:hAnsi="Arial" w:cs="Times New Roman"/>
      <w:sz w:val="24"/>
      <w:szCs w:val="20"/>
      <w:lang w:eastAsia="ar-SA"/>
    </w:rPr>
  </w:style>
  <w:style w:type="paragraph" w:customStyle="1" w:styleId="Recuodecorpodetexto1">
    <w:name w:val="Recuo de corpo de texto1"/>
    <w:basedOn w:val="Normal"/>
    <w:rsid w:val="001F048F"/>
    <w:pPr>
      <w:tabs>
        <w:tab w:val="left" w:pos="2978"/>
      </w:tabs>
      <w:suppressAutoHyphens/>
      <w:spacing w:before="120" w:after="120" w:line="240" w:lineRule="auto"/>
      <w:ind w:left="1418" w:hanging="397"/>
      <w:jc w:val="both"/>
    </w:pPr>
    <w:rPr>
      <w:rFonts w:ascii="Times New Roman" w:eastAsia="Times New Roman" w:hAnsi="Times New Roman" w:cs="Times New Roman"/>
      <w:sz w:val="24"/>
      <w:szCs w:val="20"/>
      <w:lang w:eastAsia="ar-SA"/>
    </w:rPr>
  </w:style>
  <w:style w:type="paragraph" w:customStyle="1" w:styleId="Corpodetexto32">
    <w:name w:val="Corpo de texto 32"/>
    <w:basedOn w:val="Normal"/>
    <w:rsid w:val="001F048F"/>
    <w:pPr>
      <w:suppressAutoHyphens/>
      <w:spacing w:after="0" w:line="270" w:lineRule="exact"/>
      <w:jc w:val="both"/>
    </w:pPr>
    <w:rPr>
      <w:rFonts w:ascii="Arial" w:eastAsia="Times New Roman" w:hAnsi="Arial" w:cs="Times New Roman"/>
      <w:sz w:val="24"/>
      <w:szCs w:val="20"/>
      <w:lang w:eastAsia="ar-SA"/>
    </w:rPr>
  </w:style>
  <w:style w:type="paragraph" w:styleId="Lista">
    <w:name w:val="List"/>
    <w:basedOn w:val="Corpodetexto"/>
    <w:semiHidden/>
    <w:rsid w:val="00073955"/>
    <w:pPr>
      <w:tabs>
        <w:tab w:val="left" w:pos="2694"/>
      </w:tabs>
      <w:suppressAutoHyphens/>
      <w:spacing w:before="120" w:line="240" w:lineRule="auto"/>
      <w:jc w:val="both"/>
    </w:pPr>
    <w:rPr>
      <w:rFonts w:ascii="Times New Roman" w:eastAsia="Times New Roman" w:hAnsi="Times New Roman" w:cs="Tahoma"/>
      <w:sz w:val="24"/>
      <w:szCs w:val="20"/>
      <w:lang w:eastAsia="ar-SA"/>
    </w:rPr>
  </w:style>
  <w:style w:type="paragraph" w:styleId="SemEspaamento">
    <w:name w:val="No Spacing"/>
    <w:uiPriority w:val="1"/>
    <w:qFormat/>
    <w:rsid w:val="003B69D6"/>
    <w:pPr>
      <w:spacing w:after="0" w:line="240" w:lineRule="auto"/>
    </w:pPr>
  </w:style>
  <w:style w:type="paragraph" w:customStyle="1" w:styleId="Padro">
    <w:name w:val="Padrão"/>
    <w:rsid w:val="00B5304A"/>
    <w:pPr>
      <w:suppressAutoHyphens/>
    </w:pPr>
    <w:rPr>
      <w:rFonts w:ascii="Times New Roman" w:eastAsia="Times New Roman" w:hAnsi="Times New Roman" w:cs="Times New Roman"/>
      <w:color w:val="00000A"/>
      <w:sz w:val="20"/>
      <w:szCs w:val="20"/>
      <w:lang w:eastAsia="zh-CN"/>
    </w:rPr>
  </w:style>
  <w:style w:type="character" w:customStyle="1" w:styleId="Ttulo4Char">
    <w:name w:val="Título 4 Char"/>
    <w:basedOn w:val="Fontepargpadro"/>
    <w:link w:val="Ttulo4"/>
    <w:uiPriority w:val="9"/>
    <w:semiHidden/>
    <w:rsid w:val="00063C7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880880"/>
    <w:pPr>
      <w:keepNext/>
      <w:suppressAutoHyphens/>
      <w:spacing w:after="0" w:line="240" w:lineRule="auto"/>
      <w:jc w:val="center"/>
      <w:outlineLvl w:val="0"/>
    </w:pPr>
    <w:rPr>
      <w:rFonts w:ascii="Times New Roman" w:eastAsia="Times New Roman" w:hAnsi="Times New Roman" w:cs="Times New Roman"/>
      <w:b/>
      <w:sz w:val="24"/>
      <w:szCs w:val="20"/>
      <w:lang w:eastAsia="zh-CN"/>
    </w:rPr>
  </w:style>
  <w:style w:type="paragraph" w:styleId="Ttulo2">
    <w:name w:val="heading 2"/>
    <w:basedOn w:val="Normal"/>
    <w:next w:val="Normal"/>
    <w:link w:val="Ttulo2Char"/>
    <w:qFormat/>
    <w:rsid w:val="00880880"/>
    <w:pPr>
      <w:keepNext/>
      <w:suppressAutoHyphens/>
      <w:spacing w:before="120" w:after="120" w:line="240" w:lineRule="auto"/>
      <w:jc w:val="both"/>
      <w:outlineLvl w:val="1"/>
    </w:pPr>
    <w:rPr>
      <w:rFonts w:ascii="Times New Roman" w:eastAsia="Times New Roman" w:hAnsi="Times New Roman" w:cs="Times New Roman"/>
      <w:b/>
      <w:sz w:val="24"/>
      <w:szCs w:val="20"/>
      <w:lang w:eastAsia="zh-CN"/>
    </w:rPr>
  </w:style>
  <w:style w:type="paragraph" w:styleId="Ttulo4">
    <w:name w:val="heading 4"/>
    <w:basedOn w:val="Normal"/>
    <w:next w:val="Normal"/>
    <w:link w:val="Ttulo4Char"/>
    <w:uiPriority w:val="9"/>
    <w:semiHidden/>
    <w:unhideWhenUsed/>
    <w:qFormat/>
    <w:rsid w:val="00063C7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1F048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1F048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880880"/>
    <w:pPr>
      <w:suppressAutoHyphens/>
      <w:spacing w:after="0" w:line="240" w:lineRule="atLeast"/>
      <w:ind w:left="1276"/>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880880"/>
    <w:rPr>
      <w:rFonts w:ascii="Times New Roman" w:eastAsia="Times New Roman" w:hAnsi="Times New Roman" w:cs="Times New Roman"/>
      <w:sz w:val="24"/>
      <w:szCs w:val="20"/>
      <w:lang w:eastAsia="zh-CN"/>
    </w:rPr>
  </w:style>
  <w:style w:type="paragraph" w:customStyle="1" w:styleId="CM56">
    <w:name w:val="CM56"/>
    <w:basedOn w:val="Normal"/>
    <w:next w:val="Normal"/>
    <w:rsid w:val="00880880"/>
    <w:pPr>
      <w:widowControl w:val="0"/>
      <w:suppressAutoHyphens/>
      <w:autoSpaceDE w:val="0"/>
      <w:spacing w:after="1073" w:line="240" w:lineRule="auto"/>
    </w:pPr>
    <w:rPr>
      <w:rFonts w:ascii="Times New Roman PS" w:eastAsia="Arial" w:hAnsi="Times New Roman PS" w:cs="Arial"/>
      <w:sz w:val="24"/>
      <w:szCs w:val="24"/>
      <w:lang w:eastAsia="ar-SA"/>
    </w:rPr>
  </w:style>
  <w:style w:type="character" w:customStyle="1" w:styleId="Ttulo1Char">
    <w:name w:val="Título 1 Char"/>
    <w:basedOn w:val="Fontepargpadro"/>
    <w:link w:val="Ttulo1"/>
    <w:rsid w:val="00880880"/>
    <w:rPr>
      <w:rFonts w:ascii="Times New Roman" w:eastAsia="Times New Roman" w:hAnsi="Times New Roman" w:cs="Times New Roman"/>
      <w:b/>
      <w:sz w:val="24"/>
      <w:szCs w:val="20"/>
      <w:lang w:eastAsia="zh-CN"/>
    </w:rPr>
  </w:style>
  <w:style w:type="character" w:customStyle="1" w:styleId="Ttulo2Char">
    <w:name w:val="Título 2 Char"/>
    <w:basedOn w:val="Fontepargpadro"/>
    <w:link w:val="Ttulo2"/>
    <w:rsid w:val="00880880"/>
    <w:rPr>
      <w:rFonts w:ascii="Times New Roman" w:eastAsia="Times New Roman" w:hAnsi="Times New Roman" w:cs="Times New Roman"/>
      <w:b/>
      <w:sz w:val="24"/>
      <w:szCs w:val="20"/>
      <w:lang w:eastAsia="zh-CN"/>
    </w:rPr>
  </w:style>
  <w:style w:type="paragraph" w:styleId="Cabealho">
    <w:name w:val="header"/>
    <w:basedOn w:val="Normal"/>
    <w:link w:val="CabealhoChar"/>
    <w:uiPriority w:val="99"/>
    <w:unhideWhenUsed/>
    <w:rsid w:val="0088088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80880"/>
  </w:style>
  <w:style w:type="paragraph" w:styleId="Rodap">
    <w:name w:val="footer"/>
    <w:basedOn w:val="Normal"/>
    <w:link w:val="RodapChar"/>
    <w:semiHidden/>
    <w:unhideWhenUsed/>
    <w:rsid w:val="00880880"/>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880880"/>
  </w:style>
  <w:style w:type="paragraph" w:styleId="Textodebalo">
    <w:name w:val="Balloon Text"/>
    <w:basedOn w:val="Normal"/>
    <w:link w:val="TextodebaloChar"/>
    <w:uiPriority w:val="99"/>
    <w:semiHidden/>
    <w:unhideWhenUsed/>
    <w:rsid w:val="0088088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80880"/>
    <w:rPr>
      <w:rFonts w:ascii="Tahoma" w:hAnsi="Tahoma" w:cs="Tahoma"/>
      <w:sz w:val="16"/>
      <w:szCs w:val="16"/>
    </w:rPr>
  </w:style>
  <w:style w:type="paragraph" w:customStyle="1" w:styleId="Item">
    <w:name w:val="Item"/>
    <w:basedOn w:val="Normal"/>
    <w:rsid w:val="00A21A28"/>
    <w:pPr>
      <w:numPr>
        <w:numId w:val="3"/>
      </w:numPr>
      <w:suppressAutoHyphens/>
      <w:spacing w:after="0" w:line="240" w:lineRule="auto"/>
    </w:pPr>
    <w:rPr>
      <w:rFonts w:ascii="Arial" w:eastAsia="Times New Roman" w:hAnsi="Arial" w:cs="Arial"/>
      <w:b/>
      <w:sz w:val="24"/>
      <w:szCs w:val="20"/>
      <w:u w:val="single"/>
      <w:lang w:eastAsia="zh-CN"/>
    </w:rPr>
  </w:style>
  <w:style w:type="paragraph" w:styleId="Recuodecorpodetexto2">
    <w:name w:val="Body Text Indent 2"/>
    <w:basedOn w:val="Normal"/>
    <w:link w:val="Recuodecorpodetexto2Char"/>
    <w:uiPriority w:val="99"/>
    <w:semiHidden/>
    <w:unhideWhenUsed/>
    <w:rsid w:val="00A21A2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21A28"/>
  </w:style>
  <w:style w:type="paragraph" w:customStyle="1" w:styleId="SubItem">
    <w:name w:val="SubItem"/>
    <w:basedOn w:val="Normal"/>
    <w:rsid w:val="004B15AA"/>
    <w:pPr>
      <w:numPr>
        <w:ilvl w:val="1"/>
        <w:numId w:val="4"/>
      </w:numPr>
      <w:suppressAutoHyphens/>
      <w:spacing w:before="240" w:after="0" w:line="240" w:lineRule="auto"/>
      <w:outlineLvl w:val="1"/>
    </w:pPr>
    <w:rPr>
      <w:rFonts w:ascii="Arial" w:eastAsia="Times New Roman" w:hAnsi="Arial" w:cs="Arial"/>
      <w:sz w:val="24"/>
      <w:szCs w:val="20"/>
      <w:lang w:eastAsia="zh-CN"/>
    </w:rPr>
  </w:style>
  <w:style w:type="paragraph" w:styleId="PargrafodaLista">
    <w:name w:val="List Paragraph"/>
    <w:basedOn w:val="Normal"/>
    <w:qFormat/>
    <w:rsid w:val="00B73EEB"/>
    <w:pPr>
      <w:suppressAutoHyphens/>
      <w:spacing w:after="0" w:line="240" w:lineRule="auto"/>
      <w:ind w:left="708"/>
    </w:pPr>
    <w:rPr>
      <w:rFonts w:ascii="Times New Roman" w:eastAsia="Times New Roman" w:hAnsi="Times New Roman" w:cs="Times New Roman"/>
      <w:sz w:val="20"/>
      <w:szCs w:val="20"/>
      <w:lang w:eastAsia="zh-CN"/>
    </w:rPr>
  </w:style>
  <w:style w:type="paragraph" w:customStyle="1" w:styleId="Recuodecorpodetexto24">
    <w:name w:val="Recuo de corpo de texto 24"/>
    <w:basedOn w:val="Normal"/>
    <w:rsid w:val="00500BD9"/>
    <w:pPr>
      <w:suppressAutoHyphens/>
      <w:spacing w:after="120" w:line="480" w:lineRule="auto"/>
      <w:ind w:left="283"/>
    </w:pPr>
    <w:rPr>
      <w:rFonts w:ascii="Times New Roman" w:eastAsia="Times New Roman" w:hAnsi="Times New Roman" w:cs="Times New Roman"/>
      <w:sz w:val="20"/>
      <w:szCs w:val="20"/>
      <w:lang w:eastAsia="zh-CN"/>
    </w:rPr>
  </w:style>
  <w:style w:type="paragraph" w:customStyle="1" w:styleId="TEXTO">
    <w:name w:val="TEXTO"/>
    <w:basedOn w:val="Normal"/>
    <w:rsid w:val="00CF75BF"/>
    <w:pPr>
      <w:suppressAutoHyphens/>
      <w:spacing w:after="0" w:line="240" w:lineRule="auto"/>
      <w:ind w:left="993"/>
      <w:jc w:val="both"/>
    </w:pPr>
    <w:rPr>
      <w:rFonts w:ascii="CG Times" w:eastAsia="Times New Roman" w:hAnsi="CG Times" w:cs="CG Times"/>
      <w:kern w:val="1"/>
      <w:sz w:val="24"/>
      <w:szCs w:val="20"/>
      <w:lang w:eastAsia="zh-CN"/>
    </w:rPr>
  </w:style>
  <w:style w:type="paragraph" w:customStyle="1" w:styleId="Contedodatabela">
    <w:name w:val="Conteúdo da tabela"/>
    <w:basedOn w:val="Normal"/>
    <w:rsid w:val="006F49EB"/>
    <w:pPr>
      <w:suppressLineNumbers/>
      <w:suppressAutoHyphens/>
      <w:spacing w:after="0" w:line="240" w:lineRule="auto"/>
    </w:pPr>
    <w:rPr>
      <w:rFonts w:ascii="Times New Roman" w:eastAsia="Times New Roman" w:hAnsi="Times New Roman" w:cs="Times New Roman"/>
      <w:sz w:val="20"/>
      <w:szCs w:val="20"/>
      <w:lang w:eastAsia="zh-CN"/>
    </w:rPr>
  </w:style>
  <w:style w:type="character" w:customStyle="1" w:styleId="WW8Num18z0">
    <w:name w:val="WW8Num18z0"/>
    <w:rsid w:val="00730CD3"/>
    <w:rPr>
      <w:rFonts w:ascii="Symbol" w:hAnsi="Symbol" w:cs="Symbol"/>
    </w:rPr>
  </w:style>
  <w:style w:type="paragraph" w:customStyle="1" w:styleId="Pargrafo">
    <w:name w:val="Parágrafo"/>
    <w:basedOn w:val="Recuodecorpodetexto"/>
    <w:rsid w:val="00730CD3"/>
    <w:pPr>
      <w:spacing w:line="360" w:lineRule="atLeast"/>
      <w:ind w:left="0" w:firstLine="851"/>
      <w:textAlignment w:val="baseline"/>
    </w:pPr>
    <w:rPr>
      <w:rFonts w:ascii="Arial" w:eastAsia="Arial" w:hAnsi="Arial" w:cs="Arial"/>
      <w:sz w:val="22"/>
    </w:rPr>
  </w:style>
  <w:style w:type="paragraph" w:customStyle="1" w:styleId="Normal1">
    <w:name w:val="Normal1"/>
    <w:rsid w:val="00730CD3"/>
    <w:pPr>
      <w:widowControl w:val="0"/>
      <w:suppressAutoHyphens/>
      <w:autoSpaceDE w:val="0"/>
      <w:spacing w:after="0" w:line="240" w:lineRule="auto"/>
    </w:pPr>
    <w:rPr>
      <w:rFonts w:ascii="Times New Roman PS" w:eastAsia="Times New Roman PS" w:hAnsi="Times New Roman PS" w:cs="Times New Roman PS"/>
      <w:color w:val="000000"/>
      <w:sz w:val="24"/>
      <w:szCs w:val="24"/>
      <w:lang w:eastAsia="zh-CN" w:bidi="hi-IN"/>
    </w:rPr>
  </w:style>
  <w:style w:type="paragraph" w:customStyle="1" w:styleId="CM58">
    <w:name w:val="CM58"/>
    <w:basedOn w:val="Normal1"/>
    <w:next w:val="Normal1"/>
    <w:rsid w:val="00730CD3"/>
    <w:pPr>
      <w:spacing w:after="138"/>
    </w:pPr>
  </w:style>
  <w:style w:type="paragraph" w:customStyle="1" w:styleId="TextosemFormatao2">
    <w:name w:val="Texto sem Formatação2"/>
    <w:basedOn w:val="Normal"/>
    <w:rsid w:val="00422B4A"/>
    <w:pPr>
      <w:suppressAutoHyphens/>
      <w:spacing w:after="0" w:line="240" w:lineRule="auto"/>
    </w:pPr>
    <w:rPr>
      <w:rFonts w:ascii="Courier New" w:eastAsia="Times New Roman" w:hAnsi="Courier New" w:cs="Courier New"/>
      <w:sz w:val="20"/>
      <w:szCs w:val="20"/>
      <w:lang w:eastAsia="zh-CN"/>
    </w:rPr>
  </w:style>
  <w:style w:type="paragraph" w:customStyle="1" w:styleId="Textosimples">
    <w:name w:val="Texto simples"/>
    <w:basedOn w:val="Normal"/>
    <w:rsid w:val="00422B4A"/>
    <w:pPr>
      <w:suppressAutoHyphens/>
      <w:spacing w:after="0" w:line="240" w:lineRule="auto"/>
    </w:pPr>
    <w:rPr>
      <w:rFonts w:ascii="Courier New" w:eastAsia="Courier New" w:hAnsi="Courier New" w:cs="Mangal"/>
      <w:kern w:val="1"/>
      <w:sz w:val="24"/>
      <w:szCs w:val="20"/>
      <w:lang w:eastAsia="zh-CN" w:bidi="hi-IN"/>
    </w:rPr>
  </w:style>
  <w:style w:type="character" w:customStyle="1" w:styleId="WW8Num15z4">
    <w:name w:val="WW8Num15z4"/>
    <w:rsid w:val="00801666"/>
    <w:rPr>
      <w:rFonts w:ascii="Courier New" w:eastAsia="Courier New" w:hAnsi="Courier New" w:cs="Courier New"/>
    </w:rPr>
  </w:style>
  <w:style w:type="character" w:customStyle="1" w:styleId="WW8Num14z0">
    <w:name w:val="WW8Num14z0"/>
    <w:rsid w:val="005A58EB"/>
    <w:rPr>
      <w:rFonts w:ascii="Arial" w:hAnsi="Arial" w:cs="Arial"/>
      <w:sz w:val="24"/>
      <w:szCs w:val="24"/>
    </w:rPr>
  </w:style>
  <w:style w:type="character" w:styleId="Hyperlink">
    <w:name w:val="Hyperlink"/>
    <w:basedOn w:val="Fontepargpadro"/>
    <w:rsid w:val="00E14537"/>
    <w:rPr>
      <w:color w:val="0000FF"/>
      <w:u w:val="single"/>
    </w:rPr>
  </w:style>
  <w:style w:type="paragraph" w:customStyle="1" w:styleId="Corpodetexto31">
    <w:name w:val="Corpo de texto 31"/>
    <w:basedOn w:val="Normal"/>
    <w:rsid w:val="000C74F3"/>
    <w:pPr>
      <w:keepNext/>
      <w:suppressAutoHyphens/>
      <w:spacing w:before="120" w:after="0" w:line="240" w:lineRule="auto"/>
      <w:jc w:val="center"/>
    </w:pPr>
    <w:rPr>
      <w:rFonts w:ascii="Times New Roman" w:eastAsia="Times New Roman" w:hAnsi="Times New Roman" w:cs="Times New Roman"/>
      <w:b/>
      <w:sz w:val="28"/>
      <w:szCs w:val="20"/>
      <w:lang w:eastAsia="zh-CN"/>
    </w:rPr>
  </w:style>
  <w:style w:type="paragraph" w:styleId="Corpodetexto">
    <w:name w:val="Body Text"/>
    <w:basedOn w:val="Normal"/>
    <w:link w:val="CorpodetextoChar"/>
    <w:uiPriority w:val="99"/>
    <w:unhideWhenUsed/>
    <w:rsid w:val="009C77F6"/>
    <w:pPr>
      <w:spacing w:after="120"/>
    </w:pPr>
  </w:style>
  <w:style w:type="character" w:customStyle="1" w:styleId="CorpodetextoChar">
    <w:name w:val="Corpo de texto Char"/>
    <w:basedOn w:val="Fontepargpadro"/>
    <w:link w:val="Corpodetexto"/>
    <w:uiPriority w:val="99"/>
    <w:rsid w:val="009C77F6"/>
  </w:style>
  <w:style w:type="paragraph" w:customStyle="1" w:styleId="Recuodecorpodetexto23">
    <w:name w:val="Recuo de corpo de texto 23"/>
    <w:basedOn w:val="Normal"/>
    <w:rsid w:val="00C6536C"/>
    <w:pPr>
      <w:suppressAutoHyphens/>
      <w:spacing w:before="120" w:after="120" w:line="240" w:lineRule="auto"/>
      <w:ind w:left="1021"/>
      <w:jc w:val="both"/>
    </w:pPr>
    <w:rPr>
      <w:rFonts w:ascii="Times New Roman" w:eastAsia="Times New Roman" w:hAnsi="Times New Roman" w:cs="Times New Roman"/>
      <w:sz w:val="24"/>
      <w:szCs w:val="20"/>
      <w:lang w:eastAsia="zh-CN"/>
    </w:rPr>
  </w:style>
  <w:style w:type="table" w:styleId="Tabelacomgrade">
    <w:name w:val="Table Grid"/>
    <w:basedOn w:val="Tabelanormal"/>
    <w:uiPriority w:val="59"/>
    <w:rsid w:val="000B23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Item2">
    <w:name w:val="Item2"/>
    <w:basedOn w:val="Normal"/>
    <w:rsid w:val="00893823"/>
    <w:pPr>
      <w:suppressAutoHyphens/>
      <w:spacing w:before="360" w:after="0" w:line="240" w:lineRule="auto"/>
      <w:jc w:val="both"/>
    </w:pPr>
    <w:rPr>
      <w:rFonts w:ascii="Arial" w:eastAsia="Times New Roman" w:hAnsi="Arial" w:cs="Arial"/>
      <w:b/>
      <w:sz w:val="24"/>
      <w:szCs w:val="20"/>
      <w:u w:val="single"/>
      <w:lang w:eastAsia="zh-CN"/>
    </w:rPr>
  </w:style>
  <w:style w:type="paragraph" w:customStyle="1" w:styleId="Recuodecorpodetexto32">
    <w:name w:val="Recuo de corpo de texto 32"/>
    <w:basedOn w:val="Normal"/>
    <w:rsid w:val="00893823"/>
    <w:pPr>
      <w:suppressAutoHyphens/>
      <w:spacing w:before="120" w:after="120" w:line="240" w:lineRule="auto"/>
      <w:ind w:left="1134" w:hanging="1134"/>
      <w:jc w:val="both"/>
    </w:pPr>
    <w:rPr>
      <w:rFonts w:ascii="Times New Roman" w:eastAsia="Times New Roman" w:hAnsi="Times New Roman" w:cs="Times New Roman"/>
      <w:sz w:val="24"/>
      <w:szCs w:val="20"/>
      <w:lang w:eastAsia="zh-CN"/>
    </w:rPr>
  </w:style>
  <w:style w:type="paragraph" w:customStyle="1" w:styleId="SubItem2">
    <w:name w:val="SubItem2"/>
    <w:basedOn w:val="Normal"/>
    <w:rsid w:val="003A03DF"/>
    <w:pPr>
      <w:suppressAutoHyphens/>
      <w:spacing w:before="240" w:after="0" w:line="240" w:lineRule="auto"/>
      <w:jc w:val="both"/>
    </w:pPr>
    <w:rPr>
      <w:rFonts w:ascii="Arial" w:eastAsia="Times New Roman" w:hAnsi="Arial" w:cs="Arial"/>
      <w:sz w:val="24"/>
      <w:szCs w:val="20"/>
      <w:lang w:eastAsia="zh-CN"/>
    </w:rPr>
  </w:style>
  <w:style w:type="character" w:customStyle="1" w:styleId="WW8Num33z2">
    <w:name w:val="WW8Num33z2"/>
    <w:rsid w:val="004164CE"/>
    <w:rPr>
      <w:rFonts w:ascii="Wingdings" w:hAnsi="Wingdings" w:cs="Wingdings"/>
    </w:rPr>
  </w:style>
  <w:style w:type="paragraph" w:customStyle="1" w:styleId="Corpodetexto22">
    <w:name w:val="Corpo de texto 22"/>
    <w:basedOn w:val="Normal"/>
    <w:rsid w:val="004164CE"/>
    <w:pPr>
      <w:widowControl w:val="0"/>
      <w:suppressAutoHyphens/>
      <w:spacing w:before="120" w:after="120" w:line="240" w:lineRule="auto"/>
      <w:jc w:val="both"/>
    </w:pPr>
    <w:rPr>
      <w:rFonts w:ascii="Times New Roman" w:eastAsia="Times New Roman" w:hAnsi="Times New Roman" w:cs="Times New Roman"/>
      <w:sz w:val="24"/>
      <w:szCs w:val="20"/>
      <w:lang w:eastAsia="zh-CN"/>
    </w:rPr>
  </w:style>
  <w:style w:type="character" w:customStyle="1" w:styleId="WW8Num33z3">
    <w:name w:val="WW8Num33z3"/>
    <w:rsid w:val="002918A1"/>
    <w:rPr>
      <w:b w:val="0"/>
    </w:rPr>
  </w:style>
  <w:style w:type="paragraph" w:customStyle="1" w:styleId="Corpodetexto21">
    <w:name w:val="Corpo de texto 21"/>
    <w:basedOn w:val="Normal"/>
    <w:rsid w:val="002918A1"/>
    <w:pPr>
      <w:suppressAutoHyphens/>
      <w:spacing w:after="0" w:line="240" w:lineRule="atLeast"/>
      <w:ind w:left="1276"/>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032097"/>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Recuodecorpodetexto31">
    <w:name w:val="Recuo de corpo de texto 31"/>
    <w:basedOn w:val="Normal"/>
    <w:rsid w:val="00380211"/>
    <w:pPr>
      <w:spacing w:before="240" w:after="0" w:line="240" w:lineRule="auto"/>
      <w:ind w:left="993"/>
      <w:jc w:val="both"/>
    </w:pPr>
    <w:rPr>
      <w:rFonts w:ascii="Arial" w:eastAsia="Times New Roman" w:hAnsi="Arial" w:cs="Times New Roman"/>
      <w:szCs w:val="20"/>
      <w:lang w:eastAsia="ar-SA"/>
    </w:rPr>
  </w:style>
  <w:style w:type="paragraph" w:customStyle="1" w:styleId="Recuodecorpodetexto21">
    <w:name w:val="Recuo de corpo de texto 21"/>
    <w:basedOn w:val="Normal"/>
    <w:rsid w:val="000B739B"/>
    <w:pPr>
      <w:spacing w:before="240" w:after="0" w:line="240" w:lineRule="auto"/>
      <w:ind w:left="992" w:firstLine="1"/>
      <w:jc w:val="both"/>
    </w:pPr>
    <w:rPr>
      <w:rFonts w:ascii="Arial" w:eastAsia="Times New Roman" w:hAnsi="Arial" w:cs="Times New Roman"/>
      <w:szCs w:val="20"/>
      <w:lang w:eastAsia="ar-SA"/>
    </w:rPr>
  </w:style>
  <w:style w:type="character" w:customStyle="1" w:styleId="Ttulo5Char">
    <w:name w:val="Título 5 Char"/>
    <w:basedOn w:val="Fontepargpadro"/>
    <w:link w:val="Ttulo5"/>
    <w:uiPriority w:val="9"/>
    <w:semiHidden/>
    <w:rsid w:val="001F048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1F048F"/>
    <w:rPr>
      <w:rFonts w:asciiTheme="majorHAnsi" w:eastAsiaTheme="majorEastAsia" w:hAnsiTheme="majorHAnsi" w:cstheme="majorBidi"/>
      <w:i/>
      <w:iCs/>
      <w:color w:val="243F60" w:themeColor="accent1" w:themeShade="7F"/>
    </w:rPr>
  </w:style>
  <w:style w:type="paragraph" w:customStyle="1" w:styleId="xl34">
    <w:name w:val="xl34"/>
    <w:basedOn w:val="Normal"/>
    <w:rsid w:val="001F048F"/>
    <w:pPr>
      <w:pBdr>
        <w:left w:val="single" w:sz="4" w:space="0" w:color="000000"/>
        <w:right w:val="single" w:sz="4" w:space="0" w:color="000000"/>
      </w:pBdr>
      <w:suppressAutoHyphens/>
      <w:spacing w:before="100" w:after="100" w:line="240" w:lineRule="auto"/>
      <w:jc w:val="center"/>
    </w:pPr>
    <w:rPr>
      <w:rFonts w:ascii="Arial" w:eastAsia="Times New Roman" w:hAnsi="Arial" w:cs="Times New Roman"/>
      <w:sz w:val="24"/>
      <w:szCs w:val="20"/>
      <w:lang w:eastAsia="ar-SA"/>
    </w:rPr>
  </w:style>
  <w:style w:type="paragraph" w:customStyle="1" w:styleId="Recuodecorpodetexto1">
    <w:name w:val="Recuo de corpo de texto1"/>
    <w:basedOn w:val="Normal"/>
    <w:rsid w:val="001F048F"/>
    <w:pPr>
      <w:tabs>
        <w:tab w:val="left" w:pos="2978"/>
      </w:tabs>
      <w:suppressAutoHyphens/>
      <w:spacing w:before="120" w:after="120" w:line="240" w:lineRule="auto"/>
      <w:ind w:left="1418" w:hanging="397"/>
      <w:jc w:val="both"/>
    </w:pPr>
    <w:rPr>
      <w:rFonts w:ascii="Times New Roman" w:eastAsia="Times New Roman" w:hAnsi="Times New Roman" w:cs="Times New Roman"/>
      <w:sz w:val="24"/>
      <w:szCs w:val="20"/>
      <w:lang w:eastAsia="ar-SA"/>
    </w:rPr>
  </w:style>
  <w:style w:type="paragraph" w:customStyle="1" w:styleId="Corpodetexto32">
    <w:name w:val="Corpo de texto 32"/>
    <w:basedOn w:val="Normal"/>
    <w:rsid w:val="001F048F"/>
    <w:pPr>
      <w:suppressAutoHyphens/>
      <w:spacing w:after="0" w:line="270" w:lineRule="exact"/>
      <w:jc w:val="both"/>
    </w:pPr>
    <w:rPr>
      <w:rFonts w:ascii="Arial" w:eastAsia="Times New Roman" w:hAnsi="Arial" w:cs="Times New Roman"/>
      <w:sz w:val="24"/>
      <w:szCs w:val="20"/>
      <w:lang w:eastAsia="ar-SA"/>
    </w:rPr>
  </w:style>
  <w:style w:type="paragraph" w:styleId="Lista">
    <w:name w:val="List"/>
    <w:basedOn w:val="Corpodetexto"/>
    <w:semiHidden/>
    <w:rsid w:val="00073955"/>
    <w:pPr>
      <w:tabs>
        <w:tab w:val="left" w:pos="2694"/>
      </w:tabs>
      <w:suppressAutoHyphens/>
      <w:spacing w:before="120" w:line="240" w:lineRule="auto"/>
      <w:jc w:val="both"/>
    </w:pPr>
    <w:rPr>
      <w:rFonts w:ascii="Times New Roman" w:eastAsia="Times New Roman" w:hAnsi="Times New Roman" w:cs="Tahoma"/>
      <w:sz w:val="24"/>
      <w:szCs w:val="20"/>
      <w:lang w:eastAsia="ar-SA"/>
    </w:rPr>
  </w:style>
  <w:style w:type="paragraph" w:styleId="SemEspaamento">
    <w:name w:val="No Spacing"/>
    <w:uiPriority w:val="1"/>
    <w:qFormat/>
    <w:rsid w:val="003B69D6"/>
    <w:pPr>
      <w:spacing w:after="0" w:line="240" w:lineRule="auto"/>
    </w:pPr>
  </w:style>
  <w:style w:type="paragraph" w:customStyle="1" w:styleId="Padro">
    <w:name w:val="Padrão"/>
    <w:rsid w:val="00B5304A"/>
    <w:pPr>
      <w:suppressAutoHyphens/>
    </w:pPr>
    <w:rPr>
      <w:rFonts w:ascii="Times New Roman" w:eastAsia="Times New Roman" w:hAnsi="Times New Roman" w:cs="Times New Roman"/>
      <w:color w:val="00000A"/>
      <w:sz w:val="20"/>
      <w:szCs w:val="20"/>
      <w:lang w:eastAsia="zh-CN"/>
    </w:rPr>
  </w:style>
  <w:style w:type="character" w:customStyle="1" w:styleId="Ttulo4Char">
    <w:name w:val="Título 4 Char"/>
    <w:basedOn w:val="Fontepargpadro"/>
    <w:link w:val="Ttulo4"/>
    <w:uiPriority w:val="9"/>
    <w:semiHidden/>
    <w:rsid w:val="00063C7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datransparencia.gov.br"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licitacao@codevasf.gov.br"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integracao.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codevasf.gov.br" TargetMode="Externa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www.codevasf.gov.br/" TargetMode="External"/><Relationship Id="rId14" Type="http://schemas.openxmlformats.org/officeDocument/2006/relationships/image" Target="media/image1.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BEBFF-D176-4A65-B872-7C5C07D4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33</Pages>
  <Words>13847</Words>
  <Characters>74774</Characters>
  <Application>Microsoft Office Word</Application>
  <DocSecurity>0</DocSecurity>
  <Lines>623</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Carlos Alberto Santos Pinheiro</cp:lastModifiedBy>
  <cp:revision>11</cp:revision>
  <cp:lastPrinted>2013-10-05T21:33:00Z</cp:lastPrinted>
  <dcterms:created xsi:type="dcterms:W3CDTF">2013-10-16T13:25:00Z</dcterms:created>
  <dcterms:modified xsi:type="dcterms:W3CDTF">2013-10-17T20:18:00Z</dcterms:modified>
</cp:coreProperties>
</file>