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46D" w:rsidRDefault="00CB046D" w:rsidP="00CB046D">
      <w:pPr>
        <w:widowControl w:val="0"/>
        <w:numPr>
          <w:ilvl w:val="0"/>
          <w:numId w:val="9"/>
        </w:numPr>
        <w:tabs>
          <w:tab w:val="left" w:pos="397"/>
        </w:tabs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GRANDES ÁREAS</w:t>
      </w:r>
    </w:p>
    <w:p w:rsidR="00CB046D" w:rsidRDefault="00CB046D" w:rsidP="00CB046D">
      <w:pPr>
        <w:jc w:val="both"/>
        <w:rPr>
          <w:rFonts w:ascii="Arial" w:hAnsi="Arial"/>
          <w:sz w:val="22"/>
        </w:rPr>
      </w:pPr>
    </w:p>
    <w:p w:rsidR="00CB046D" w:rsidRDefault="00CB046D" w:rsidP="00CB046D">
      <w:pPr>
        <w:pStyle w:val="Corpodetexto31"/>
        <w:ind w:left="851"/>
        <w:rPr>
          <w:rFonts w:ascii="Arial" w:hAnsi="Arial"/>
          <w:sz w:val="22"/>
        </w:rPr>
      </w:pPr>
      <w:r>
        <w:rPr>
          <w:rFonts w:ascii="Arial" w:hAnsi="Arial"/>
          <w:sz w:val="22"/>
        </w:rPr>
        <w:t>Consiste no levantamento, com o apoio da topografia, de áreas com finalidades de estudos de sistematização da distribuição, constando de:</w:t>
      </w:r>
    </w:p>
    <w:p w:rsidR="00CB046D" w:rsidRDefault="00CB046D" w:rsidP="00CB046D">
      <w:pPr>
        <w:widowControl w:val="0"/>
        <w:numPr>
          <w:ilvl w:val="0"/>
          <w:numId w:val="11"/>
        </w:numPr>
        <w:tabs>
          <w:tab w:val="left" w:pos="1276"/>
        </w:tabs>
        <w:ind w:left="127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Amarração </w:t>
      </w:r>
      <w:proofErr w:type="spellStart"/>
      <w:r>
        <w:rPr>
          <w:rFonts w:ascii="Arial" w:hAnsi="Arial"/>
          <w:sz w:val="22"/>
        </w:rPr>
        <w:t>planialtimétrica</w:t>
      </w:r>
      <w:proofErr w:type="spellEnd"/>
      <w:r>
        <w:rPr>
          <w:rFonts w:ascii="Arial" w:hAnsi="Arial"/>
          <w:sz w:val="22"/>
        </w:rPr>
        <w:t>;</w:t>
      </w:r>
    </w:p>
    <w:p w:rsidR="00CB046D" w:rsidRDefault="00CB046D" w:rsidP="00CB046D">
      <w:pPr>
        <w:widowControl w:val="0"/>
        <w:numPr>
          <w:ilvl w:val="0"/>
          <w:numId w:val="11"/>
        </w:numPr>
        <w:tabs>
          <w:tab w:val="left" w:pos="1276"/>
        </w:tabs>
        <w:ind w:left="1276"/>
        <w:jc w:val="both"/>
        <w:rPr>
          <w:rFonts w:ascii="Arial" w:hAnsi="Arial"/>
          <w:sz w:val="22"/>
        </w:rPr>
      </w:pPr>
      <w:proofErr w:type="gramStart"/>
      <w:r>
        <w:rPr>
          <w:rFonts w:ascii="Arial" w:hAnsi="Arial"/>
          <w:sz w:val="22"/>
        </w:rPr>
        <w:t>Execução de poligonal principal e poligonais secundárias</w:t>
      </w:r>
      <w:proofErr w:type="gramEnd"/>
      <w:r>
        <w:rPr>
          <w:rFonts w:ascii="Arial" w:hAnsi="Arial"/>
          <w:sz w:val="22"/>
        </w:rPr>
        <w:t>;</w:t>
      </w:r>
    </w:p>
    <w:p w:rsidR="00CB046D" w:rsidRDefault="00CB046D" w:rsidP="00CB046D">
      <w:pPr>
        <w:widowControl w:val="0"/>
        <w:numPr>
          <w:ilvl w:val="0"/>
          <w:numId w:val="11"/>
        </w:numPr>
        <w:tabs>
          <w:tab w:val="left" w:pos="1276"/>
        </w:tabs>
        <w:ind w:left="127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Execução de seções topográficas;</w:t>
      </w:r>
    </w:p>
    <w:p w:rsidR="00CB046D" w:rsidRDefault="00CB046D" w:rsidP="00CB046D">
      <w:pPr>
        <w:widowControl w:val="0"/>
        <w:numPr>
          <w:ilvl w:val="0"/>
          <w:numId w:val="11"/>
        </w:numPr>
        <w:tabs>
          <w:tab w:val="left" w:pos="1276"/>
        </w:tabs>
        <w:ind w:left="127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Desenho cartográfico.</w:t>
      </w:r>
    </w:p>
    <w:p w:rsidR="00CB046D" w:rsidRDefault="00CB046D" w:rsidP="00CB046D">
      <w:pPr>
        <w:jc w:val="both"/>
        <w:rPr>
          <w:rFonts w:ascii="Arial" w:hAnsi="Arial"/>
          <w:sz w:val="22"/>
        </w:rPr>
      </w:pPr>
    </w:p>
    <w:p w:rsidR="00CB046D" w:rsidRDefault="00CB046D" w:rsidP="00CB046D">
      <w:pPr>
        <w:widowControl w:val="0"/>
        <w:numPr>
          <w:ilvl w:val="1"/>
          <w:numId w:val="6"/>
        </w:numPr>
        <w:tabs>
          <w:tab w:val="left" w:pos="1247"/>
        </w:tabs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Amarração </w:t>
      </w:r>
      <w:proofErr w:type="spellStart"/>
      <w:r>
        <w:rPr>
          <w:rFonts w:ascii="Arial" w:hAnsi="Arial"/>
          <w:b/>
          <w:sz w:val="22"/>
        </w:rPr>
        <w:t>planialtimétrica</w:t>
      </w:r>
      <w:proofErr w:type="spellEnd"/>
    </w:p>
    <w:p w:rsidR="00CB046D" w:rsidRDefault="00CB046D" w:rsidP="00CB046D">
      <w:pPr>
        <w:jc w:val="both"/>
        <w:rPr>
          <w:rFonts w:ascii="Arial" w:hAnsi="Arial"/>
          <w:sz w:val="22"/>
        </w:rPr>
      </w:pPr>
    </w:p>
    <w:p w:rsidR="00CB046D" w:rsidRDefault="00CB046D" w:rsidP="00CB046D">
      <w:pPr>
        <w:pStyle w:val="Corpodetexto31"/>
        <w:ind w:left="1247"/>
        <w:rPr>
          <w:rFonts w:ascii="Arial" w:hAnsi="Arial"/>
          <w:sz w:val="22"/>
        </w:rPr>
      </w:pPr>
      <w:proofErr w:type="gramStart"/>
      <w:r>
        <w:rPr>
          <w:rFonts w:ascii="Arial" w:hAnsi="Arial"/>
          <w:sz w:val="22"/>
        </w:rPr>
        <w:t>Deverá</w:t>
      </w:r>
      <w:proofErr w:type="gramEnd"/>
      <w:r>
        <w:rPr>
          <w:rFonts w:ascii="Arial" w:hAnsi="Arial"/>
          <w:sz w:val="22"/>
        </w:rPr>
        <w:t xml:space="preserve"> ser amarrado ao Sistema de Projeção e </w:t>
      </w:r>
      <w:proofErr w:type="spellStart"/>
      <w:r>
        <w:rPr>
          <w:rFonts w:ascii="Arial" w:hAnsi="Arial"/>
          <w:sz w:val="22"/>
        </w:rPr>
        <w:t>Datuns</w:t>
      </w:r>
      <w:proofErr w:type="spellEnd"/>
      <w:r>
        <w:rPr>
          <w:rFonts w:ascii="Arial" w:hAnsi="Arial"/>
          <w:sz w:val="22"/>
        </w:rPr>
        <w:t xml:space="preserve"> planimétrico e </w:t>
      </w:r>
      <w:proofErr w:type="spellStart"/>
      <w:r>
        <w:rPr>
          <w:rFonts w:ascii="Arial" w:hAnsi="Arial"/>
          <w:sz w:val="22"/>
        </w:rPr>
        <w:t>altimétrico</w:t>
      </w:r>
      <w:proofErr w:type="spellEnd"/>
      <w:r>
        <w:rPr>
          <w:rFonts w:ascii="Arial" w:hAnsi="Arial"/>
          <w:sz w:val="22"/>
        </w:rPr>
        <w:t xml:space="preserve"> dispostos na área.</w:t>
      </w:r>
    </w:p>
    <w:p w:rsidR="00CB046D" w:rsidRDefault="00CB046D" w:rsidP="00CB046D">
      <w:pPr>
        <w:jc w:val="both"/>
        <w:rPr>
          <w:rFonts w:ascii="Arial" w:hAnsi="Arial"/>
          <w:sz w:val="22"/>
        </w:rPr>
      </w:pPr>
    </w:p>
    <w:p w:rsidR="00CB046D" w:rsidRPr="00964CD1" w:rsidRDefault="00CB046D" w:rsidP="00CB046D">
      <w:pPr>
        <w:widowControl w:val="0"/>
        <w:numPr>
          <w:ilvl w:val="2"/>
          <w:numId w:val="6"/>
        </w:numPr>
        <w:tabs>
          <w:tab w:val="left" w:pos="147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As determinações planimétricas e </w:t>
      </w:r>
      <w:proofErr w:type="spellStart"/>
      <w:r>
        <w:rPr>
          <w:rFonts w:ascii="Arial" w:hAnsi="Arial"/>
          <w:sz w:val="22"/>
        </w:rPr>
        <w:t>altimétricas</w:t>
      </w:r>
      <w:proofErr w:type="spellEnd"/>
      <w:r>
        <w:rPr>
          <w:rFonts w:ascii="Arial" w:hAnsi="Arial"/>
          <w:sz w:val="22"/>
        </w:rPr>
        <w:t xml:space="preserve"> deverão ser executadas de modo a atenderem a finalidade a que se destinam os serviços, </w:t>
      </w:r>
      <w:r w:rsidRPr="00964CD1">
        <w:rPr>
          <w:rFonts w:ascii="Arial" w:hAnsi="Arial"/>
          <w:sz w:val="22"/>
        </w:rPr>
        <w:t>admitindo-se as tolerâncias indicadas.</w:t>
      </w:r>
    </w:p>
    <w:p w:rsidR="00CB046D" w:rsidRPr="00964CD1" w:rsidRDefault="00CB046D" w:rsidP="00CB046D">
      <w:pPr>
        <w:jc w:val="both"/>
        <w:rPr>
          <w:rFonts w:ascii="Arial" w:hAnsi="Arial"/>
          <w:sz w:val="22"/>
        </w:rPr>
      </w:pPr>
    </w:p>
    <w:p w:rsidR="00CB046D" w:rsidRPr="00964CD1" w:rsidRDefault="00CB046D" w:rsidP="00CB046D">
      <w:pPr>
        <w:widowControl w:val="0"/>
        <w:numPr>
          <w:ilvl w:val="2"/>
          <w:numId w:val="6"/>
        </w:numPr>
        <w:tabs>
          <w:tab w:val="left" w:pos="1474"/>
        </w:tabs>
        <w:jc w:val="both"/>
        <w:rPr>
          <w:rFonts w:ascii="Arial" w:hAnsi="Arial"/>
          <w:sz w:val="22"/>
        </w:rPr>
      </w:pPr>
      <w:r w:rsidRPr="00964CD1">
        <w:rPr>
          <w:rFonts w:ascii="Arial" w:hAnsi="Arial"/>
          <w:sz w:val="22"/>
        </w:rPr>
        <w:t xml:space="preserve">Admitir-se-á o emprego do método GPS (Global </w:t>
      </w:r>
      <w:proofErr w:type="spellStart"/>
      <w:r w:rsidRPr="00964CD1">
        <w:rPr>
          <w:rFonts w:ascii="Arial" w:hAnsi="Arial"/>
          <w:sz w:val="22"/>
        </w:rPr>
        <w:t>Positioning</w:t>
      </w:r>
      <w:proofErr w:type="spellEnd"/>
      <w:r w:rsidRPr="00964CD1">
        <w:rPr>
          <w:rFonts w:ascii="Arial" w:hAnsi="Arial"/>
          <w:sz w:val="22"/>
        </w:rPr>
        <w:t xml:space="preserve"> System) nas determinações planimétricas sem prejuízo das tolerâncias exigidas.</w:t>
      </w:r>
    </w:p>
    <w:p w:rsidR="00CB046D" w:rsidRPr="00964CD1" w:rsidRDefault="00CB046D" w:rsidP="00CB046D">
      <w:pPr>
        <w:jc w:val="both"/>
        <w:rPr>
          <w:rFonts w:ascii="Arial" w:hAnsi="Arial"/>
          <w:sz w:val="22"/>
        </w:rPr>
      </w:pPr>
      <w:bookmarkStart w:id="0" w:name="_GoBack"/>
      <w:bookmarkEnd w:id="0"/>
    </w:p>
    <w:p w:rsidR="00CB046D" w:rsidRDefault="00CB046D" w:rsidP="00CB046D">
      <w:pPr>
        <w:widowControl w:val="0"/>
        <w:numPr>
          <w:ilvl w:val="2"/>
          <w:numId w:val="6"/>
        </w:numPr>
        <w:tabs>
          <w:tab w:val="left" w:pos="1474"/>
        </w:tabs>
        <w:jc w:val="both"/>
        <w:rPr>
          <w:rFonts w:ascii="Arial" w:hAnsi="Arial"/>
          <w:sz w:val="22"/>
        </w:rPr>
      </w:pPr>
      <w:r w:rsidRPr="00964CD1">
        <w:rPr>
          <w:rFonts w:ascii="Arial" w:hAnsi="Arial"/>
          <w:sz w:val="22"/>
        </w:rPr>
        <w:t xml:space="preserve">A </w:t>
      </w:r>
      <w:proofErr w:type="spellStart"/>
      <w:r w:rsidRPr="00964CD1">
        <w:rPr>
          <w:rFonts w:ascii="Arial" w:hAnsi="Arial"/>
          <w:sz w:val="22"/>
        </w:rPr>
        <w:t>monumentação</w:t>
      </w:r>
      <w:proofErr w:type="spellEnd"/>
      <w:r w:rsidRPr="00964CD1">
        <w:rPr>
          <w:rFonts w:ascii="Arial" w:hAnsi="Arial"/>
          <w:sz w:val="22"/>
        </w:rPr>
        <w:t xml:space="preserve"> na área dar-se-á por meio de barrotes de madeira de dimensões (10x10x50) cm, com pino de metal no seu centro, ficando aflorado do solo</w:t>
      </w:r>
      <w:r>
        <w:rPr>
          <w:rFonts w:ascii="Arial" w:hAnsi="Arial"/>
          <w:sz w:val="22"/>
        </w:rPr>
        <w:t xml:space="preserve"> em 10,00cm, devendo ser implantado outro, com distância mínima de 100,00m, nas mesmas dimensões, que servirá de orientação para a poligonal principal.</w:t>
      </w:r>
    </w:p>
    <w:p w:rsidR="00CB046D" w:rsidRDefault="00CB046D" w:rsidP="00CB046D">
      <w:pPr>
        <w:jc w:val="both"/>
        <w:rPr>
          <w:rFonts w:ascii="Arial" w:hAnsi="Arial"/>
          <w:sz w:val="22"/>
        </w:rPr>
      </w:pPr>
    </w:p>
    <w:p w:rsidR="00CB046D" w:rsidRDefault="00CB046D" w:rsidP="00CB046D">
      <w:pPr>
        <w:widowControl w:val="0"/>
        <w:numPr>
          <w:ilvl w:val="1"/>
          <w:numId w:val="6"/>
        </w:numPr>
        <w:tabs>
          <w:tab w:val="left" w:pos="1247"/>
        </w:tabs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Poligonal principal</w:t>
      </w:r>
    </w:p>
    <w:p w:rsidR="00CB046D" w:rsidRDefault="00CB046D" w:rsidP="00CB046D">
      <w:pPr>
        <w:jc w:val="both"/>
        <w:rPr>
          <w:rFonts w:ascii="Arial" w:hAnsi="Arial"/>
          <w:sz w:val="22"/>
        </w:rPr>
      </w:pPr>
    </w:p>
    <w:p w:rsidR="00CB046D" w:rsidRDefault="00CB046D" w:rsidP="00CB046D">
      <w:pPr>
        <w:pStyle w:val="Corpodetexto31"/>
        <w:ind w:left="1247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Desenvolver-se-á amarrada por meio dos pontos determinados no item anterior, no sentido longitudinal, com a colocação de barrotes de madeira a cada </w:t>
      </w:r>
      <w:smartTag w:uri="urn:schemas-microsoft-com:office:smarttags" w:element="metricconverter">
        <w:smartTagPr>
          <w:attr w:name="ProductID" w:val="1 km"/>
        </w:smartTagPr>
        <w:r>
          <w:rPr>
            <w:rFonts w:ascii="Arial" w:hAnsi="Arial"/>
            <w:sz w:val="22"/>
          </w:rPr>
          <w:t>1 km</w:t>
        </w:r>
      </w:smartTag>
      <w:r>
        <w:rPr>
          <w:rFonts w:ascii="Arial" w:hAnsi="Arial"/>
          <w:sz w:val="22"/>
        </w:rPr>
        <w:t>, e piquetes, com tacha, de dimensões (2x2x15) cm, aflorados 2,00cm do solo, pintados nas cores vermelha e branca, e com número identificador, colocados a cada 50,00m.</w:t>
      </w:r>
    </w:p>
    <w:p w:rsidR="00CB046D" w:rsidRDefault="00CB046D" w:rsidP="00CB046D">
      <w:pPr>
        <w:jc w:val="both"/>
        <w:rPr>
          <w:rFonts w:ascii="Arial" w:hAnsi="Arial"/>
          <w:sz w:val="22"/>
        </w:rPr>
      </w:pPr>
    </w:p>
    <w:p w:rsidR="00CB046D" w:rsidRDefault="00CB046D" w:rsidP="00CB046D">
      <w:pPr>
        <w:widowControl w:val="0"/>
        <w:numPr>
          <w:ilvl w:val="2"/>
          <w:numId w:val="10"/>
        </w:numPr>
        <w:tabs>
          <w:tab w:val="left" w:pos="147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Os ângulos poligonais deverão ser medidos por meio de teodolito de leitura direta de </w:t>
      </w:r>
      <w:proofErr w:type="gramStart"/>
      <w:r>
        <w:rPr>
          <w:rFonts w:ascii="Arial" w:hAnsi="Arial"/>
          <w:sz w:val="22"/>
        </w:rPr>
        <w:t>1</w:t>
      </w:r>
      <w:proofErr w:type="gramEnd"/>
      <w:r>
        <w:rPr>
          <w:rFonts w:ascii="Arial" w:hAnsi="Arial"/>
          <w:sz w:val="22"/>
        </w:rPr>
        <w:t xml:space="preserve">“ (um segundo de arco) pelo método da direção de três séries e as distâncias com </w:t>
      </w:r>
      <w:proofErr w:type="spellStart"/>
      <w:r>
        <w:rPr>
          <w:rFonts w:ascii="Arial" w:hAnsi="Arial"/>
          <w:sz w:val="22"/>
        </w:rPr>
        <w:t>distanciômetros</w:t>
      </w:r>
      <w:proofErr w:type="spellEnd"/>
      <w:r>
        <w:rPr>
          <w:rFonts w:ascii="Arial" w:hAnsi="Arial"/>
          <w:sz w:val="22"/>
        </w:rPr>
        <w:t xml:space="preserve"> eletrônicos ou </w:t>
      </w:r>
      <w:proofErr w:type="spellStart"/>
      <w:r>
        <w:rPr>
          <w:rFonts w:ascii="Arial" w:hAnsi="Arial"/>
          <w:sz w:val="22"/>
        </w:rPr>
        <w:t>eletro-óticos</w:t>
      </w:r>
      <w:proofErr w:type="spellEnd"/>
      <w:r>
        <w:rPr>
          <w:rFonts w:ascii="Arial" w:hAnsi="Arial"/>
          <w:sz w:val="22"/>
        </w:rPr>
        <w:t xml:space="preserve"> de precisão +-(1,50cm + 5x10-6xD) em 03(três) leituras”.</w:t>
      </w:r>
    </w:p>
    <w:p w:rsidR="00CB046D" w:rsidRDefault="00CB046D" w:rsidP="00CB046D">
      <w:pPr>
        <w:jc w:val="both"/>
        <w:rPr>
          <w:rFonts w:ascii="Arial" w:hAnsi="Arial"/>
          <w:sz w:val="22"/>
        </w:rPr>
      </w:pPr>
    </w:p>
    <w:p w:rsidR="00CB046D" w:rsidRDefault="00CB046D" w:rsidP="00CB046D">
      <w:pPr>
        <w:widowControl w:val="0"/>
        <w:numPr>
          <w:ilvl w:val="2"/>
          <w:numId w:val="10"/>
        </w:numPr>
        <w:tabs>
          <w:tab w:val="left" w:pos="147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O transporte de cotas deverá ser executado por nivelamento e contranivelamento geométrico, com a utilização de níveis de precisão +-1,50mm/km e miras </w:t>
      </w:r>
      <w:proofErr w:type="spellStart"/>
      <w:r>
        <w:rPr>
          <w:rFonts w:ascii="Arial" w:hAnsi="Arial"/>
          <w:sz w:val="22"/>
        </w:rPr>
        <w:t>centimétricas</w:t>
      </w:r>
      <w:proofErr w:type="spellEnd"/>
      <w:r>
        <w:rPr>
          <w:rFonts w:ascii="Arial" w:hAnsi="Arial"/>
          <w:sz w:val="22"/>
        </w:rPr>
        <w:t xml:space="preserve"> aferidas, sendo cotado o solo de todos os barrotes e piquetes.</w:t>
      </w:r>
    </w:p>
    <w:p w:rsidR="00CB046D" w:rsidRDefault="00CB046D" w:rsidP="00CB046D">
      <w:pPr>
        <w:jc w:val="both"/>
        <w:rPr>
          <w:rFonts w:ascii="Arial" w:hAnsi="Arial"/>
          <w:sz w:val="22"/>
        </w:rPr>
      </w:pPr>
    </w:p>
    <w:p w:rsidR="00CB046D" w:rsidRDefault="00CB046D" w:rsidP="00CB046D">
      <w:pPr>
        <w:widowControl w:val="0"/>
        <w:numPr>
          <w:ilvl w:val="1"/>
          <w:numId w:val="6"/>
        </w:numPr>
        <w:tabs>
          <w:tab w:val="left" w:pos="1247"/>
        </w:tabs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Poligonais secundárias</w:t>
      </w:r>
    </w:p>
    <w:p w:rsidR="00CB046D" w:rsidRDefault="00CB046D" w:rsidP="00CB046D">
      <w:pPr>
        <w:jc w:val="both"/>
        <w:rPr>
          <w:rFonts w:ascii="Arial" w:hAnsi="Arial"/>
          <w:sz w:val="22"/>
        </w:rPr>
      </w:pPr>
    </w:p>
    <w:p w:rsidR="00CB046D" w:rsidRDefault="00CB046D" w:rsidP="00CB046D">
      <w:pPr>
        <w:pStyle w:val="Corpodetexto31"/>
        <w:ind w:left="1247"/>
        <w:rPr>
          <w:rFonts w:ascii="Arial" w:hAnsi="Arial"/>
          <w:sz w:val="22"/>
        </w:rPr>
      </w:pPr>
      <w:r>
        <w:rPr>
          <w:rFonts w:ascii="Arial" w:hAnsi="Arial"/>
          <w:sz w:val="22"/>
        </w:rPr>
        <w:t>Desenvolver-se-ão a partir da poligonal principal, a cada 1,00km, com implantação de barrotes de madeira, idênticos aos do item anterior, nos vértices, formando circuitos fechados que servirão de apoio às seções topográficas.</w:t>
      </w:r>
    </w:p>
    <w:p w:rsidR="00CB046D" w:rsidRDefault="00CB046D" w:rsidP="00CB046D">
      <w:pPr>
        <w:jc w:val="both"/>
        <w:rPr>
          <w:rFonts w:ascii="Arial" w:hAnsi="Arial"/>
          <w:sz w:val="22"/>
        </w:rPr>
      </w:pPr>
    </w:p>
    <w:p w:rsidR="00CB046D" w:rsidRDefault="00CB046D" w:rsidP="00CB046D">
      <w:pPr>
        <w:widowControl w:val="0"/>
        <w:numPr>
          <w:ilvl w:val="2"/>
          <w:numId w:val="7"/>
        </w:numPr>
        <w:tabs>
          <w:tab w:val="left" w:pos="147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Os ângulos deverão ser medidos por meio de teodolito de leitura direta </w:t>
      </w:r>
      <w:r>
        <w:rPr>
          <w:rFonts w:ascii="Arial" w:hAnsi="Arial"/>
          <w:sz w:val="22"/>
        </w:rPr>
        <w:lastRenderedPageBreak/>
        <w:t xml:space="preserve">de </w:t>
      </w:r>
      <w:proofErr w:type="gramStart"/>
      <w:r>
        <w:rPr>
          <w:rFonts w:ascii="Arial" w:hAnsi="Arial"/>
          <w:sz w:val="22"/>
        </w:rPr>
        <w:t>1</w:t>
      </w:r>
      <w:proofErr w:type="gramEnd"/>
      <w:r>
        <w:rPr>
          <w:rFonts w:ascii="Arial" w:hAnsi="Arial"/>
          <w:sz w:val="22"/>
        </w:rPr>
        <w:t xml:space="preserve"> “(um segundo de arco), pelo método das direções em três séries (CE e CD) e as distâncias por meio de três leituras em </w:t>
      </w:r>
      <w:proofErr w:type="spellStart"/>
      <w:r>
        <w:rPr>
          <w:rFonts w:ascii="Arial" w:hAnsi="Arial"/>
          <w:sz w:val="22"/>
        </w:rPr>
        <w:t>distanciômetros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eletro-óticos</w:t>
      </w:r>
      <w:proofErr w:type="spellEnd"/>
      <w:r>
        <w:rPr>
          <w:rFonts w:ascii="Arial" w:hAnsi="Arial"/>
          <w:sz w:val="22"/>
        </w:rPr>
        <w:t xml:space="preserve"> com precisão de +-2,00cm”.</w:t>
      </w:r>
    </w:p>
    <w:p w:rsidR="00CB046D" w:rsidRDefault="00CB046D" w:rsidP="00CB046D">
      <w:pPr>
        <w:jc w:val="both"/>
        <w:rPr>
          <w:rFonts w:ascii="Arial" w:hAnsi="Arial"/>
          <w:sz w:val="22"/>
        </w:rPr>
      </w:pPr>
    </w:p>
    <w:p w:rsidR="00CB046D" w:rsidRDefault="00CB046D" w:rsidP="00CB046D">
      <w:pPr>
        <w:widowControl w:val="0"/>
        <w:numPr>
          <w:ilvl w:val="2"/>
          <w:numId w:val="7"/>
        </w:numPr>
        <w:tabs>
          <w:tab w:val="left" w:pos="147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 cada 50,00m deverão ser implantados piquetes, sendo determinadas suas coordenadas e cota, nos que se apoiarão as seções topográficas.</w:t>
      </w:r>
    </w:p>
    <w:p w:rsidR="00CB046D" w:rsidRDefault="00CB046D" w:rsidP="00CB046D">
      <w:pPr>
        <w:jc w:val="both"/>
        <w:rPr>
          <w:rFonts w:ascii="Arial" w:hAnsi="Arial"/>
          <w:sz w:val="22"/>
        </w:rPr>
      </w:pPr>
    </w:p>
    <w:p w:rsidR="00CB046D" w:rsidRDefault="00CB046D" w:rsidP="00CB046D">
      <w:pPr>
        <w:widowControl w:val="0"/>
        <w:numPr>
          <w:ilvl w:val="1"/>
          <w:numId w:val="6"/>
        </w:numPr>
        <w:tabs>
          <w:tab w:val="left" w:pos="1247"/>
        </w:tabs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Seções topográficas</w:t>
      </w:r>
    </w:p>
    <w:p w:rsidR="00CB046D" w:rsidRDefault="00CB046D" w:rsidP="00CB046D">
      <w:pPr>
        <w:jc w:val="both"/>
        <w:rPr>
          <w:rFonts w:ascii="Arial" w:hAnsi="Arial"/>
          <w:sz w:val="22"/>
        </w:rPr>
      </w:pPr>
    </w:p>
    <w:p w:rsidR="00CB046D" w:rsidRDefault="00CB046D" w:rsidP="00CB046D">
      <w:pPr>
        <w:pStyle w:val="Corpodetexto31"/>
        <w:ind w:left="124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Deverão estar amarradas nos piquetes implantados ao longo das poligonais secundárias e espaçadas em 50,00m e determinarão pontos cotados no terreno a cada 25,00m, conforme esquema anexo que poderão ser nivelados trigonometricamente se executadas com auxílio de </w:t>
      </w:r>
      <w:proofErr w:type="spellStart"/>
      <w:r>
        <w:rPr>
          <w:rFonts w:ascii="Arial" w:hAnsi="Arial"/>
          <w:sz w:val="22"/>
        </w:rPr>
        <w:t>distanciômetro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eletro-ótico</w:t>
      </w:r>
      <w:proofErr w:type="spellEnd"/>
      <w:r>
        <w:rPr>
          <w:rFonts w:ascii="Arial" w:hAnsi="Arial"/>
          <w:sz w:val="22"/>
        </w:rPr>
        <w:t>, e se taqueométricas, o nivelamento geométrico determinará a cota dos pontos no terreno.</w:t>
      </w:r>
    </w:p>
    <w:p w:rsidR="00CB046D" w:rsidRDefault="00CB046D" w:rsidP="00CB046D">
      <w:pPr>
        <w:jc w:val="both"/>
        <w:rPr>
          <w:rFonts w:ascii="Arial" w:hAnsi="Arial"/>
          <w:sz w:val="22"/>
        </w:rPr>
      </w:pPr>
    </w:p>
    <w:p w:rsidR="00CB046D" w:rsidRDefault="00CB046D" w:rsidP="00CB046D">
      <w:pPr>
        <w:widowControl w:val="0"/>
        <w:numPr>
          <w:ilvl w:val="2"/>
          <w:numId w:val="12"/>
        </w:numPr>
        <w:tabs>
          <w:tab w:val="left" w:pos="147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O levantamento de acidentes notáveis naturais, ondulações, depressões e murundus, ou artificiais, tais como cercas e construções diversas, será executado, concomitantemente com o das seções, por intermédio de irradiações, se necessários.</w:t>
      </w:r>
    </w:p>
    <w:p w:rsidR="00CB046D" w:rsidRDefault="00CB046D" w:rsidP="00CB046D">
      <w:pPr>
        <w:jc w:val="both"/>
        <w:rPr>
          <w:rFonts w:ascii="Arial" w:hAnsi="Arial"/>
          <w:sz w:val="22"/>
        </w:rPr>
      </w:pPr>
    </w:p>
    <w:p w:rsidR="00CB046D" w:rsidRDefault="00CB046D" w:rsidP="00CB046D">
      <w:pPr>
        <w:widowControl w:val="0"/>
        <w:numPr>
          <w:ilvl w:val="1"/>
          <w:numId w:val="6"/>
        </w:numPr>
        <w:tabs>
          <w:tab w:val="left" w:pos="1247"/>
        </w:tabs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Desenho cartográfico</w:t>
      </w:r>
    </w:p>
    <w:p w:rsidR="00CB046D" w:rsidRDefault="00CB046D" w:rsidP="00CB046D">
      <w:pPr>
        <w:jc w:val="both"/>
        <w:rPr>
          <w:rFonts w:ascii="Arial" w:hAnsi="Arial"/>
          <w:sz w:val="22"/>
        </w:rPr>
      </w:pPr>
    </w:p>
    <w:p w:rsidR="00CB046D" w:rsidRDefault="00CB046D" w:rsidP="00CB046D">
      <w:pPr>
        <w:pStyle w:val="Corpodetexto31"/>
        <w:ind w:left="124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Deverá ser apresentado na escala de </w:t>
      </w:r>
      <w:proofErr w:type="gramStart"/>
      <w:r>
        <w:rPr>
          <w:rFonts w:ascii="Arial" w:hAnsi="Arial"/>
          <w:sz w:val="22"/>
        </w:rPr>
        <w:t>1:2.</w:t>
      </w:r>
      <w:proofErr w:type="gramEnd"/>
      <w:r>
        <w:rPr>
          <w:rFonts w:ascii="Arial" w:hAnsi="Arial"/>
          <w:sz w:val="22"/>
        </w:rPr>
        <w:t xml:space="preserve">500, em papel poliéster, tipo </w:t>
      </w:r>
      <w:proofErr w:type="spellStart"/>
      <w:r>
        <w:rPr>
          <w:rFonts w:ascii="Arial" w:hAnsi="Arial"/>
          <w:sz w:val="22"/>
        </w:rPr>
        <w:t>Cronaflex</w:t>
      </w:r>
      <w:proofErr w:type="spellEnd"/>
      <w:r>
        <w:rPr>
          <w:rFonts w:ascii="Arial" w:hAnsi="Arial"/>
          <w:sz w:val="22"/>
        </w:rPr>
        <w:t xml:space="preserve">, ou similar, no formato A-1 da ABNT, sendo o relevo representado por meio de curvas de nível </w:t>
      </w:r>
      <w:proofErr w:type="spellStart"/>
      <w:r>
        <w:rPr>
          <w:rFonts w:ascii="Arial" w:hAnsi="Arial"/>
          <w:sz w:val="22"/>
        </w:rPr>
        <w:t>eqüidistantes</w:t>
      </w:r>
      <w:proofErr w:type="spellEnd"/>
      <w:r>
        <w:rPr>
          <w:rFonts w:ascii="Arial" w:hAnsi="Arial"/>
          <w:sz w:val="22"/>
        </w:rPr>
        <w:t xml:space="preserve"> de 0,50m e por pontos cotados, em terrenos planos, assim como nas elevações e depressões. Os pontos cotados deverão existir sempre que o afastamento das curvas de nível for superior a 1,00cm, na escala da planta. A curva mestra deverá ser destacada a cada intervalo de 2,50m, assim como apresentado:</w:t>
      </w:r>
    </w:p>
    <w:p w:rsidR="00CB046D" w:rsidRDefault="00CB046D" w:rsidP="00CB046D">
      <w:pPr>
        <w:widowControl w:val="0"/>
        <w:numPr>
          <w:ilvl w:val="0"/>
          <w:numId w:val="1"/>
        </w:numPr>
        <w:tabs>
          <w:tab w:val="left" w:pos="1560"/>
        </w:tabs>
        <w:ind w:left="15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Reticulado a cada 100,00m;</w:t>
      </w:r>
    </w:p>
    <w:p w:rsidR="00CB046D" w:rsidRDefault="00CB046D" w:rsidP="00CB046D">
      <w:pPr>
        <w:widowControl w:val="0"/>
        <w:numPr>
          <w:ilvl w:val="0"/>
          <w:numId w:val="1"/>
        </w:numPr>
        <w:tabs>
          <w:tab w:val="left" w:pos="1560"/>
        </w:tabs>
        <w:ind w:left="15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O título da SARA – Secretaria de Agricultura e Reforma </w:t>
      </w:r>
      <w:proofErr w:type="gramStart"/>
      <w:r>
        <w:rPr>
          <w:rFonts w:ascii="Arial" w:hAnsi="Arial"/>
          <w:sz w:val="22"/>
        </w:rPr>
        <w:t>Agraria ,</w:t>
      </w:r>
      <w:proofErr w:type="gramEnd"/>
      <w:r>
        <w:rPr>
          <w:rFonts w:ascii="Arial" w:hAnsi="Arial"/>
          <w:sz w:val="22"/>
        </w:rPr>
        <w:t xml:space="preserve"> e seu logotipo;</w:t>
      </w:r>
    </w:p>
    <w:p w:rsidR="00CB046D" w:rsidRDefault="00CB046D" w:rsidP="00CB046D">
      <w:pPr>
        <w:widowControl w:val="0"/>
        <w:numPr>
          <w:ilvl w:val="0"/>
          <w:numId w:val="1"/>
        </w:numPr>
        <w:tabs>
          <w:tab w:val="left" w:pos="1560"/>
        </w:tabs>
        <w:ind w:left="15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 escala numérica e gráfica, o nome da empresa de execução, a data do levantamento;</w:t>
      </w:r>
    </w:p>
    <w:p w:rsidR="00CB046D" w:rsidRDefault="00CB046D" w:rsidP="00CB046D">
      <w:pPr>
        <w:widowControl w:val="0"/>
        <w:numPr>
          <w:ilvl w:val="0"/>
          <w:numId w:val="1"/>
        </w:numPr>
        <w:tabs>
          <w:tab w:val="left" w:pos="1560"/>
        </w:tabs>
        <w:ind w:left="15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O quadro de articulação e código da folha;</w:t>
      </w:r>
    </w:p>
    <w:p w:rsidR="00CB046D" w:rsidRDefault="00CB046D" w:rsidP="00CB046D">
      <w:pPr>
        <w:widowControl w:val="0"/>
        <w:numPr>
          <w:ilvl w:val="0"/>
          <w:numId w:val="1"/>
        </w:numPr>
        <w:tabs>
          <w:tab w:val="left" w:pos="1560"/>
        </w:tabs>
        <w:ind w:left="15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Valores das coordenadas planas nos quatro cantos da folha;</w:t>
      </w:r>
    </w:p>
    <w:p w:rsidR="00CB046D" w:rsidRDefault="00CB046D" w:rsidP="00CB046D">
      <w:pPr>
        <w:widowControl w:val="0"/>
        <w:numPr>
          <w:ilvl w:val="0"/>
          <w:numId w:val="1"/>
        </w:numPr>
        <w:tabs>
          <w:tab w:val="left" w:pos="1560"/>
        </w:tabs>
        <w:ind w:left="15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Legenda dos acidentes e elementos levantados, representados nas folhas;</w:t>
      </w:r>
    </w:p>
    <w:p w:rsidR="00CB046D" w:rsidRDefault="00CB046D" w:rsidP="00CB046D">
      <w:pPr>
        <w:widowControl w:val="0"/>
        <w:numPr>
          <w:ilvl w:val="0"/>
          <w:numId w:val="1"/>
        </w:numPr>
        <w:tabs>
          <w:tab w:val="left" w:pos="1560"/>
        </w:tabs>
        <w:ind w:left="1560"/>
        <w:jc w:val="both"/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Eqüidistâncias</w:t>
      </w:r>
      <w:proofErr w:type="spellEnd"/>
      <w:r>
        <w:rPr>
          <w:rFonts w:ascii="Arial" w:hAnsi="Arial"/>
          <w:sz w:val="22"/>
        </w:rPr>
        <w:t xml:space="preserve"> das curvas de nível de 0,50m.</w:t>
      </w:r>
    </w:p>
    <w:p w:rsidR="00CB046D" w:rsidRDefault="00CB046D" w:rsidP="00CB046D">
      <w:pPr>
        <w:widowControl w:val="0"/>
        <w:ind w:left="1200"/>
        <w:jc w:val="both"/>
        <w:rPr>
          <w:rFonts w:ascii="Arial" w:hAnsi="Arial"/>
          <w:sz w:val="22"/>
        </w:rPr>
      </w:pPr>
    </w:p>
    <w:p w:rsidR="00CB046D" w:rsidRDefault="00CB046D" w:rsidP="00CB046D">
      <w:pPr>
        <w:widowControl w:val="0"/>
        <w:numPr>
          <w:ilvl w:val="1"/>
          <w:numId w:val="6"/>
        </w:numPr>
        <w:tabs>
          <w:tab w:val="left" w:pos="1247"/>
        </w:tabs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Materiais a entregar</w:t>
      </w:r>
    </w:p>
    <w:p w:rsidR="00CB046D" w:rsidRDefault="00CB046D" w:rsidP="00CB046D">
      <w:pPr>
        <w:jc w:val="both"/>
        <w:rPr>
          <w:rFonts w:ascii="Arial" w:hAnsi="Arial"/>
          <w:sz w:val="22"/>
        </w:rPr>
      </w:pPr>
    </w:p>
    <w:p w:rsidR="00CB046D" w:rsidRDefault="00CB046D" w:rsidP="00CB046D">
      <w:pPr>
        <w:pStyle w:val="Corpodetexto31"/>
        <w:ind w:left="1247"/>
        <w:rPr>
          <w:rFonts w:ascii="Arial" w:hAnsi="Arial"/>
          <w:sz w:val="22"/>
        </w:rPr>
      </w:pPr>
      <w:r>
        <w:rPr>
          <w:rFonts w:ascii="Arial" w:hAnsi="Arial"/>
          <w:sz w:val="22"/>
        </w:rPr>
        <w:t>Deverão ser entregues os materiais a seguir discriminados:</w:t>
      </w:r>
    </w:p>
    <w:p w:rsidR="00CB046D" w:rsidRDefault="00CB046D" w:rsidP="00CB046D">
      <w:pPr>
        <w:widowControl w:val="0"/>
        <w:numPr>
          <w:ilvl w:val="0"/>
          <w:numId w:val="5"/>
        </w:numPr>
        <w:tabs>
          <w:tab w:val="left" w:pos="1560"/>
        </w:tabs>
        <w:ind w:left="15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Cadernetas de medições e planilhas de cálculo;</w:t>
      </w:r>
    </w:p>
    <w:p w:rsidR="00CB046D" w:rsidRDefault="00CB046D" w:rsidP="00CB046D">
      <w:pPr>
        <w:widowControl w:val="0"/>
        <w:numPr>
          <w:ilvl w:val="0"/>
          <w:numId w:val="5"/>
        </w:numPr>
        <w:tabs>
          <w:tab w:val="left" w:pos="1560"/>
        </w:tabs>
        <w:ind w:left="15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Monografia de todos os pontos </w:t>
      </w:r>
      <w:proofErr w:type="spellStart"/>
      <w:r>
        <w:rPr>
          <w:rFonts w:ascii="Arial" w:hAnsi="Arial"/>
          <w:sz w:val="22"/>
        </w:rPr>
        <w:t>monumentados</w:t>
      </w:r>
      <w:proofErr w:type="spellEnd"/>
      <w:r>
        <w:rPr>
          <w:rFonts w:ascii="Arial" w:hAnsi="Arial"/>
          <w:sz w:val="22"/>
        </w:rPr>
        <w:t>;</w:t>
      </w:r>
    </w:p>
    <w:p w:rsidR="00CB046D" w:rsidRDefault="00CB046D" w:rsidP="00CB046D">
      <w:pPr>
        <w:widowControl w:val="0"/>
        <w:numPr>
          <w:ilvl w:val="0"/>
          <w:numId w:val="5"/>
        </w:numPr>
        <w:tabs>
          <w:tab w:val="left" w:pos="1560"/>
        </w:tabs>
        <w:ind w:left="15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Desenhos cartográficos.</w:t>
      </w:r>
    </w:p>
    <w:p w:rsidR="00CB046D" w:rsidRDefault="00CB046D" w:rsidP="00CB046D">
      <w:pPr>
        <w:jc w:val="both"/>
        <w:rPr>
          <w:rFonts w:ascii="Arial" w:hAnsi="Arial"/>
          <w:sz w:val="22"/>
        </w:rPr>
      </w:pPr>
    </w:p>
    <w:p w:rsidR="00CB046D" w:rsidRDefault="00CB046D" w:rsidP="00CB046D">
      <w:pPr>
        <w:widowControl w:val="0"/>
        <w:numPr>
          <w:ilvl w:val="1"/>
          <w:numId w:val="6"/>
        </w:numPr>
        <w:tabs>
          <w:tab w:val="left" w:pos="1247"/>
        </w:tabs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Tolerâncias</w:t>
      </w:r>
    </w:p>
    <w:p w:rsidR="00CB046D" w:rsidRDefault="00CB046D" w:rsidP="00CB046D">
      <w:pPr>
        <w:widowControl w:val="0"/>
        <w:ind w:left="1247"/>
        <w:jc w:val="both"/>
        <w:rPr>
          <w:rFonts w:ascii="Arial" w:hAnsi="Arial"/>
          <w:sz w:val="22"/>
        </w:rPr>
      </w:pPr>
    </w:p>
    <w:p w:rsidR="00CB046D" w:rsidRDefault="00CB046D" w:rsidP="00CB046D">
      <w:pPr>
        <w:pStyle w:val="Corpodetexto31"/>
        <w:ind w:left="1247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As tolerâncias a serem obedecidas, considerando-se o produto final em escala </w:t>
      </w:r>
      <w:proofErr w:type="gramStart"/>
      <w:r>
        <w:rPr>
          <w:rFonts w:ascii="Arial" w:hAnsi="Arial"/>
          <w:sz w:val="22"/>
        </w:rPr>
        <w:t>1:2.</w:t>
      </w:r>
      <w:proofErr w:type="gramEnd"/>
      <w:r>
        <w:rPr>
          <w:rFonts w:ascii="Arial" w:hAnsi="Arial"/>
          <w:sz w:val="22"/>
        </w:rPr>
        <w:t>500, deverão atender às condições dos subitens abaixo</w:t>
      </w:r>
    </w:p>
    <w:p w:rsidR="00CB046D" w:rsidRDefault="00CB046D" w:rsidP="00CB046D">
      <w:pPr>
        <w:jc w:val="both"/>
        <w:rPr>
          <w:rFonts w:ascii="Arial" w:hAnsi="Arial"/>
          <w:sz w:val="22"/>
        </w:rPr>
      </w:pPr>
    </w:p>
    <w:p w:rsidR="00CB046D" w:rsidRDefault="00CB046D" w:rsidP="00CB046D">
      <w:pPr>
        <w:widowControl w:val="0"/>
        <w:numPr>
          <w:ilvl w:val="2"/>
          <w:numId w:val="14"/>
        </w:numPr>
        <w:tabs>
          <w:tab w:val="left" w:pos="147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Amarração ao sistema geodésico</w:t>
      </w:r>
    </w:p>
    <w:p w:rsidR="00CB046D" w:rsidRDefault="00CB046D" w:rsidP="00CB046D">
      <w:pPr>
        <w:jc w:val="both"/>
        <w:rPr>
          <w:rFonts w:ascii="Arial" w:hAnsi="Arial"/>
          <w:sz w:val="22"/>
        </w:rPr>
      </w:pPr>
    </w:p>
    <w:p w:rsidR="00CB046D" w:rsidRDefault="00CB046D" w:rsidP="00CB046D">
      <w:pPr>
        <w:widowControl w:val="0"/>
        <w:numPr>
          <w:ilvl w:val="0"/>
          <w:numId w:val="8"/>
        </w:numPr>
        <w:tabs>
          <w:tab w:val="left" w:pos="1701"/>
        </w:tabs>
        <w:ind w:left="1701"/>
        <w:jc w:val="both"/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Planimetria</w:t>
      </w:r>
      <w:proofErr w:type="spellEnd"/>
    </w:p>
    <w:p w:rsidR="00CB046D" w:rsidRDefault="00CB046D" w:rsidP="00CB046D">
      <w:pPr>
        <w:widowControl w:val="0"/>
        <w:numPr>
          <w:ilvl w:val="0"/>
          <w:numId w:val="5"/>
        </w:numPr>
        <w:tabs>
          <w:tab w:val="left" w:pos="1985"/>
        </w:tabs>
        <w:ind w:left="1985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Por meio trigonométrico:</w:t>
      </w:r>
    </w:p>
    <w:p w:rsidR="00CB046D" w:rsidRDefault="00CB046D" w:rsidP="00CB046D">
      <w:pPr>
        <w:widowControl w:val="0"/>
        <w:numPr>
          <w:ilvl w:val="0"/>
          <w:numId w:val="5"/>
        </w:numPr>
        <w:tabs>
          <w:tab w:val="left" w:pos="1985"/>
        </w:tabs>
        <w:ind w:left="1985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Angular: 10”√n, sendo n o número de estações. Rejeição &gt; ou = </w:t>
      </w:r>
      <w:smartTag w:uri="urn:schemas-microsoft-com:office:smarttags" w:element="metricconverter">
        <w:smartTagPr>
          <w:attr w:name="ProductID" w:val="5”"/>
        </w:smartTagPr>
        <w:r>
          <w:rPr>
            <w:rFonts w:ascii="Arial" w:hAnsi="Arial"/>
            <w:sz w:val="22"/>
          </w:rPr>
          <w:t>5”</w:t>
        </w:r>
      </w:smartTag>
      <w:r>
        <w:rPr>
          <w:rFonts w:ascii="Arial" w:hAnsi="Arial"/>
          <w:sz w:val="22"/>
        </w:rPr>
        <w:t>;</w:t>
      </w:r>
    </w:p>
    <w:p w:rsidR="00CB046D" w:rsidRDefault="00CB046D" w:rsidP="00CB046D">
      <w:pPr>
        <w:widowControl w:val="0"/>
        <w:numPr>
          <w:ilvl w:val="0"/>
          <w:numId w:val="5"/>
        </w:numPr>
        <w:tabs>
          <w:tab w:val="left" w:pos="1985"/>
        </w:tabs>
        <w:ind w:left="1985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Linear: </w:t>
      </w:r>
      <w:proofErr w:type="gramStart"/>
      <w:r>
        <w:rPr>
          <w:rFonts w:ascii="Arial" w:hAnsi="Arial"/>
          <w:sz w:val="22"/>
        </w:rPr>
        <w:t>1:10</w:t>
      </w:r>
      <w:proofErr w:type="gramEnd"/>
      <w:r>
        <w:rPr>
          <w:rFonts w:ascii="Arial" w:hAnsi="Arial"/>
          <w:sz w:val="22"/>
        </w:rPr>
        <w:t>.000;</w:t>
      </w:r>
    </w:p>
    <w:p w:rsidR="00CB046D" w:rsidRDefault="00CB046D" w:rsidP="00CB046D">
      <w:pPr>
        <w:widowControl w:val="0"/>
        <w:numPr>
          <w:ilvl w:val="0"/>
          <w:numId w:val="5"/>
        </w:numPr>
        <w:tabs>
          <w:tab w:val="left" w:pos="1985"/>
        </w:tabs>
        <w:ind w:left="1985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Por meio de GPS: de modo a satisfazer a necessidade de fechamento da poligonal principal.</w:t>
      </w:r>
    </w:p>
    <w:p w:rsidR="00CB046D" w:rsidRDefault="00CB046D" w:rsidP="00CB046D">
      <w:pPr>
        <w:ind w:left="1701"/>
        <w:jc w:val="both"/>
        <w:rPr>
          <w:rFonts w:ascii="Arial" w:hAnsi="Arial"/>
          <w:sz w:val="22"/>
        </w:rPr>
      </w:pPr>
    </w:p>
    <w:p w:rsidR="00CB046D" w:rsidRDefault="00CB046D" w:rsidP="00CB046D">
      <w:pPr>
        <w:widowControl w:val="0"/>
        <w:numPr>
          <w:ilvl w:val="0"/>
          <w:numId w:val="8"/>
        </w:numPr>
        <w:tabs>
          <w:tab w:val="left" w:pos="1701"/>
        </w:tabs>
        <w:ind w:left="1701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Altimetria: 10 </w:t>
      </w:r>
      <w:proofErr w:type="spellStart"/>
      <w:r>
        <w:rPr>
          <w:rFonts w:ascii="Arial" w:hAnsi="Arial"/>
          <w:sz w:val="22"/>
        </w:rPr>
        <w:t>mm√k</w:t>
      </w:r>
      <w:proofErr w:type="spellEnd"/>
      <w:r>
        <w:rPr>
          <w:rFonts w:ascii="Arial" w:hAnsi="Arial"/>
          <w:sz w:val="22"/>
        </w:rPr>
        <w:t>, sendo k a extensão nivelada, em quilômetros.</w:t>
      </w:r>
    </w:p>
    <w:p w:rsidR="00CB046D" w:rsidRDefault="00CB046D" w:rsidP="00CB046D">
      <w:pPr>
        <w:jc w:val="both"/>
        <w:rPr>
          <w:rFonts w:ascii="Arial" w:hAnsi="Arial"/>
          <w:sz w:val="22"/>
        </w:rPr>
      </w:pPr>
    </w:p>
    <w:p w:rsidR="00CB046D" w:rsidRDefault="00CB046D" w:rsidP="00CB046D">
      <w:pPr>
        <w:widowControl w:val="0"/>
        <w:numPr>
          <w:ilvl w:val="2"/>
          <w:numId w:val="14"/>
        </w:numPr>
        <w:tabs>
          <w:tab w:val="left" w:pos="147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Poligonal principal</w:t>
      </w:r>
    </w:p>
    <w:p w:rsidR="00CB046D" w:rsidRDefault="00CB046D" w:rsidP="00CB046D">
      <w:pPr>
        <w:jc w:val="both"/>
        <w:rPr>
          <w:rFonts w:ascii="Arial" w:hAnsi="Arial"/>
          <w:sz w:val="22"/>
        </w:rPr>
      </w:pPr>
    </w:p>
    <w:p w:rsidR="00CB046D" w:rsidRDefault="00CB046D" w:rsidP="00CB046D">
      <w:pPr>
        <w:widowControl w:val="0"/>
        <w:numPr>
          <w:ilvl w:val="0"/>
          <w:numId w:val="3"/>
        </w:numPr>
        <w:tabs>
          <w:tab w:val="left" w:pos="1701"/>
        </w:tabs>
        <w:ind w:left="1701"/>
        <w:jc w:val="both"/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Planimetria</w:t>
      </w:r>
      <w:proofErr w:type="spellEnd"/>
      <w:r>
        <w:rPr>
          <w:rFonts w:ascii="Arial" w:hAnsi="Arial"/>
          <w:sz w:val="22"/>
        </w:rPr>
        <w:t>:</w:t>
      </w:r>
    </w:p>
    <w:p w:rsidR="00CB046D" w:rsidRDefault="00CB046D" w:rsidP="00CB046D">
      <w:pPr>
        <w:widowControl w:val="0"/>
        <w:numPr>
          <w:ilvl w:val="0"/>
          <w:numId w:val="13"/>
        </w:numPr>
        <w:tabs>
          <w:tab w:val="left" w:pos="1985"/>
        </w:tabs>
        <w:ind w:left="1985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Angular: 15”√n, sendo n o número de estações. Rejeição &gt; ou = </w:t>
      </w:r>
      <w:smartTag w:uri="urn:schemas-microsoft-com:office:smarttags" w:element="metricconverter">
        <w:smartTagPr>
          <w:attr w:name="ProductID" w:val="5”"/>
        </w:smartTagPr>
        <w:r>
          <w:rPr>
            <w:rFonts w:ascii="Arial" w:hAnsi="Arial"/>
            <w:sz w:val="22"/>
          </w:rPr>
          <w:t>5”</w:t>
        </w:r>
      </w:smartTag>
      <w:r>
        <w:rPr>
          <w:rFonts w:ascii="Arial" w:hAnsi="Arial"/>
          <w:sz w:val="22"/>
        </w:rPr>
        <w:t>;</w:t>
      </w:r>
    </w:p>
    <w:p w:rsidR="00CB046D" w:rsidRDefault="00CB046D" w:rsidP="00CB046D">
      <w:pPr>
        <w:widowControl w:val="0"/>
        <w:numPr>
          <w:ilvl w:val="0"/>
          <w:numId w:val="13"/>
        </w:numPr>
        <w:tabs>
          <w:tab w:val="left" w:pos="1985"/>
        </w:tabs>
        <w:ind w:left="1985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Linear: </w:t>
      </w:r>
      <w:proofErr w:type="gramStart"/>
      <w:r>
        <w:rPr>
          <w:rFonts w:ascii="Arial" w:hAnsi="Arial"/>
          <w:sz w:val="22"/>
        </w:rPr>
        <w:t>1:7.</w:t>
      </w:r>
      <w:proofErr w:type="gramEnd"/>
      <w:r>
        <w:rPr>
          <w:rFonts w:ascii="Arial" w:hAnsi="Arial"/>
          <w:sz w:val="22"/>
        </w:rPr>
        <w:t>500.</w:t>
      </w:r>
    </w:p>
    <w:p w:rsidR="00CB046D" w:rsidRDefault="00CB046D" w:rsidP="00CB046D">
      <w:pPr>
        <w:ind w:left="1701"/>
        <w:jc w:val="both"/>
        <w:rPr>
          <w:rFonts w:ascii="Arial" w:hAnsi="Arial"/>
          <w:sz w:val="22"/>
        </w:rPr>
      </w:pPr>
    </w:p>
    <w:p w:rsidR="00CB046D" w:rsidRDefault="00CB046D" w:rsidP="00CB046D">
      <w:pPr>
        <w:widowControl w:val="0"/>
        <w:numPr>
          <w:ilvl w:val="0"/>
          <w:numId w:val="3"/>
        </w:numPr>
        <w:tabs>
          <w:tab w:val="left" w:pos="1701"/>
        </w:tabs>
        <w:ind w:left="1701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Altimetria: 15 </w:t>
      </w:r>
      <w:proofErr w:type="spellStart"/>
      <w:r>
        <w:rPr>
          <w:rFonts w:ascii="Arial" w:hAnsi="Arial"/>
          <w:sz w:val="22"/>
        </w:rPr>
        <w:t>mm√k</w:t>
      </w:r>
      <w:proofErr w:type="spellEnd"/>
      <w:r>
        <w:rPr>
          <w:rFonts w:ascii="Arial" w:hAnsi="Arial"/>
          <w:sz w:val="22"/>
        </w:rPr>
        <w:t>, sendo k a extensão nivelada, em quilômetros.</w:t>
      </w:r>
    </w:p>
    <w:p w:rsidR="00CB046D" w:rsidRDefault="00CB046D" w:rsidP="00CB046D">
      <w:pPr>
        <w:jc w:val="both"/>
        <w:rPr>
          <w:rFonts w:ascii="Arial" w:hAnsi="Arial"/>
          <w:sz w:val="22"/>
        </w:rPr>
      </w:pPr>
    </w:p>
    <w:p w:rsidR="00CB046D" w:rsidRDefault="00CB046D" w:rsidP="00CB046D">
      <w:pPr>
        <w:widowControl w:val="0"/>
        <w:numPr>
          <w:ilvl w:val="2"/>
          <w:numId w:val="14"/>
        </w:numPr>
        <w:tabs>
          <w:tab w:val="left" w:pos="147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Poligonais secundárias</w:t>
      </w:r>
    </w:p>
    <w:p w:rsidR="00CB046D" w:rsidRDefault="00CB046D" w:rsidP="00CB046D">
      <w:pPr>
        <w:jc w:val="both"/>
        <w:rPr>
          <w:rFonts w:ascii="Arial" w:hAnsi="Arial"/>
          <w:sz w:val="22"/>
        </w:rPr>
      </w:pPr>
    </w:p>
    <w:p w:rsidR="00CB046D" w:rsidRDefault="00CB046D" w:rsidP="00CB046D">
      <w:pPr>
        <w:widowControl w:val="0"/>
        <w:numPr>
          <w:ilvl w:val="0"/>
          <w:numId w:val="4"/>
        </w:numPr>
        <w:tabs>
          <w:tab w:val="left" w:pos="1701"/>
        </w:tabs>
        <w:ind w:left="1701"/>
        <w:jc w:val="both"/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Planimetria</w:t>
      </w:r>
      <w:proofErr w:type="spellEnd"/>
      <w:r>
        <w:rPr>
          <w:rFonts w:ascii="Arial" w:hAnsi="Arial"/>
          <w:sz w:val="22"/>
        </w:rPr>
        <w:t>:</w:t>
      </w:r>
    </w:p>
    <w:p w:rsidR="00CB046D" w:rsidRDefault="00CB046D" w:rsidP="00CB046D">
      <w:pPr>
        <w:widowControl w:val="0"/>
        <w:numPr>
          <w:ilvl w:val="0"/>
          <w:numId w:val="13"/>
        </w:numPr>
        <w:tabs>
          <w:tab w:val="left" w:pos="1985"/>
        </w:tabs>
        <w:ind w:left="1985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Angular: 30</w:t>
      </w:r>
      <w:proofErr w:type="gramStart"/>
      <w:r>
        <w:rPr>
          <w:rFonts w:ascii="Arial" w:hAnsi="Arial"/>
          <w:sz w:val="22"/>
        </w:rPr>
        <w:t>”√n, sendo n o número de estações;</w:t>
      </w:r>
    </w:p>
    <w:p w:rsidR="00CB046D" w:rsidRDefault="00CB046D" w:rsidP="00CB046D">
      <w:pPr>
        <w:widowControl w:val="0"/>
        <w:numPr>
          <w:ilvl w:val="0"/>
          <w:numId w:val="13"/>
        </w:numPr>
        <w:tabs>
          <w:tab w:val="left" w:pos="1985"/>
        </w:tabs>
        <w:ind w:left="1985"/>
        <w:jc w:val="both"/>
        <w:rPr>
          <w:rFonts w:ascii="Arial" w:hAnsi="Arial"/>
          <w:sz w:val="22"/>
        </w:rPr>
      </w:pPr>
      <w:proofErr w:type="gramEnd"/>
      <w:r>
        <w:rPr>
          <w:rFonts w:ascii="Arial" w:hAnsi="Arial"/>
          <w:sz w:val="22"/>
        </w:rPr>
        <w:t xml:space="preserve">Linear: </w:t>
      </w:r>
      <w:proofErr w:type="gramStart"/>
      <w:r>
        <w:rPr>
          <w:rFonts w:ascii="Arial" w:hAnsi="Arial"/>
          <w:sz w:val="22"/>
        </w:rPr>
        <w:t>1:5.</w:t>
      </w:r>
      <w:proofErr w:type="gramEnd"/>
      <w:r>
        <w:rPr>
          <w:rFonts w:ascii="Arial" w:hAnsi="Arial"/>
          <w:sz w:val="22"/>
        </w:rPr>
        <w:t>000.</w:t>
      </w:r>
    </w:p>
    <w:p w:rsidR="00CB046D" w:rsidRDefault="00CB046D" w:rsidP="00CB046D">
      <w:pPr>
        <w:ind w:left="1701"/>
        <w:jc w:val="both"/>
        <w:rPr>
          <w:rFonts w:ascii="Arial" w:hAnsi="Arial"/>
          <w:sz w:val="22"/>
        </w:rPr>
      </w:pPr>
    </w:p>
    <w:p w:rsidR="00CB046D" w:rsidRDefault="00CB046D" w:rsidP="00CB046D">
      <w:pPr>
        <w:widowControl w:val="0"/>
        <w:numPr>
          <w:ilvl w:val="0"/>
          <w:numId w:val="4"/>
        </w:numPr>
        <w:tabs>
          <w:tab w:val="left" w:pos="1701"/>
        </w:tabs>
        <w:ind w:left="1701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Altimetria: 30 </w:t>
      </w:r>
      <w:proofErr w:type="spellStart"/>
      <w:r>
        <w:rPr>
          <w:rFonts w:ascii="Arial" w:hAnsi="Arial"/>
          <w:sz w:val="22"/>
        </w:rPr>
        <w:t>mm√k</w:t>
      </w:r>
      <w:proofErr w:type="spellEnd"/>
      <w:r>
        <w:rPr>
          <w:rFonts w:ascii="Arial" w:hAnsi="Arial"/>
          <w:sz w:val="22"/>
        </w:rPr>
        <w:t>.</w:t>
      </w:r>
    </w:p>
    <w:p w:rsidR="00CB046D" w:rsidRDefault="00CB046D" w:rsidP="00CB046D">
      <w:pPr>
        <w:jc w:val="both"/>
        <w:rPr>
          <w:rFonts w:ascii="Arial" w:hAnsi="Arial"/>
          <w:sz w:val="22"/>
        </w:rPr>
      </w:pPr>
    </w:p>
    <w:p w:rsidR="00CB046D" w:rsidRDefault="00CB046D" w:rsidP="00CB046D">
      <w:pPr>
        <w:widowControl w:val="0"/>
        <w:numPr>
          <w:ilvl w:val="2"/>
          <w:numId w:val="14"/>
        </w:numPr>
        <w:tabs>
          <w:tab w:val="left" w:pos="147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Seções topográficas</w:t>
      </w:r>
    </w:p>
    <w:p w:rsidR="00CB046D" w:rsidRDefault="00CB046D" w:rsidP="00CB046D">
      <w:pPr>
        <w:jc w:val="both"/>
        <w:rPr>
          <w:rFonts w:ascii="Arial" w:hAnsi="Arial"/>
          <w:sz w:val="22"/>
        </w:rPr>
      </w:pPr>
    </w:p>
    <w:p w:rsidR="00CB046D" w:rsidRDefault="00CB046D" w:rsidP="00CB046D">
      <w:pPr>
        <w:widowControl w:val="0"/>
        <w:numPr>
          <w:ilvl w:val="0"/>
          <w:numId w:val="2"/>
        </w:numPr>
        <w:tabs>
          <w:tab w:val="left" w:pos="1701"/>
        </w:tabs>
        <w:ind w:left="1701"/>
        <w:jc w:val="both"/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Planimetria</w:t>
      </w:r>
      <w:proofErr w:type="spellEnd"/>
    </w:p>
    <w:p w:rsidR="00CB046D" w:rsidRDefault="00CB046D" w:rsidP="00CB046D">
      <w:pPr>
        <w:widowControl w:val="0"/>
        <w:numPr>
          <w:ilvl w:val="0"/>
          <w:numId w:val="13"/>
        </w:numPr>
        <w:tabs>
          <w:tab w:val="left" w:pos="1985"/>
        </w:tabs>
        <w:ind w:left="1985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Angular: </w:t>
      </w:r>
      <w:proofErr w:type="gramStart"/>
      <w:r>
        <w:rPr>
          <w:rFonts w:ascii="Arial" w:hAnsi="Arial"/>
          <w:sz w:val="22"/>
        </w:rPr>
        <w:t>1</w:t>
      </w:r>
      <w:proofErr w:type="gramEnd"/>
      <w:r>
        <w:rPr>
          <w:rFonts w:ascii="Arial" w:hAnsi="Arial"/>
          <w:sz w:val="22"/>
        </w:rPr>
        <w:t>'√n, sendo n o número de estações;</w:t>
      </w:r>
    </w:p>
    <w:p w:rsidR="00CB046D" w:rsidRDefault="00CB046D" w:rsidP="00CB046D">
      <w:pPr>
        <w:widowControl w:val="0"/>
        <w:numPr>
          <w:ilvl w:val="0"/>
          <w:numId w:val="13"/>
        </w:numPr>
        <w:tabs>
          <w:tab w:val="left" w:pos="1985"/>
        </w:tabs>
        <w:ind w:left="1985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Linear: </w:t>
      </w:r>
      <w:proofErr w:type="gramStart"/>
      <w:r>
        <w:rPr>
          <w:rFonts w:ascii="Arial" w:hAnsi="Arial"/>
          <w:sz w:val="22"/>
        </w:rPr>
        <w:t>1:1.</w:t>
      </w:r>
      <w:proofErr w:type="gramEnd"/>
      <w:r>
        <w:rPr>
          <w:rFonts w:ascii="Arial" w:hAnsi="Arial"/>
          <w:sz w:val="22"/>
        </w:rPr>
        <w:t>000.</w:t>
      </w:r>
    </w:p>
    <w:p w:rsidR="00CB046D" w:rsidRDefault="00CB046D" w:rsidP="00CB046D">
      <w:pPr>
        <w:ind w:left="1701"/>
        <w:jc w:val="both"/>
        <w:rPr>
          <w:rFonts w:ascii="Arial" w:hAnsi="Arial"/>
          <w:sz w:val="22"/>
        </w:rPr>
      </w:pPr>
    </w:p>
    <w:p w:rsidR="00CB046D" w:rsidRDefault="00CB046D" w:rsidP="00CB046D">
      <w:pPr>
        <w:widowControl w:val="0"/>
        <w:numPr>
          <w:ilvl w:val="0"/>
          <w:numId w:val="2"/>
        </w:numPr>
        <w:tabs>
          <w:tab w:val="left" w:pos="1701"/>
        </w:tabs>
        <w:ind w:left="1701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Altimetria: </w:t>
      </w:r>
      <w:proofErr w:type="gramStart"/>
      <w:r>
        <w:rPr>
          <w:rFonts w:ascii="Arial" w:hAnsi="Arial"/>
          <w:sz w:val="22"/>
        </w:rPr>
        <w:t>5cm</w:t>
      </w:r>
      <w:proofErr w:type="gramEnd"/>
      <w:r>
        <w:rPr>
          <w:rFonts w:ascii="Arial" w:hAnsi="Arial"/>
          <w:sz w:val="22"/>
        </w:rPr>
        <w:t>√k, sendo k o comprimento da seção, em quilômetros.</w:t>
      </w:r>
    </w:p>
    <w:p w:rsidR="0091260F" w:rsidRDefault="0091260F"/>
    <w:sectPr w:rsidR="0091260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MS Mincho"/>
    <w:charset w:val="8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</w:lvl>
  </w:abstractNum>
  <w:abstractNum w:abstractNumId="1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</w:lvl>
  </w:abstractNum>
  <w:abstractNum w:abstractNumId="2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</w:lvl>
  </w:abstractNum>
  <w:abstractNum w:abstractNumId="3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</w:lvl>
  </w:abstractNum>
  <w:abstractNum w:abstractNumId="4">
    <w:nsid w:val="00000024"/>
    <w:multiLevelType w:val="singleLevel"/>
    <w:tmpl w:val="00000024"/>
    <w:name w:val="WW8Num36"/>
    <w:lvl w:ilvl="0">
      <w:start w:val="5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StarSymbol" w:hAnsi="StarSymbol"/>
      </w:rPr>
    </w:lvl>
  </w:abstractNum>
  <w:abstractNum w:abstractNumId="5">
    <w:nsid w:val="0000003B"/>
    <w:multiLevelType w:val="multilevel"/>
    <w:tmpl w:val="0000003B"/>
    <w:name w:val="WW8Num59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396"/>
      </w:p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623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00000043"/>
    <w:multiLevelType w:val="multilevel"/>
    <w:tmpl w:val="00000043"/>
    <w:name w:val="WW8Num67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3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623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00000045"/>
    <w:multiLevelType w:val="singleLevel"/>
    <w:tmpl w:val="00000045"/>
    <w:name w:val="WW8Num69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</w:lvl>
  </w:abstractNum>
  <w:abstractNum w:abstractNumId="8">
    <w:nsid w:val="0000004C"/>
    <w:multiLevelType w:val="multilevel"/>
    <w:tmpl w:val="0000004C"/>
    <w:name w:val="WW8Num7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4F"/>
    <w:multiLevelType w:val="multilevel"/>
    <w:tmpl w:val="0000004F"/>
    <w:name w:val="WW8Num79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623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00000059"/>
    <w:multiLevelType w:val="singleLevel"/>
    <w:tmpl w:val="00000059"/>
    <w:name w:val="WW8Num89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</w:lvl>
  </w:abstractNum>
  <w:abstractNum w:abstractNumId="11">
    <w:nsid w:val="0000005A"/>
    <w:multiLevelType w:val="multilevel"/>
    <w:tmpl w:val="0000005A"/>
    <w:name w:val="WW8Num90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4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623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0000005B"/>
    <w:multiLevelType w:val="singleLevel"/>
    <w:tmpl w:val="0000005B"/>
    <w:name w:val="WW8Num91"/>
    <w:lvl w:ilvl="0">
      <w:start w:val="5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StarSymbol" w:hAnsi="StarSymbol"/>
      </w:rPr>
    </w:lvl>
  </w:abstractNum>
  <w:abstractNum w:abstractNumId="13">
    <w:nsid w:val="0000005E"/>
    <w:multiLevelType w:val="multilevel"/>
    <w:tmpl w:val="0000005E"/>
    <w:name w:val="WW8Num94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7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623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46D"/>
    <w:rsid w:val="00035BC8"/>
    <w:rsid w:val="00296964"/>
    <w:rsid w:val="002D48BD"/>
    <w:rsid w:val="003122C6"/>
    <w:rsid w:val="00355A3D"/>
    <w:rsid w:val="00455043"/>
    <w:rsid w:val="00493ACA"/>
    <w:rsid w:val="0049435F"/>
    <w:rsid w:val="005B114C"/>
    <w:rsid w:val="005B6EED"/>
    <w:rsid w:val="007575DB"/>
    <w:rsid w:val="007F2D81"/>
    <w:rsid w:val="00830E24"/>
    <w:rsid w:val="0091260F"/>
    <w:rsid w:val="00964CD1"/>
    <w:rsid w:val="00BF09FB"/>
    <w:rsid w:val="00CB046D"/>
    <w:rsid w:val="00D70AD5"/>
    <w:rsid w:val="00E57F05"/>
    <w:rsid w:val="00EC7692"/>
    <w:rsid w:val="00F232D6"/>
    <w:rsid w:val="00FF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46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detexto31">
    <w:name w:val="Corpo de texto 31"/>
    <w:basedOn w:val="Normal"/>
    <w:rsid w:val="00CB046D"/>
    <w:pPr>
      <w:spacing w:after="12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46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detexto31">
    <w:name w:val="Corpo de texto 31"/>
    <w:basedOn w:val="Normal"/>
    <w:rsid w:val="00CB046D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812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Alexandre Lisboa Vieria</dc:creator>
  <cp:lastModifiedBy>Ricardo Alexandre Lisboa Vieria</cp:lastModifiedBy>
  <cp:revision>2</cp:revision>
  <dcterms:created xsi:type="dcterms:W3CDTF">2013-06-10T18:40:00Z</dcterms:created>
  <dcterms:modified xsi:type="dcterms:W3CDTF">2013-06-10T18:41:00Z</dcterms:modified>
</cp:coreProperties>
</file>