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1E8" w:rsidRDefault="00DD667C">
      <w:pPr>
        <w:pStyle w:val="Cabealho"/>
        <w:tabs>
          <w:tab w:val="clear" w:pos="4419"/>
          <w:tab w:val="clear" w:pos="8838"/>
        </w:tabs>
        <w:jc w:val="both"/>
        <w:rPr>
          <w:noProof/>
        </w:rPr>
      </w:pPr>
      <w:r>
        <w:rPr>
          <w:noProof/>
        </w:rPr>
        <w:pict>
          <v:rect id="Rectangle 3" o:spid="_x0000_s1026" style="position:absolute;left:0;text-align:left;margin-left:27pt;margin-top:-6.3pt;width:468pt;height:107.6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" o:allowincell="f" filled="f" stroked="f" strokeweight=".5pt">
            <v:textbox inset="1pt,1pt,1pt,1pt">
              <w:txbxContent>
                <w:tbl>
                  <w:tblPr>
                    <w:tblW w:w="0" w:type="auto"/>
                    <w:tblInd w:w="70" w:type="dxa"/>
                    <w:tblLayout w:type="fixed"/>
                    <w:tblCellMar>
                      <w:left w:w="70" w:type="dxa"/>
                      <w:right w:w="70" w:type="dxa"/>
                    </w:tblCellMar>
                    <w:tblLook w:val="0000"/>
                  </w:tblPr>
                  <w:tblGrid>
                    <w:gridCol w:w="9356"/>
                  </w:tblGrid>
                  <w:tr w:rsidR="00611D16">
                    <w:trPr>
                      <w:trHeight w:val="993"/>
                    </w:trPr>
                    <w:tc>
                      <w:tcPr>
                        <w:tcW w:w="9356" w:type="dxa"/>
                      </w:tcPr>
                      <w:p w:rsidR="00611D16" w:rsidRDefault="00611D16">
                        <w:pPr>
                          <w:pStyle w:val="Ttulo1"/>
                          <w:ind w:left="72"/>
                          <w:rPr>
                            <w:sz w:val="20"/>
                          </w:rPr>
                        </w:pPr>
                        <w:r w:rsidRPr="00A217FF">
                          <w:rPr>
                            <w:sz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4.9pt;height:37.8pt" o:ole="" fillcolor="window">
                              <v:imagedata r:id="rId8" o:title=""/>
                            </v:shape>
                            <o:OLEObject Type="Embed" ProgID="MSPhotoEd.3" ShapeID="_x0000_i1029" DrawAspect="Content" ObjectID="_1447145493" r:id="rId9"/>
                          </w:object>
                        </w:r>
                      </w:p>
                    </w:tc>
                  </w:tr>
                  <w:tr w:rsidR="00611D16">
                    <w:trPr>
                      <w:trHeight w:val="270"/>
                    </w:trPr>
                    <w:tc>
                      <w:tcPr>
                        <w:tcW w:w="9356" w:type="dxa"/>
                        <w:vAlign w:val="center"/>
                      </w:tcPr>
                      <w:p w:rsidR="00611D16" w:rsidRDefault="00611D16">
                        <w:pPr>
                          <w:pStyle w:val="Ttulo1"/>
                          <w:ind w:left="72"/>
                          <w:rPr>
                            <w:sz w:val="20"/>
                          </w:rPr>
                        </w:pPr>
                        <w:r>
                          <w:rPr>
                            <w:sz w:val="20"/>
                          </w:rPr>
                          <w:t>Ministério da Integração Nacional  -  M I</w:t>
                        </w:r>
                      </w:p>
                    </w:tc>
                  </w:tr>
                  <w:tr w:rsidR="00611D16">
                    <w:trPr>
                      <w:trHeight w:val="100"/>
                    </w:trPr>
                    <w:tc>
                      <w:tcPr>
                        <w:tcW w:w="9356" w:type="dxa"/>
                        <w:vAlign w:val="center"/>
                      </w:tcPr>
                      <w:p w:rsidR="00611D16" w:rsidRDefault="00611D16">
                        <w:pPr>
                          <w:ind w:left="72"/>
                          <w:jc w:val="center"/>
                          <w:rPr>
                            <w:b/>
                          </w:rPr>
                        </w:pPr>
                        <w:r>
                          <w:rPr>
                            <w:b/>
                          </w:rPr>
                          <w:t>Companhia de Desenvolvimento dos Vales do São Francisco e do Parnaíba</w:t>
                        </w:r>
                      </w:p>
                    </w:tc>
                  </w:tr>
                  <w:tr w:rsidR="00611D16">
                    <w:trPr>
                      <w:trHeight w:val="100"/>
                    </w:trPr>
                    <w:tc>
                      <w:tcPr>
                        <w:tcW w:w="9356" w:type="dxa"/>
                        <w:vAlign w:val="center"/>
                      </w:tcPr>
                      <w:p w:rsidR="00611D16" w:rsidRDefault="00611D16">
                        <w:pPr>
                          <w:ind w:left="72"/>
                          <w:jc w:val="center"/>
                          <w:rPr>
                            <w:b/>
                            <w:sz w:val="18"/>
                          </w:rPr>
                        </w:pPr>
                        <w:r>
                          <w:rPr>
                            <w:b/>
                            <w:sz w:val="18"/>
                          </w:rPr>
                          <w:t>Rua Presidente Dutra Nº 160, Centro CEP 56304-230 – Petrolina-PE</w:t>
                        </w:r>
                      </w:p>
                    </w:tc>
                  </w:tr>
                  <w:tr w:rsidR="00611D16">
                    <w:trPr>
                      <w:trHeight w:val="100"/>
                    </w:trPr>
                    <w:tc>
                      <w:tcPr>
                        <w:tcW w:w="9356" w:type="dxa"/>
                        <w:vAlign w:val="center"/>
                      </w:tcPr>
                      <w:p w:rsidR="00611D16" w:rsidRDefault="00611D16">
                        <w:pPr>
                          <w:ind w:left="72"/>
                          <w:jc w:val="center"/>
                          <w:rPr>
                            <w:b/>
                            <w:sz w:val="18"/>
                          </w:rPr>
                        </w:pPr>
                        <w:r>
                          <w:rPr>
                            <w:b/>
                            <w:sz w:val="18"/>
                          </w:rPr>
                          <w:t xml:space="preserve">Tel: (87) 3866-7700 - Fax: (87)  3866-7742 - e-mail: </w:t>
                        </w:r>
                        <w:hyperlink r:id="rId10" w:history="1">
                          <w:r>
                            <w:rPr>
                              <w:sz w:val="18"/>
                            </w:rPr>
                            <w:t>3sl@CODEVASF.gov.br</w:t>
                          </w:r>
                        </w:hyperlink>
                      </w:p>
                    </w:tc>
                  </w:tr>
                </w:tbl>
                <w:p w:rsidR="00611D16" w:rsidRDefault="00611D16"/>
              </w:txbxContent>
            </v:textbox>
          </v:rect>
        </w:pict>
      </w:r>
      <w:r>
        <w:rPr>
          <w:noProof/>
        </w:rPr>
        <w:pict>
          <v:shape id="Arc 4" o:spid="_x0000_s1071" style="position:absolute;left:0;text-align:left;margin-left:19.1pt;margin-top:39.35pt;width:11.45pt;height:9.35pt;flip:x;z-index:25164697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" o:allowincell="f" adj="0,,0" path="m-1,nfc11929,,21600,9670,21600,21600em-1,nsc11929,,21600,9670,21600,21600l,21600,-1,xe" filled="f" strokeweight=".25pt">
            <v:stroke joinstyle="round"/>
            <v:formulas/>
            <v:path arrowok="t" o:extrusionok="f" o:connecttype="custom" o:connectlocs="0,0;145415,118745;0,118745" o:connectangles="0,0,0"/>
          </v:shape>
        </w:pict>
      </w:r>
      <w:r>
        <w:rPr>
          <w:noProof/>
        </w:rPr>
        <w:pict>
          <v:shape id="Arc 5" o:spid="_x0000_s1070" style="position:absolute;left:0;text-align:left;margin-left:5pt;margin-top:35.15pt;width:19.85pt;height:15.65pt;flip:x;z-index:25165209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" o:allowincell="f" adj="0,,0" path="m-1,nfc11929,,21600,9670,21600,21600em-1,nsc11929,,21600,9670,21600,21600l,21600,-1,xe" filled="f" strokeweight=".25pt">
            <v:stroke joinstyle="round"/>
            <v:formulas/>
            <v:path arrowok="t" o:extrusionok="f" o:connecttype="custom" o:connectlocs="0,0;252095,198755;0,198755" o:connectangles="0,0,0"/>
          </v:shape>
        </w:pict>
      </w:r>
      <w:r>
        <w:rPr>
          <w:noProof/>
        </w:rPr>
        <w:pict>
          <v:shape id="Arc 6" o:spid="_x0000_s1069" style="position:absolute;left:0;text-align:left;margin-left:11.9pt;margin-top:37.25pt;width:15.65pt;height:11.45pt;flip:x;z-index:25165004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" o:allowincell="f" adj="0,,0" path="m-1,nfc11929,,21600,9670,21600,21600em-1,nsc11929,,21600,9670,21600,21600l,21600,-1,xe" filled="f" strokeweight=".25pt">
            <v:stroke joinstyle="round"/>
            <v:formulas/>
            <v:path arrowok="t" o:extrusionok="f" o:connecttype="custom" o:connectlocs="0,0;198755,145415;0,145415" o:connectangles="0,0,0"/>
          </v:shape>
        </w:pict>
      </w:r>
      <w:r>
        <w:rPr>
          <w:noProof/>
        </w:rPr>
        <w:pict>
          <v:shape id="Arc 7" o:spid="_x0000_s1068" style="position:absolute;left:0;text-align:left;margin-left:7.7pt;margin-top:35.15pt;width:18.05pt;height:15.65pt;flip:x;z-index:25165107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" o:allowincell="f" adj="0,,0" path="m-1,nfc11929,,21600,9670,21600,21600em-1,nsc11929,,21600,9670,21600,21600l,21600,-1,xe" filled="f" strokeweight=".25pt">
            <v:stroke joinstyle="round"/>
            <v:formulas/>
            <v:path arrowok="t" o:extrusionok="f" o:connecttype="custom" o:connectlocs="0,0;229235,198755;0,198755" o:connectangles="0,0,0"/>
          </v:shape>
        </w:pict>
      </w:r>
      <w:r>
        <w:rPr>
          <w:noProof/>
        </w:rPr>
        <w:pict>
          <v:shape id="Arc 8" o:spid="_x0000_s1067" style="position:absolute;left:0;text-align:left;margin-left:14.6pt;margin-top:37.25pt;width:12.65pt;height:11.15pt;flip:x;z-index:25164902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" o:allowincell="f" adj="0,,0" path="m-1,nfc11929,,21600,9670,21600,21600em-1,nsc11929,,21600,9670,21600,21600l,21600,-1,xe" filled="f" strokeweight=".25pt">
            <v:stroke joinstyle="round"/>
            <v:formulas/>
            <v:path arrowok="t" o:extrusionok="f" o:connecttype="custom" o:connectlocs="0,0;160655,141605;0,141605" o:connectangles="0,0,0"/>
          </v:shape>
        </w:pict>
      </w:r>
      <w:r>
        <w:rPr>
          <w:noProof/>
        </w:rPr>
        <w:pict>
          <v:shape id="Arc 9" o:spid="_x0000_s1066" style="position:absolute;left:0;text-align:left;margin-left:21.5pt;margin-top:39.35pt;width:10.55pt;height:9.95pt;flip:x;z-index:25164800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" o:allowincell="f" adj="0,,0" path="m-1,nfc11929,,21600,9670,21600,21600em-1,nsc11929,,21600,9670,21600,21600l,21600,-1,xe" filled="f" strokeweight=".25pt">
            <v:stroke joinstyle="round"/>
            <v:formulas/>
            <v:path arrowok="t" o:extrusionok="f" o:connecttype="custom" o:connectlocs="0,0;133985,126365;0,126365" o:connectangles="0,0,0"/>
          </v:shape>
        </w:pict>
      </w:r>
      <w:r>
        <w:rPr>
          <w:noProof/>
        </w:rPr>
        <w:pict>
          <v:line id="Line 10" o:spid="_x0000_s1065"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" o:allowincell="f" strokeweight=".25pt">
            <v:stroke startarrowwidth="narrow" startarrowlength="short" endarrowwidth="narrow" endarrowlength="short"/>
          </v:line>
        </w:pict>
      </w:r>
      <w:r>
        <w:rPr>
          <w:noProof/>
        </w:rPr>
        <w:pict>
          <v:line id="Line 11" o:spid="_x0000_s1064"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" o:allowincell="f" strokeweight=".25pt">
            <v:stroke startarrowwidth="narrow" startarrowlength="short" endarrowwidth="narrow" endarrowlength="short"/>
          </v:line>
        </w:pict>
      </w:r>
      <w:r>
        <w:rPr>
          <w:noProof/>
        </w:rPr>
        <w:pict>
          <v:line id="Line 12" o:spid="_x0000_s1063"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" o:allowincell="f" strokeweight=".25pt">
            <v:stroke startarrowwidth="narrow" startarrowlength="short" endarrowwidth="narrow" endarrowlength="short"/>
          </v:line>
        </w:pict>
      </w:r>
    </w:p>
    <w:p w:rsidR="004831E8" w:rsidRDefault="004831E8">
      <w:pPr>
        <w:spacing w:before="120" w:after="120"/>
        <w:jc w:val="both"/>
      </w:pPr>
    </w:p>
    <w:p w:rsidR="004831E8" w:rsidRDefault="00DD667C">
      <w:pPr>
        <w:jc w:val="both"/>
      </w:pPr>
      <w:r>
        <w:rPr>
          <w:noProof/>
        </w:rPr>
        <w:pict>
          <v:rect id="Rectangle 16" o:spid="_x0000_s1027" style="position:absolute;left:0;text-align:left;margin-left:19.25pt;margin-top:690.1pt;width:55.4pt;height:11.4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" o:allowincell="f" filled="f" stroked="f" strokeweight="1pt">
            <v:textbox inset="1pt,1pt,1pt,1pt">
              <w:txbxContent>
                <w:p w:rsidR="00611D16" w:rsidRDefault="00611D16">
                  <w:pPr>
                    <w:rPr>
                      <w:sz w:val="14"/>
                    </w:rPr>
                  </w:pPr>
                  <w:r>
                    <w:rPr>
                      <w:sz w:val="14"/>
                    </w:rPr>
                    <w:t>FOR – 101/01</w:t>
                  </w:r>
                </w:p>
              </w:txbxContent>
            </v:textbox>
          </v:rect>
        </w:pict>
      </w:r>
      <w:r>
        <w:rPr>
          <w:noProof/>
        </w:rPr>
        <w:pict>
          <v:shape id="Arc 17" o:spid="_x0000_s1062" style="position:absolute;left:0;text-align:left;margin-left:5pt;margin-top:672.05pt;width:19.55pt;height:18.35pt;flip:x y;z-index:25166848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" o:allowincell="f" adj="0,,0" path="m-1,nfc11929,,21600,9670,21600,21600em-1,nsc11929,,21600,9670,21600,21600l,21600,-1,xe" filled="f" strokeweight=".25pt">
            <v:stroke joinstyle="round"/>
            <v:formulas/>
            <v:path arrowok="t" o:extrusionok="f" o:connecttype="custom" o:connectlocs="0,0;248285,233045;0,233045" o:connectangles="0,0,0"/>
          </v:shape>
        </w:pict>
      </w:r>
      <w:r>
        <w:rPr>
          <w:noProof/>
        </w:rPr>
        <w:pict>
          <v:shape id="Arc 18" o:spid="_x0000_s1061" style="position:absolute;left:0;text-align:left;margin-left:7.7pt;margin-top:671.45pt;width:14.45pt;height:18.95pt;flip:x y;z-index:25166745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" o:allowincell="f" adj="0,,0" path="m-1,nfc11929,,21600,9670,21600,21600em-1,nsc11929,,21600,9670,21600,21600l,21600,-1,xe" filled="f" strokeweight=".25pt">
            <v:stroke joinstyle="round"/>
            <v:formulas/>
            <v:path arrowok="t" o:extrusionok="f" o:connecttype="custom" o:connectlocs="0,0;183515,240665;0,240665" o:connectangles="0,0,0"/>
          </v:shape>
        </w:pict>
      </w:r>
      <w:r>
        <w:rPr>
          <w:noProof/>
        </w:rPr>
        <w:pict>
          <v:shape id="Arc 19" o:spid="_x0000_s1060" style="position:absolute;left:0;text-align:left;margin-left:11.9pt;margin-top:671.15pt;width:17.15pt;height:16.85pt;flip:x y;z-index:25166643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" o:allowincell="f" adj="0,,0" path="m-1,nfc11929,,21600,9670,21600,21600em-1,nsc11929,,21600,9670,21600,21600l,21600,-1,xe" filled="f" strokeweight=".25pt">
            <v:stroke joinstyle="round"/>
            <v:formulas/>
            <v:path arrowok="t" o:extrusionok="f" o:connecttype="custom" o:connectlocs="0,0;217805,213995;0,213995" o:connectangles="0,0,0"/>
          </v:shape>
        </w:pict>
      </w:r>
      <w:r>
        <w:rPr>
          <w:noProof/>
        </w:rPr>
        <w:pict>
          <v:shape id="Arc 20" o:spid="_x0000_s1059" style="position:absolute;left:0;text-align:left;margin-left:14.6pt;margin-top:671.75pt;width:17.45pt;height:16.55pt;flip:x y;z-index:25166540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" o:allowincell="f" adj="0,,0" path="m-1,nfc11929,,21600,9670,21600,21600em-1,nsc11929,,21600,9670,21600,21600l,21600,-1,xe" filled="f" strokeweight=".25pt">
            <v:stroke joinstyle="round"/>
            <v:formulas/>
            <v:path arrowok="t" o:extrusionok="f" o:connecttype="custom" o:connectlocs="0,0;221615,210185;0,210185" o:connectangles="0,0,0"/>
          </v:shape>
        </w:pict>
      </w:r>
      <w:r>
        <w:rPr>
          <w:noProof/>
        </w:rPr>
        <w:pict>
          <v:shape id="Arc 21" o:spid="_x0000_s1058" style="position:absolute;left:0;text-align:left;margin-left:19.1pt;margin-top:672.95pt;width:11.75pt;height:12.65pt;flip:x y;z-index:25166438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" o:allowincell="f" adj="0,,0" path="m-1,nfc11929,,21600,9670,21600,21600em-1,nsc11929,,21600,9670,21600,21600l,21600,-1,xe" filled="f" strokeweight=".25pt">
            <v:stroke joinstyle="round"/>
            <v:formulas/>
            <v:path arrowok="t" o:extrusionok="f" o:connecttype="custom" o:connectlocs="0,0;149225,160655;0,160655" o:connectangles="0,0,0"/>
          </v:shape>
        </w:pict>
      </w:r>
      <w:r>
        <w:rPr>
          <w:noProof/>
        </w:rPr>
        <w:pict>
          <v:shape id="Arc 22" o:spid="_x0000_s1057" style="position:absolute;left:0;text-align:left;margin-left:21.5pt;margin-top:673.55pt;width:11.15pt;height:12.05pt;flip:x y;z-index:25166336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" o:allowincell="f" adj="0,,0" path="m-1,nfc11929,,21600,9670,21600,21600em-1,nsc11929,,21600,9670,21600,21600l,21600,-1,xe" filled="f" strokeweight=".25pt">
            <v:stroke joinstyle="round"/>
            <v:formulas/>
            <v:path arrowok="t" o:extrusionok="f" o:connecttype="custom" o:connectlocs="0,0;141605,153035;0,153035" o:connectangles="0,0,0"/>
          </v:shape>
        </w:pict>
      </w:r>
      <w:r>
        <w:rPr>
          <w:noProof/>
        </w:rPr>
        <w:pict>
          <v:line id="Line 23" o:spid="_x0000_s1056"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W48Sc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w:r>
      <w:r>
        <w:rPr>
          <w:noProof/>
        </w:rPr>
        <w:pict>
          <v:line id="Line 24" o:spid="_x0000_s1055"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PuHKQ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" o:allowincell="f" strokeweight=".25pt">
            <v:stroke startarrowwidth="narrow" startarrowlength="short" endarrowwidth="narrow" endarrowlength="short"/>
          </v:line>
        </w:pict>
      </w:r>
      <w:r>
        <w:rPr>
          <w:noProof/>
        </w:rPr>
        <w:pict>
          <v:line id="Line 25" o:spid="_x0000_s1054"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" o:allowincell="f" strokeweight=".25pt">
            <v:stroke startarrowwidth="narrow" startarrowlength="short" endarrowwidth="narrow" endarrowlength="short"/>
          </v:line>
        </w:pict>
      </w:r>
      <w:r>
        <w:rPr>
          <w:noProof/>
        </w:rPr>
        <w:pict>
          <v:line id="Line 26" o:spid="_x0000_s1053" style="position:absolute;left:0;text-align:left;z-index:251658240;visibility:visibl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" o:allowincell="f" strokeweight=".25pt">
            <v:stroke startarrowwidth="narrow" startarrowlength="short" endarrowwidth="narrow" endarrowlength="short"/>
          </v:line>
        </w:pict>
      </w:r>
      <w:r>
        <w:rPr>
          <w:noProof/>
        </w:rPr>
        <w:pict>
          <v:line id="Line 27" o:spid="_x0000_s1052" style="position:absolute;left:0;text-align:left;z-index:251657216;visibility:visibl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" o:allowincell="f" strokeweight=".25pt">
            <v:stroke startarrowwidth="narrow" startarrowlength="short" endarrowwidth="narrow" endarrowlength="short"/>
          </v:line>
        </w:pict>
      </w:r>
      <w:r>
        <w:rPr>
          <w:noProof/>
        </w:rPr>
        <w:pict>
          <v:line id="Line 28" o:spid="_x0000_s1051" style="position:absolute;left:0;text-align:left;z-index:251656192;visibility:visibl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" o:allowincell="f" strokeweight=".25pt">
            <v:stroke startarrowwidth="narrow" startarrowlength="short" endarrowwidth="narrow" endarrowlength="short"/>
          </v:line>
        </w:pict>
      </w:r>
      <w:r>
        <w:rPr>
          <w:noProof/>
        </w:rPr>
        <w:pict>
          <v:line id="Line 29" o:spid="_x0000_s1050" style="position:absolute;left:0;text-align:left;z-index:251655168;visibility:visibl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HoIggwqAgAAZA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w:r>
      <w:r>
        <w:rPr>
          <w:noProof/>
        </w:rPr>
        <w:pict>
          <v:line id="Line 30" o:spid="_x0000_s1049" style="position:absolute;left:0;text-align:left;z-index:251654144;visibility:visibl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Dqfi37KgIAAGQ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w:r>
      <w:r>
        <w:rPr>
          <w:noProof/>
        </w:rPr>
        <w:pict>
          <v:line id="Line 31" o:spid="_x0000_s1048" style="position:absolute;left:0;text-align:left;z-index:251653120;visibility:visibl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" o:allowincell="f" strokeweight=".25pt">
            <v:stroke startarrowwidth="narrow" startarrowlength="short" endarrowwidth="narrow" endarrowlength="short"/>
          </v:line>
        </w:pict>
      </w:r>
    </w:p>
    <w:p w:rsidR="00113DDC" w:rsidRDefault="00DD667C">
      <w:pPr>
        <w:spacing w:before="120" w:after="120"/>
        <w:jc w:val="both"/>
        <w:rPr>
          <w:b/>
          <w:spacing w:val="74"/>
          <w:sz w:val="28"/>
        </w:rPr>
      </w:pPr>
      <w:r w:rsidRPr="00DD667C">
        <w:rPr>
          <w:b/>
          <w:noProof/>
          <w:spacing w:val="74"/>
        </w:rPr>
        <w:pict>
          <v:shapetype id="_x0000_t202" coordsize="21600,21600" o:spt="202" path="m,l,21600r21600,l21600,xe">
            <v:stroke joinstyle="miter"/>
            <v:path gradientshapeok="t" o:connecttype="rect"/>
          </v:shapetype>
          <v:shape id="Text Box 50" o:spid="_x0000_s1028" type="#_x0000_t202" style="position:absolute;left:0;text-align:left;margin-left:347.8pt;margin-top:54.8pt;width:138.85pt;height:53.7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" o:allowincell="f" stroked="f">
            <v:textbox>
              <w:txbxContent>
                <w:p w:rsidR="00611D16" w:rsidRDefault="00611D16">
                  <w:pPr>
                    <w:rPr>
                      <w:rFonts w:ascii="Arial" w:hAnsi="Arial"/>
                      <w:sz w:val="18"/>
                    </w:rPr>
                  </w:pPr>
                  <w:r>
                    <w:rPr>
                      <w:rFonts w:ascii="Arial" w:hAnsi="Arial"/>
                      <w:sz w:val="18"/>
                    </w:rPr>
                    <w:t>Fls.: ____________________</w:t>
                  </w:r>
                </w:p>
                <w:p w:rsidR="00611D16" w:rsidRDefault="00611D16">
                  <w:pPr>
                    <w:rPr>
                      <w:rFonts w:ascii="Arial" w:hAnsi="Arial"/>
                      <w:sz w:val="18"/>
                    </w:rPr>
                  </w:pPr>
                  <w:r>
                    <w:rPr>
                      <w:rFonts w:ascii="Arial" w:hAnsi="Arial"/>
                      <w:sz w:val="18"/>
                    </w:rPr>
                    <w:t>Proc.: 59530.001425/2013-13</w:t>
                  </w:r>
                </w:p>
                <w:p w:rsidR="00611D16" w:rsidRDefault="00611D16">
                  <w:pPr>
                    <w:pStyle w:val="Cabealho"/>
                    <w:tabs>
                      <w:tab w:val="clear" w:pos="4419"/>
                      <w:tab w:val="clear" w:pos="8838"/>
                    </w:tabs>
                    <w:spacing w:before="120"/>
                    <w:rPr>
                      <w:rFonts w:ascii="Arial" w:hAnsi="Arial"/>
                      <w:sz w:val="18"/>
                    </w:rPr>
                  </w:pPr>
                  <w:r>
                    <w:rPr>
                      <w:rFonts w:ascii="Arial" w:hAnsi="Arial"/>
                      <w:sz w:val="18"/>
                    </w:rPr>
                    <w:t>________________________</w:t>
                  </w:r>
                </w:p>
                <w:p w:rsidR="00611D16" w:rsidRDefault="00611D16">
                  <w:pPr>
                    <w:jc w:val="center"/>
                    <w:rPr>
                      <w:rFonts w:ascii="Arial" w:hAnsi="Arial"/>
                      <w:sz w:val="18"/>
                    </w:rPr>
                  </w:pPr>
                  <w:r>
                    <w:rPr>
                      <w:rFonts w:ascii="Arial" w:hAnsi="Arial"/>
                      <w:sz w:val="18"/>
                    </w:rPr>
                    <w:t>3ª SL</w:t>
                  </w:r>
                </w:p>
              </w:txbxContent>
            </v:textbox>
          </v:shape>
        </w:pict>
      </w: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DD667C" w:rsidP="00113DDC">
      <w:pPr>
        <w:rPr>
          <w:sz w:val="28"/>
        </w:rPr>
      </w:pPr>
      <w:r w:rsidRPr="00DD667C">
        <w:rPr>
          <w:noProof/>
        </w:rPr>
        <w:pict>
          <v:roundrect id="AutoShape 15" o:spid="_x0000_s1047" style="position:absolute;margin-left:61.35pt;margin-top:1.55pt;width:354.4pt;height:318.65pt;z-index:25164595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" o:allowincell="f"/>
        </w:pict>
      </w:r>
    </w:p>
    <w:p w:rsidR="00113DDC" w:rsidRPr="00113DDC" w:rsidRDefault="00DD667C" w:rsidP="00113DDC">
      <w:pPr>
        <w:rPr>
          <w:sz w:val="28"/>
        </w:rPr>
      </w:pPr>
      <w:r w:rsidRPr="00DD667C">
        <w:rPr>
          <w:noProof/>
        </w:rPr>
        <w:pict>
          <v:rect id="Rectangle 14" o:spid="_x0000_s1029" style="position:absolute;margin-left:82.6pt;margin-top:15.05pt;width:319.15pt;height:269.7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" stroked="f" strokeweight=".25pt">
            <v:textbox inset="1pt,1pt,1pt,1pt">
              <w:txbxContent>
                <w:p w:rsidR="00611D16" w:rsidRPr="00440051" w:rsidRDefault="00611D16">
                  <w:pPr>
                    <w:pStyle w:val="Ttulo1"/>
                    <w:rPr>
                      <w:rFonts w:ascii="Arial" w:hAnsi="Arial"/>
                      <w:sz w:val="28"/>
                    </w:rPr>
                  </w:pPr>
                  <w:r w:rsidRPr="00440051">
                    <w:rPr>
                      <w:rFonts w:ascii="Arial" w:hAnsi="Arial"/>
                      <w:sz w:val="28"/>
                    </w:rPr>
                    <w:t>EDITAL Nº 0</w:t>
                  </w:r>
                  <w:r w:rsidR="004B1A46">
                    <w:rPr>
                      <w:rFonts w:ascii="Arial" w:hAnsi="Arial"/>
                      <w:sz w:val="28"/>
                    </w:rPr>
                    <w:t>69</w:t>
                  </w:r>
                  <w:r w:rsidRPr="00440051">
                    <w:rPr>
                      <w:rFonts w:ascii="Arial" w:hAnsi="Arial"/>
                      <w:sz w:val="28"/>
                    </w:rPr>
                    <w:t>/2013</w:t>
                  </w:r>
                </w:p>
                <w:p w:rsidR="00611D16" w:rsidRPr="00440051" w:rsidRDefault="00611D16">
                  <w:pPr>
                    <w:jc w:val="center"/>
                    <w:rPr>
                      <w:b/>
                    </w:rPr>
                  </w:pPr>
                </w:p>
                <w:p w:rsidR="00611D16" w:rsidRPr="00440051" w:rsidRDefault="00611D16">
                  <w:pPr>
                    <w:pStyle w:val="Ttulo1"/>
                    <w:rPr>
                      <w:rFonts w:ascii="Arial" w:hAnsi="Arial"/>
                      <w:sz w:val="28"/>
                    </w:rPr>
                  </w:pPr>
                  <w:r w:rsidRPr="00440051">
                    <w:rPr>
                      <w:rFonts w:ascii="Arial" w:hAnsi="Arial"/>
                      <w:sz w:val="28"/>
                    </w:rPr>
                    <w:t>TOMADA DE PREÇOS</w:t>
                  </w:r>
                </w:p>
                <w:p w:rsidR="00611D16" w:rsidRPr="00CD6FB7" w:rsidRDefault="00611D16" w:rsidP="00113DDC">
                  <w:pPr>
                    <w:spacing w:before="360" w:after="120"/>
                    <w:ind w:right="283"/>
                    <w:jc w:val="both"/>
                    <w:rPr>
                      <w:rFonts w:ascii="Arial" w:hAnsi="Arial" w:cs="Arial"/>
                      <w:b/>
                      <w:sz w:val="28"/>
                      <w:szCs w:val="28"/>
                    </w:rPr>
                  </w:pPr>
                  <w:r w:rsidRPr="00D67535">
                    <w:rPr>
                      <w:rFonts w:ascii="Arial" w:hAnsi="Arial" w:cs="Arial"/>
                      <w:b/>
                      <w:sz w:val="28"/>
                      <w:szCs w:val="28"/>
                    </w:rPr>
                    <w:t>CONTRATAÇÃO DE EMPRESA DO RAMO DA ENGENHARIA PARA EXECUÇÃO DAS OBRAS E SERVIÇOS DE CONSTRUÇÃO DE (01) UM PÁTIO DE MÚLTIPLO USO PARA EVENTOS VOLTADOS AO APOIO ÀS ATIVIDADES PRODUTIVAS, EDUCACIONAIS E SOCIAIS NA COMUNIDADE DA ILHA DA ASSUNÇÃO, ZONA RURAL DO MUNICÍPIO DE CABROBÓ, NO ESTADO DE PERNAMBUCO, ÁREA DE ATUAÇÃO DA 3ª SUPERINTENDENCIA REGIONAL DA CODEVASF</w:t>
                  </w:r>
                  <w:r w:rsidRPr="00A96ABA">
                    <w:rPr>
                      <w:rFonts w:ascii="Arial" w:hAnsi="Arial" w:cs="Arial"/>
                      <w:b/>
                      <w:bCs/>
                      <w:sz w:val="28"/>
                      <w:szCs w:val="28"/>
                    </w:rPr>
                    <w:t>.</w:t>
                  </w:r>
                </w:p>
                <w:p w:rsidR="00611D16" w:rsidRPr="00C62276" w:rsidRDefault="00611D16" w:rsidP="003A0C8E">
                  <w:pPr>
                    <w:tabs>
                      <w:tab w:val="left" w:pos="1560"/>
                      <w:tab w:val="left" w:pos="1843"/>
                    </w:tabs>
                    <w:ind w:left="65"/>
                    <w:jc w:val="both"/>
                    <w:rPr>
                      <w:rFonts w:ascii="Arial" w:hAnsi="Arial" w:cs="Arial"/>
                      <w:b/>
                      <w:sz w:val="28"/>
                      <w:szCs w:val="28"/>
                    </w:rPr>
                  </w:pPr>
                </w:p>
                <w:p w:rsidR="00611D16" w:rsidRPr="0076345B" w:rsidRDefault="00611D16" w:rsidP="00DD33C5">
                  <w:pPr>
                    <w:tabs>
                      <w:tab w:val="left" w:pos="-3402"/>
                      <w:tab w:val="left" w:pos="-3261"/>
                      <w:tab w:val="left" w:pos="-3119"/>
                    </w:tabs>
                    <w:spacing w:before="120"/>
                    <w:jc w:val="both"/>
                    <w:rPr>
                      <w:rFonts w:ascii="Arial" w:hAnsi="Arial" w:cs="Arial"/>
                      <w:b/>
                      <w:sz w:val="28"/>
                      <w:szCs w:val="28"/>
                    </w:rPr>
                  </w:pPr>
                </w:p>
              </w:txbxContent>
            </v:textbox>
          </v:rect>
        </w:pict>
      </w: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Default="00113DDC" w:rsidP="00113DDC">
      <w:pPr>
        <w:jc w:val="center"/>
        <w:rPr>
          <w:sz w:val="28"/>
        </w:rPr>
      </w:pPr>
    </w:p>
    <w:p w:rsidR="00113DDC" w:rsidRDefault="00113DDC" w:rsidP="00113DDC">
      <w:pPr>
        <w:rPr>
          <w:sz w:val="28"/>
        </w:rPr>
      </w:pPr>
    </w:p>
    <w:p w:rsidR="004831E8" w:rsidRPr="00113DDC" w:rsidRDefault="004831E8" w:rsidP="00113DDC">
      <w:pPr>
        <w:rPr>
          <w:sz w:val="28"/>
        </w:rPr>
        <w:sectPr w:rsidR="004831E8" w:rsidRPr="00113DDC">
          <w:headerReference w:type="default" r:id="rId11"/>
          <w:footerReference w:type="default" r:id="rId12"/>
          <w:headerReference w:type="first" r:id="rId13"/>
          <w:pgSz w:w="11907" w:h="16840" w:code="9"/>
          <w:pgMar w:top="1134" w:right="851" w:bottom="1344" w:left="1701" w:header="238" w:footer="873" w:gutter="0"/>
          <w:cols w:space="720"/>
          <w:noEndnote/>
          <w:titlePg/>
        </w:sectPr>
      </w:pPr>
    </w:p>
    <w:p w:rsidR="004831E8" w:rsidRPr="002A2A54" w:rsidRDefault="004831E8">
      <w:pPr>
        <w:spacing w:before="120" w:after="120"/>
        <w:jc w:val="center"/>
        <w:rPr>
          <w:rFonts w:ascii="Arial" w:hAnsi="Arial" w:cs="Arial"/>
          <w:b/>
          <w:spacing w:val="74"/>
          <w:sz w:val="24"/>
          <w:szCs w:val="24"/>
        </w:rPr>
      </w:pPr>
      <w:r w:rsidRPr="002A2A54">
        <w:rPr>
          <w:rFonts w:ascii="Arial" w:hAnsi="Arial" w:cs="Arial"/>
          <w:b/>
          <w:spacing w:val="74"/>
          <w:sz w:val="24"/>
          <w:szCs w:val="24"/>
        </w:rPr>
        <w:lastRenderedPageBreak/>
        <w:t>CODEVASF</w:t>
      </w:r>
    </w:p>
    <w:p w:rsidR="008D5702" w:rsidRPr="002A2A54" w:rsidRDefault="008D5702" w:rsidP="008D5702">
      <w:pPr>
        <w:pStyle w:val="Ttulo7"/>
        <w:ind w:left="0"/>
        <w:jc w:val="center"/>
        <w:rPr>
          <w:rFonts w:ascii="Arial" w:hAnsi="Arial" w:cs="Arial"/>
          <w:szCs w:val="24"/>
        </w:rPr>
      </w:pPr>
      <w:r w:rsidRPr="002A2A54">
        <w:rPr>
          <w:rFonts w:ascii="Arial" w:hAnsi="Arial" w:cs="Arial"/>
          <w:szCs w:val="24"/>
        </w:rPr>
        <w:t>T</w:t>
      </w:r>
      <w:r w:rsidR="00EC72F4" w:rsidRPr="002A2A54">
        <w:rPr>
          <w:rFonts w:ascii="Arial" w:hAnsi="Arial" w:cs="Arial"/>
          <w:szCs w:val="24"/>
        </w:rPr>
        <w:t>OMADA DE PREÇOS</w:t>
      </w:r>
      <w:r w:rsidRPr="002A2A54">
        <w:rPr>
          <w:rFonts w:ascii="Arial" w:hAnsi="Arial" w:cs="Arial"/>
          <w:szCs w:val="24"/>
        </w:rPr>
        <w:t xml:space="preserve"> - EDITAL N.º </w:t>
      </w:r>
      <w:r w:rsidR="006114FA" w:rsidRPr="002A2A54">
        <w:rPr>
          <w:rFonts w:ascii="Arial" w:hAnsi="Arial" w:cs="Arial"/>
          <w:szCs w:val="24"/>
        </w:rPr>
        <w:t>0</w:t>
      </w:r>
      <w:r w:rsidR="004B1A46">
        <w:rPr>
          <w:rFonts w:ascii="Arial" w:hAnsi="Arial" w:cs="Arial"/>
          <w:szCs w:val="24"/>
        </w:rPr>
        <w:t>69</w:t>
      </w:r>
      <w:r w:rsidRPr="002A2A54">
        <w:rPr>
          <w:rFonts w:ascii="Arial" w:hAnsi="Arial" w:cs="Arial"/>
          <w:szCs w:val="24"/>
        </w:rPr>
        <w:t>/201</w:t>
      </w:r>
      <w:r w:rsidR="001B42F7" w:rsidRPr="002A2A54">
        <w:rPr>
          <w:rFonts w:ascii="Arial" w:hAnsi="Arial" w:cs="Arial"/>
          <w:szCs w:val="24"/>
        </w:rPr>
        <w:t>3</w:t>
      </w:r>
    </w:p>
    <w:p w:rsidR="004831E8" w:rsidRPr="002A2A54" w:rsidRDefault="004831E8">
      <w:pPr>
        <w:spacing w:before="120" w:after="120"/>
        <w:jc w:val="center"/>
        <w:rPr>
          <w:rFonts w:ascii="Arial" w:hAnsi="Arial" w:cs="Arial"/>
          <w:b/>
          <w:spacing w:val="74"/>
          <w:sz w:val="24"/>
          <w:szCs w:val="24"/>
        </w:rPr>
      </w:pPr>
      <w:r w:rsidRPr="002A2A54">
        <w:rPr>
          <w:rFonts w:ascii="Arial" w:hAnsi="Arial" w:cs="Arial"/>
          <w:b/>
          <w:spacing w:val="74"/>
          <w:sz w:val="24"/>
          <w:szCs w:val="24"/>
        </w:rPr>
        <w:t>AVISO</w:t>
      </w:r>
    </w:p>
    <w:p w:rsidR="00261A5C" w:rsidRPr="002A2A54" w:rsidRDefault="004831E8" w:rsidP="00983A6E">
      <w:pPr>
        <w:spacing w:before="360" w:after="120"/>
        <w:ind w:right="-1"/>
        <w:jc w:val="both"/>
        <w:rPr>
          <w:rFonts w:ascii="Arial" w:hAnsi="Arial" w:cs="Arial"/>
          <w:bCs/>
          <w:sz w:val="24"/>
          <w:szCs w:val="24"/>
        </w:rPr>
      </w:pPr>
      <w:r w:rsidRPr="002A2A54">
        <w:rPr>
          <w:rFonts w:ascii="Arial" w:hAnsi="Arial" w:cs="Arial"/>
          <w:b/>
          <w:sz w:val="24"/>
          <w:szCs w:val="24"/>
        </w:rPr>
        <w:t>OBJETO</w:t>
      </w:r>
      <w:r w:rsidRPr="002A2A54">
        <w:rPr>
          <w:rFonts w:ascii="Arial" w:hAnsi="Arial" w:cs="Arial"/>
          <w:sz w:val="24"/>
          <w:szCs w:val="24"/>
        </w:rPr>
        <w:t xml:space="preserve">: </w:t>
      </w:r>
      <w:r w:rsidR="00994776">
        <w:rPr>
          <w:rFonts w:ascii="Arial" w:hAnsi="Arial" w:cs="Arial"/>
          <w:sz w:val="24"/>
          <w:szCs w:val="24"/>
        </w:rPr>
        <w:t>C</w:t>
      </w:r>
      <w:r w:rsidR="00994776" w:rsidRPr="00994776">
        <w:rPr>
          <w:rFonts w:ascii="Arial" w:hAnsi="Arial" w:cs="Arial"/>
          <w:sz w:val="24"/>
          <w:szCs w:val="24"/>
        </w:rPr>
        <w:t xml:space="preserve">ontratação de empresa do ramo da engenharia para execução das obras e  serviços de construção de (01) um </w:t>
      </w:r>
      <w:r w:rsidR="00994776">
        <w:rPr>
          <w:rFonts w:ascii="Arial" w:hAnsi="Arial" w:cs="Arial"/>
          <w:sz w:val="24"/>
          <w:szCs w:val="24"/>
        </w:rPr>
        <w:t>P</w:t>
      </w:r>
      <w:r w:rsidR="00994776" w:rsidRPr="00994776">
        <w:rPr>
          <w:rFonts w:ascii="Arial" w:hAnsi="Arial" w:cs="Arial"/>
          <w:sz w:val="24"/>
          <w:szCs w:val="24"/>
        </w:rPr>
        <w:t xml:space="preserve">átio de múltiplo uso para eventos voltados ao apoio às atividades produtivas, educacionais e sociais na comunidade da </w:t>
      </w:r>
      <w:r w:rsidR="00994776">
        <w:rPr>
          <w:rFonts w:ascii="Arial" w:hAnsi="Arial" w:cs="Arial"/>
          <w:sz w:val="24"/>
          <w:szCs w:val="24"/>
        </w:rPr>
        <w:t>I</w:t>
      </w:r>
      <w:r w:rsidR="00994776" w:rsidRPr="00994776">
        <w:rPr>
          <w:rFonts w:ascii="Arial" w:hAnsi="Arial" w:cs="Arial"/>
          <w:sz w:val="24"/>
          <w:szCs w:val="24"/>
        </w:rPr>
        <w:t xml:space="preserve">lha da </w:t>
      </w:r>
      <w:r w:rsidR="00994776">
        <w:rPr>
          <w:rFonts w:ascii="Arial" w:hAnsi="Arial" w:cs="Arial"/>
          <w:sz w:val="24"/>
          <w:szCs w:val="24"/>
        </w:rPr>
        <w:t>A</w:t>
      </w:r>
      <w:r w:rsidR="00994776" w:rsidRPr="00994776">
        <w:rPr>
          <w:rFonts w:ascii="Arial" w:hAnsi="Arial" w:cs="Arial"/>
          <w:sz w:val="24"/>
          <w:szCs w:val="24"/>
        </w:rPr>
        <w:t xml:space="preserve">ssunção, zona rural do município de </w:t>
      </w:r>
      <w:r w:rsidR="00994776">
        <w:rPr>
          <w:rFonts w:ascii="Arial" w:hAnsi="Arial" w:cs="Arial"/>
          <w:sz w:val="24"/>
          <w:szCs w:val="24"/>
        </w:rPr>
        <w:t>C</w:t>
      </w:r>
      <w:r w:rsidR="00994776" w:rsidRPr="00994776">
        <w:rPr>
          <w:rFonts w:ascii="Arial" w:hAnsi="Arial" w:cs="Arial"/>
          <w:sz w:val="24"/>
          <w:szCs w:val="24"/>
        </w:rPr>
        <w:t>abrobó</w:t>
      </w:r>
      <w:r w:rsidR="002A2A54" w:rsidRPr="002A2A54">
        <w:rPr>
          <w:rFonts w:ascii="Arial" w:hAnsi="Arial" w:cs="Arial"/>
          <w:sz w:val="24"/>
          <w:szCs w:val="24"/>
        </w:rPr>
        <w:t xml:space="preserve">, no </w:t>
      </w:r>
      <w:r w:rsidR="002A2A54">
        <w:rPr>
          <w:rFonts w:ascii="Arial" w:hAnsi="Arial" w:cs="Arial"/>
          <w:sz w:val="24"/>
          <w:szCs w:val="24"/>
        </w:rPr>
        <w:t>E</w:t>
      </w:r>
      <w:r w:rsidR="002A2A54" w:rsidRPr="002A2A54">
        <w:rPr>
          <w:rFonts w:ascii="Arial" w:hAnsi="Arial" w:cs="Arial"/>
          <w:sz w:val="24"/>
          <w:szCs w:val="24"/>
        </w:rPr>
        <w:t xml:space="preserve">stado de </w:t>
      </w:r>
      <w:r w:rsidR="002A2A54">
        <w:rPr>
          <w:rFonts w:ascii="Arial" w:hAnsi="Arial" w:cs="Arial"/>
          <w:sz w:val="24"/>
          <w:szCs w:val="24"/>
        </w:rPr>
        <w:t>P</w:t>
      </w:r>
      <w:r w:rsidR="002A2A54" w:rsidRPr="002A2A54">
        <w:rPr>
          <w:rFonts w:ascii="Arial" w:hAnsi="Arial" w:cs="Arial"/>
          <w:sz w:val="24"/>
          <w:szCs w:val="24"/>
        </w:rPr>
        <w:t>ernambuco</w:t>
      </w:r>
      <w:r w:rsidR="002A2A54">
        <w:rPr>
          <w:rFonts w:ascii="Arial" w:hAnsi="Arial" w:cs="Arial"/>
          <w:sz w:val="24"/>
          <w:szCs w:val="24"/>
        </w:rPr>
        <w:t>,</w:t>
      </w:r>
      <w:r w:rsidR="002A2A54" w:rsidRPr="002A2A54">
        <w:rPr>
          <w:rFonts w:ascii="Arial" w:hAnsi="Arial" w:cs="Arial"/>
          <w:sz w:val="24"/>
          <w:szCs w:val="24"/>
        </w:rPr>
        <w:t xml:space="preserve"> área de atuação da 3ª </w:t>
      </w:r>
      <w:r w:rsidR="002A2A54">
        <w:rPr>
          <w:rFonts w:ascii="Arial" w:hAnsi="Arial" w:cs="Arial"/>
          <w:sz w:val="24"/>
          <w:szCs w:val="24"/>
        </w:rPr>
        <w:t>S</w:t>
      </w:r>
      <w:r w:rsidR="002A2A54" w:rsidRPr="002A2A54">
        <w:rPr>
          <w:rFonts w:ascii="Arial" w:hAnsi="Arial" w:cs="Arial"/>
          <w:sz w:val="24"/>
          <w:szCs w:val="24"/>
        </w:rPr>
        <w:t>uperintend</w:t>
      </w:r>
      <w:r w:rsidR="002A2A54">
        <w:rPr>
          <w:rFonts w:ascii="Arial" w:hAnsi="Arial" w:cs="Arial"/>
          <w:sz w:val="24"/>
          <w:szCs w:val="24"/>
        </w:rPr>
        <w:t>ê</w:t>
      </w:r>
      <w:r w:rsidR="002A2A54" w:rsidRPr="002A2A54">
        <w:rPr>
          <w:rFonts w:ascii="Arial" w:hAnsi="Arial" w:cs="Arial"/>
          <w:sz w:val="24"/>
          <w:szCs w:val="24"/>
        </w:rPr>
        <w:t xml:space="preserve">ncia </w:t>
      </w:r>
      <w:r w:rsidR="002A2A54">
        <w:rPr>
          <w:rFonts w:ascii="Arial" w:hAnsi="Arial" w:cs="Arial"/>
          <w:sz w:val="24"/>
          <w:szCs w:val="24"/>
        </w:rPr>
        <w:t>R</w:t>
      </w:r>
      <w:r w:rsidR="002A2A54" w:rsidRPr="002A2A54">
        <w:rPr>
          <w:rFonts w:ascii="Arial" w:hAnsi="Arial" w:cs="Arial"/>
          <w:sz w:val="24"/>
          <w:szCs w:val="24"/>
        </w:rPr>
        <w:t xml:space="preserve">egional da </w:t>
      </w:r>
      <w:r w:rsidR="002A2A54">
        <w:rPr>
          <w:rFonts w:ascii="Arial" w:hAnsi="Arial" w:cs="Arial"/>
          <w:sz w:val="24"/>
          <w:szCs w:val="24"/>
        </w:rPr>
        <w:t>CODEVASF</w:t>
      </w:r>
      <w:r w:rsidR="002A2A54" w:rsidRPr="002A2A54">
        <w:rPr>
          <w:rFonts w:ascii="Arial" w:hAnsi="Arial" w:cs="Arial"/>
          <w:sz w:val="24"/>
          <w:szCs w:val="24"/>
        </w:rPr>
        <w:t>.</w:t>
      </w:r>
    </w:p>
    <w:p w:rsidR="004831E8" w:rsidRPr="002A2A54" w:rsidRDefault="004831E8" w:rsidP="004222CE">
      <w:pPr>
        <w:pStyle w:val="Recuodecorpodetexto"/>
        <w:spacing w:before="240" w:after="120"/>
        <w:ind w:left="0"/>
        <w:rPr>
          <w:rFonts w:ascii="Arial" w:hAnsi="Arial" w:cs="Arial"/>
          <w:b/>
          <w:szCs w:val="24"/>
        </w:rPr>
      </w:pPr>
      <w:r w:rsidRPr="002A2A54">
        <w:rPr>
          <w:rFonts w:ascii="Arial" w:hAnsi="Arial" w:cs="Arial"/>
          <w:b/>
          <w:szCs w:val="24"/>
        </w:rPr>
        <w:t>CONDIÇÕES DE PARTICIPAÇÃO:</w:t>
      </w:r>
      <w:r w:rsidR="00566E3B" w:rsidRPr="002A2A54">
        <w:rPr>
          <w:rFonts w:ascii="Arial" w:hAnsi="Arial" w:cs="Arial"/>
          <w:b/>
          <w:szCs w:val="24"/>
        </w:rPr>
        <w:t xml:space="preserve"> </w:t>
      </w:r>
      <w:r w:rsidR="00C55F84" w:rsidRPr="002A2A54">
        <w:rPr>
          <w:rFonts w:ascii="Arial" w:hAnsi="Arial" w:cs="Arial"/>
          <w:b/>
          <w:szCs w:val="24"/>
        </w:rPr>
        <w:t>Empresa</w:t>
      </w:r>
      <w:r w:rsidR="00562C98" w:rsidRPr="002A2A54">
        <w:rPr>
          <w:rFonts w:ascii="Arial" w:hAnsi="Arial" w:cs="Arial"/>
          <w:b/>
          <w:szCs w:val="24"/>
        </w:rPr>
        <w:t xml:space="preserve"> do ramo, que atendam às condições do Edital e seus Anexos e comprovem o capital social de 10% do valor da licitação ou da sua proposta financeira</w:t>
      </w:r>
      <w:r w:rsidR="0012097C" w:rsidRPr="002A2A54">
        <w:rPr>
          <w:rFonts w:ascii="Arial" w:hAnsi="Arial" w:cs="Arial"/>
          <w:b/>
          <w:szCs w:val="24"/>
        </w:rPr>
        <w:t>.</w:t>
      </w:r>
    </w:p>
    <w:p w:rsidR="004831E8" w:rsidRPr="002A2A54" w:rsidRDefault="004831E8" w:rsidP="004222CE">
      <w:pPr>
        <w:spacing w:before="240" w:after="120"/>
        <w:jc w:val="both"/>
        <w:rPr>
          <w:rFonts w:ascii="Arial" w:hAnsi="Arial" w:cs="Arial"/>
          <w:b/>
          <w:sz w:val="24"/>
          <w:szCs w:val="24"/>
        </w:rPr>
      </w:pPr>
      <w:r w:rsidRPr="002A2A54">
        <w:rPr>
          <w:rFonts w:ascii="Arial" w:hAnsi="Arial" w:cs="Arial"/>
          <w:b/>
          <w:sz w:val="24"/>
          <w:szCs w:val="24"/>
        </w:rPr>
        <w:t xml:space="preserve">LOCAL E DATA DE RECEBIMENTO DA DOCUMENTAÇÃO E PROPOSTA: </w:t>
      </w:r>
      <w:r w:rsidR="007F5894" w:rsidRPr="002A2A54">
        <w:rPr>
          <w:rFonts w:ascii="Arial" w:hAnsi="Arial" w:cs="Arial"/>
          <w:sz w:val="24"/>
          <w:szCs w:val="24"/>
        </w:rPr>
        <w:t>Auditório</w:t>
      </w:r>
      <w:r w:rsidR="00051A99" w:rsidRPr="002A2A54">
        <w:rPr>
          <w:rFonts w:ascii="Arial" w:hAnsi="Arial" w:cs="Arial"/>
          <w:sz w:val="24"/>
          <w:szCs w:val="24"/>
        </w:rPr>
        <w:t xml:space="preserve"> da 3.ª Superintendência Regional da CODEVASF</w:t>
      </w:r>
      <w:r w:rsidR="00E808A6" w:rsidRPr="002A2A54">
        <w:rPr>
          <w:rFonts w:ascii="Arial" w:hAnsi="Arial" w:cs="Arial"/>
          <w:sz w:val="24"/>
          <w:szCs w:val="24"/>
        </w:rPr>
        <w:t xml:space="preserve">, localizado à Rua Presidente Dutra, 160 – Centro – Petrolina-PE, às </w:t>
      </w:r>
      <w:r w:rsidR="00440051" w:rsidRPr="00440051">
        <w:rPr>
          <w:rFonts w:ascii="Arial" w:hAnsi="Arial" w:cs="Arial"/>
          <w:b/>
          <w:sz w:val="24"/>
          <w:szCs w:val="24"/>
        </w:rPr>
        <w:t>1</w:t>
      </w:r>
      <w:r w:rsidR="004B1A46">
        <w:rPr>
          <w:rFonts w:ascii="Arial" w:hAnsi="Arial" w:cs="Arial"/>
          <w:b/>
          <w:sz w:val="24"/>
          <w:szCs w:val="24"/>
        </w:rPr>
        <w:t>1</w:t>
      </w:r>
      <w:r w:rsidR="00AD1775" w:rsidRPr="00440051">
        <w:rPr>
          <w:rFonts w:ascii="Arial" w:hAnsi="Arial" w:cs="Arial"/>
          <w:b/>
          <w:sz w:val="24"/>
          <w:szCs w:val="24"/>
        </w:rPr>
        <w:t>h</w:t>
      </w:r>
      <w:r w:rsidR="00AD1775" w:rsidRPr="002A2A54">
        <w:rPr>
          <w:rFonts w:ascii="Arial" w:hAnsi="Arial" w:cs="Arial"/>
          <w:b/>
          <w:sz w:val="24"/>
          <w:szCs w:val="24"/>
        </w:rPr>
        <w:t xml:space="preserve"> (</w:t>
      </w:r>
      <w:r w:rsidR="004B1A46">
        <w:rPr>
          <w:rFonts w:ascii="Arial" w:hAnsi="Arial" w:cs="Arial"/>
          <w:b/>
          <w:sz w:val="24"/>
          <w:szCs w:val="24"/>
        </w:rPr>
        <w:t>onze</w:t>
      </w:r>
      <w:r w:rsidR="00440051">
        <w:rPr>
          <w:rFonts w:ascii="Arial" w:hAnsi="Arial" w:cs="Arial"/>
          <w:b/>
          <w:sz w:val="24"/>
          <w:szCs w:val="24"/>
        </w:rPr>
        <w:t xml:space="preserve"> horas</w:t>
      </w:r>
      <w:r w:rsidR="00AD1775" w:rsidRPr="002A2A54">
        <w:rPr>
          <w:rFonts w:ascii="Arial" w:hAnsi="Arial" w:cs="Arial"/>
          <w:b/>
          <w:sz w:val="24"/>
          <w:szCs w:val="24"/>
        </w:rPr>
        <w:t>) (</w:t>
      </w:r>
      <w:r w:rsidR="00250436" w:rsidRPr="002A2A54">
        <w:rPr>
          <w:rFonts w:ascii="Arial" w:hAnsi="Arial" w:cs="Arial"/>
          <w:b/>
          <w:sz w:val="24"/>
          <w:szCs w:val="24"/>
        </w:rPr>
        <w:t>HORÁRIO DE BRASÍLIA</w:t>
      </w:r>
      <w:r w:rsidR="00AD1775" w:rsidRPr="002A2A54">
        <w:rPr>
          <w:rFonts w:ascii="Arial" w:hAnsi="Arial" w:cs="Arial"/>
          <w:b/>
          <w:sz w:val="24"/>
          <w:szCs w:val="24"/>
        </w:rPr>
        <w:t xml:space="preserve">) do dia </w:t>
      </w:r>
      <w:r w:rsidR="004B1A46">
        <w:rPr>
          <w:rFonts w:ascii="Arial" w:hAnsi="Arial" w:cs="Arial"/>
          <w:b/>
          <w:sz w:val="24"/>
          <w:szCs w:val="24"/>
        </w:rPr>
        <w:t>17</w:t>
      </w:r>
      <w:r w:rsidR="004222CE">
        <w:rPr>
          <w:rFonts w:ascii="Arial" w:hAnsi="Arial" w:cs="Arial"/>
          <w:b/>
          <w:sz w:val="24"/>
          <w:szCs w:val="24"/>
        </w:rPr>
        <w:t xml:space="preserve"> de </w:t>
      </w:r>
      <w:r w:rsidR="004B1A46">
        <w:rPr>
          <w:rFonts w:ascii="Arial" w:hAnsi="Arial" w:cs="Arial"/>
          <w:b/>
          <w:sz w:val="24"/>
          <w:szCs w:val="24"/>
        </w:rPr>
        <w:t>dezembro</w:t>
      </w:r>
      <w:r w:rsidR="004222CE">
        <w:rPr>
          <w:rFonts w:ascii="Arial" w:hAnsi="Arial" w:cs="Arial"/>
          <w:b/>
          <w:sz w:val="24"/>
          <w:szCs w:val="24"/>
        </w:rPr>
        <w:t xml:space="preserve"> </w:t>
      </w:r>
      <w:r w:rsidR="00AD1775" w:rsidRPr="002A2A54">
        <w:rPr>
          <w:rFonts w:ascii="Arial" w:hAnsi="Arial" w:cs="Arial"/>
          <w:b/>
          <w:sz w:val="24"/>
          <w:szCs w:val="24"/>
        </w:rPr>
        <w:t xml:space="preserve">de </w:t>
      </w:r>
      <w:r w:rsidR="00022842" w:rsidRPr="002A2A54">
        <w:rPr>
          <w:rFonts w:ascii="Arial" w:hAnsi="Arial" w:cs="Arial"/>
          <w:b/>
          <w:sz w:val="24"/>
          <w:szCs w:val="24"/>
        </w:rPr>
        <w:t>201</w:t>
      </w:r>
      <w:r w:rsidR="0012097C" w:rsidRPr="002A2A54">
        <w:rPr>
          <w:rFonts w:ascii="Arial" w:hAnsi="Arial" w:cs="Arial"/>
          <w:b/>
          <w:sz w:val="24"/>
          <w:szCs w:val="24"/>
        </w:rPr>
        <w:t>3</w:t>
      </w:r>
      <w:r w:rsidRPr="002A2A54">
        <w:rPr>
          <w:rFonts w:ascii="Arial" w:hAnsi="Arial" w:cs="Arial"/>
          <w:b/>
          <w:sz w:val="24"/>
          <w:szCs w:val="24"/>
        </w:rPr>
        <w:t>.</w:t>
      </w:r>
    </w:p>
    <w:p w:rsidR="004831E8" w:rsidRPr="002A2A54" w:rsidRDefault="004831E8" w:rsidP="004222CE">
      <w:pPr>
        <w:pStyle w:val="Recuodecorpodetexto"/>
        <w:spacing w:before="240" w:after="120" w:line="240" w:lineRule="auto"/>
        <w:ind w:left="0"/>
        <w:rPr>
          <w:rFonts w:ascii="Arial" w:hAnsi="Arial" w:cs="Arial"/>
          <w:b/>
          <w:szCs w:val="24"/>
        </w:rPr>
      </w:pPr>
      <w:r w:rsidRPr="002A2A54">
        <w:rPr>
          <w:rFonts w:ascii="Arial" w:hAnsi="Arial" w:cs="Arial"/>
          <w:b/>
          <w:szCs w:val="24"/>
        </w:rPr>
        <w:t>OBSERVAÇÃO</w:t>
      </w:r>
      <w:r w:rsidRPr="002A2A54">
        <w:rPr>
          <w:rFonts w:ascii="Arial" w:hAnsi="Arial" w:cs="Arial"/>
          <w:szCs w:val="24"/>
        </w:rPr>
        <w:t xml:space="preserve">: </w:t>
      </w:r>
      <w:r w:rsidR="004A68F7" w:rsidRPr="002A2A54">
        <w:rPr>
          <w:rFonts w:ascii="Arial" w:hAnsi="Arial" w:cs="Arial"/>
          <w:szCs w:val="24"/>
        </w:rPr>
        <w:t>O Edital e seus elementos constitutivos (Termos de Referência, Planilhas de Preços. etc.) encontram-se disponíveis</w:t>
      </w:r>
      <w:r w:rsidR="00782765" w:rsidRPr="002A2A54">
        <w:rPr>
          <w:rFonts w:ascii="Arial" w:hAnsi="Arial" w:cs="Arial"/>
          <w:szCs w:val="24"/>
        </w:rPr>
        <w:t xml:space="preserve"> gratuitamente</w:t>
      </w:r>
      <w:r w:rsidR="004A68F7" w:rsidRPr="002A2A54">
        <w:rPr>
          <w:rFonts w:ascii="Arial" w:hAnsi="Arial" w:cs="Arial"/>
          <w:szCs w:val="24"/>
        </w:rPr>
        <w:t xml:space="preserve"> nos </w:t>
      </w:r>
      <w:r w:rsidR="00015B80" w:rsidRPr="002A2A54">
        <w:rPr>
          <w:rFonts w:ascii="Arial" w:hAnsi="Arial" w:cs="Arial"/>
          <w:szCs w:val="24"/>
        </w:rPr>
        <w:t>sítios</w:t>
      </w:r>
      <w:r w:rsidR="004A68F7" w:rsidRPr="002A2A54">
        <w:rPr>
          <w:rFonts w:ascii="Arial" w:hAnsi="Arial" w:cs="Arial"/>
          <w:color w:val="000000"/>
          <w:szCs w:val="24"/>
        </w:rPr>
        <w:t xml:space="preserve"> </w:t>
      </w:r>
      <w:hyperlink r:id="rId14" w:history="1">
        <w:r w:rsidR="00A20121" w:rsidRPr="002A2A54">
          <w:rPr>
            <w:rStyle w:val="Hyperlink"/>
            <w:rFonts w:ascii="Arial" w:hAnsi="Arial" w:cs="Arial"/>
            <w:szCs w:val="24"/>
          </w:rPr>
          <w:t>www.codevasf.gov.br</w:t>
        </w:r>
      </w:hyperlink>
      <w:r w:rsidR="004A68F7" w:rsidRPr="002A2A54">
        <w:rPr>
          <w:rFonts w:ascii="Arial" w:hAnsi="Arial" w:cs="Arial"/>
          <w:color w:val="000000"/>
          <w:szCs w:val="24"/>
        </w:rPr>
        <w:t xml:space="preserve"> e </w:t>
      </w:r>
      <w:hyperlink r:id="rId15" w:history="1">
        <w:r w:rsidR="00A20121" w:rsidRPr="002A2A54">
          <w:rPr>
            <w:rStyle w:val="Hyperlink"/>
            <w:rFonts w:ascii="Arial" w:hAnsi="Arial" w:cs="Arial"/>
            <w:szCs w:val="24"/>
          </w:rPr>
          <w:t>www.comprasnet.gov.br</w:t>
        </w:r>
      </w:hyperlink>
      <w:r w:rsidR="004A68F7" w:rsidRPr="002A2A54">
        <w:rPr>
          <w:rFonts w:ascii="Arial" w:hAnsi="Arial" w:cs="Arial"/>
          <w:color w:val="000000"/>
          <w:szCs w:val="24"/>
        </w:rPr>
        <w:t xml:space="preserve">. </w:t>
      </w:r>
      <w:r w:rsidR="00DC3A31" w:rsidRPr="002A2A54">
        <w:rPr>
          <w:rFonts w:ascii="Arial" w:hAnsi="Arial" w:cs="Arial"/>
          <w:color w:val="000000"/>
          <w:szCs w:val="24"/>
        </w:rPr>
        <w:t xml:space="preserve">Caso as licitantes não consigam fazer o download pelos sítios, o edital e seus anexos </w:t>
      </w:r>
      <w:r w:rsidR="00DC3A31" w:rsidRPr="002A2A54">
        <w:rPr>
          <w:rFonts w:ascii="Arial" w:hAnsi="Arial" w:cs="Arial"/>
          <w:szCs w:val="24"/>
        </w:rPr>
        <w:t xml:space="preserve">encontram-se à disposição dos interessados na sala </w:t>
      </w:r>
      <w:r w:rsidR="0062194E">
        <w:rPr>
          <w:rFonts w:ascii="Arial" w:hAnsi="Arial" w:cs="Arial"/>
          <w:szCs w:val="24"/>
        </w:rPr>
        <w:t>3</w:t>
      </w:r>
      <w:r w:rsidR="00D051F9" w:rsidRPr="002A2A54">
        <w:rPr>
          <w:rFonts w:ascii="Arial" w:hAnsi="Arial" w:cs="Arial"/>
          <w:szCs w:val="24"/>
        </w:rPr>
        <w:t>0 – Bloco II</w:t>
      </w:r>
      <w:r w:rsidR="00DC3A31" w:rsidRPr="002A2A54">
        <w:rPr>
          <w:rFonts w:ascii="Arial" w:hAnsi="Arial" w:cs="Arial"/>
          <w:szCs w:val="24"/>
        </w:rPr>
        <w:t>, no endereço acima mencionado, telefone (</w:t>
      </w:r>
      <w:r w:rsidR="00D051F9" w:rsidRPr="002A2A54">
        <w:rPr>
          <w:rFonts w:ascii="Arial" w:hAnsi="Arial" w:cs="Arial"/>
          <w:szCs w:val="24"/>
        </w:rPr>
        <w:t>87</w:t>
      </w:r>
      <w:r w:rsidR="00DC3A31" w:rsidRPr="002A2A54">
        <w:rPr>
          <w:rFonts w:ascii="Arial" w:hAnsi="Arial" w:cs="Arial"/>
          <w:szCs w:val="24"/>
        </w:rPr>
        <w:t xml:space="preserve">) </w:t>
      </w:r>
      <w:r w:rsidR="00D051F9" w:rsidRPr="002A2A54">
        <w:rPr>
          <w:rFonts w:ascii="Arial" w:hAnsi="Arial" w:cs="Arial"/>
          <w:szCs w:val="24"/>
        </w:rPr>
        <w:t>3866-7742</w:t>
      </w:r>
      <w:r w:rsidR="00DC3A31" w:rsidRPr="002A2A54">
        <w:rPr>
          <w:rFonts w:ascii="Arial" w:hAnsi="Arial" w:cs="Arial"/>
          <w:szCs w:val="24"/>
        </w:rPr>
        <w:t xml:space="preserve">, e </w:t>
      </w:r>
      <w:r w:rsidR="002039D6" w:rsidRPr="005843B3">
        <w:rPr>
          <w:rFonts w:ascii="Arial" w:hAnsi="Arial" w:cs="Arial"/>
        </w:rPr>
        <w:t>poderão ser adquiridos</w:t>
      </w:r>
      <w:r w:rsidR="002039D6" w:rsidRPr="00A20121">
        <w:rPr>
          <w:rFonts w:ascii="Arial" w:hAnsi="Arial" w:cs="Arial"/>
        </w:rPr>
        <w:t xml:space="preserve"> mediante</w:t>
      </w:r>
      <w:r w:rsidR="002039D6">
        <w:rPr>
          <w:rFonts w:ascii="Arial" w:hAnsi="Arial" w:cs="Arial"/>
        </w:rPr>
        <w:t xml:space="preserve"> apresentação pela licitante de um cd/ROM ou pen drive, gratuitamente</w:t>
      </w:r>
      <w:r w:rsidR="00782765" w:rsidRPr="002A2A54">
        <w:rPr>
          <w:rFonts w:ascii="Arial" w:hAnsi="Arial" w:cs="Arial"/>
          <w:szCs w:val="24"/>
        </w:rPr>
        <w:t xml:space="preserve"> </w:t>
      </w:r>
      <w:r w:rsidR="00DC3A31" w:rsidRPr="002A2A54">
        <w:rPr>
          <w:rFonts w:ascii="Arial" w:hAnsi="Arial" w:cs="Arial"/>
          <w:szCs w:val="24"/>
        </w:rPr>
        <w:t xml:space="preserve">no horário </w:t>
      </w:r>
      <w:r w:rsidR="00DC3A31" w:rsidRPr="002A2A54">
        <w:rPr>
          <w:rFonts w:ascii="Arial" w:hAnsi="Arial" w:cs="Arial"/>
          <w:b/>
          <w:szCs w:val="24"/>
        </w:rPr>
        <w:t>de 08</w:t>
      </w:r>
      <w:r w:rsidR="005B7198" w:rsidRPr="002A2A54">
        <w:rPr>
          <w:rFonts w:ascii="Arial" w:hAnsi="Arial" w:cs="Arial"/>
          <w:b/>
          <w:szCs w:val="24"/>
        </w:rPr>
        <w:t>:00</w:t>
      </w:r>
      <w:r w:rsidR="00DC3A31" w:rsidRPr="002A2A54">
        <w:rPr>
          <w:rFonts w:ascii="Arial" w:hAnsi="Arial" w:cs="Arial"/>
          <w:b/>
          <w:szCs w:val="24"/>
        </w:rPr>
        <w:t xml:space="preserve"> (oito) às 12 (doze) e de 13:30 (treze e trinta) às 17:00 (dezessete) horas</w:t>
      </w:r>
      <w:r w:rsidR="00DC3A31" w:rsidRPr="002A2A54">
        <w:rPr>
          <w:rFonts w:ascii="Arial" w:hAnsi="Arial" w:cs="Arial"/>
          <w:szCs w:val="24"/>
        </w:rPr>
        <w:t>, de segunda a sexta-feira</w:t>
      </w:r>
      <w:r w:rsidRPr="002A2A54">
        <w:rPr>
          <w:rFonts w:ascii="Arial" w:hAnsi="Arial" w:cs="Arial"/>
          <w:b/>
          <w:szCs w:val="24"/>
        </w:rPr>
        <w:t>.</w:t>
      </w:r>
    </w:p>
    <w:p w:rsidR="00A20121" w:rsidRPr="002A2A54" w:rsidRDefault="00271F51" w:rsidP="004222CE">
      <w:pPr>
        <w:pStyle w:val="Recuodecorpodetexto"/>
        <w:spacing w:before="240" w:after="120" w:line="240" w:lineRule="auto"/>
        <w:ind w:left="0"/>
        <w:rPr>
          <w:rFonts w:ascii="Arial" w:hAnsi="Arial" w:cs="Arial"/>
          <w:b/>
          <w:szCs w:val="24"/>
        </w:rPr>
      </w:pPr>
      <w:r w:rsidRPr="002A2A54">
        <w:rPr>
          <w:rFonts w:ascii="Arial" w:hAnsi="Arial" w:cs="Arial"/>
          <w:szCs w:val="24"/>
        </w:rPr>
        <w:t xml:space="preserve">As empresas </w:t>
      </w:r>
      <w:r w:rsidRPr="002A2A54">
        <w:rPr>
          <w:rFonts w:ascii="Arial" w:hAnsi="Arial" w:cs="Arial"/>
          <w:color w:val="000000"/>
          <w:szCs w:val="24"/>
        </w:rPr>
        <w:t>que retirarem o edital através da Internet nos sítios citados deverão preencher</w:t>
      </w:r>
      <w:r w:rsidRPr="002A2A54">
        <w:rPr>
          <w:rFonts w:ascii="Arial" w:hAnsi="Arial" w:cs="Arial"/>
          <w:szCs w:val="24"/>
        </w:rPr>
        <w:t xml:space="preserve"> a </w:t>
      </w:r>
      <w:r w:rsidRPr="002A2A54">
        <w:rPr>
          <w:rFonts w:ascii="Arial" w:hAnsi="Arial" w:cs="Arial"/>
          <w:b/>
          <w:szCs w:val="24"/>
        </w:rPr>
        <w:t>Guia de Retirada de Edital</w:t>
      </w:r>
      <w:r w:rsidRPr="002A2A54">
        <w:rPr>
          <w:rFonts w:ascii="Arial" w:hAnsi="Arial" w:cs="Arial"/>
          <w:szCs w:val="24"/>
        </w:rPr>
        <w:t xml:space="preserve"> que se encontra na última página deste documento, remetendo-a através do fax: (</w:t>
      </w:r>
      <w:r w:rsidR="00D051F9" w:rsidRPr="002A2A54">
        <w:rPr>
          <w:rFonts w:ascii="Arial" w:hAnsi="Arial" w:cs="Arial"/>
          <w:szCs w:val="24"/>
        </w:rPr>
        <w:t>87</w:t>
      </w:r>
      <w:r w:rsidRPr="002A2A54">
        <w:rPr>
          <w:rFonts w:ascii="Arial" w:hAnsi="Arial" w:cs="Arial"/>
          <w:szCs w:val="24"/>
        </w:rPr>
        <w:t>) 3</w:t>
      </w:r>
      <w:r w:rsidR="00D051F9" w:rsidRPr="002A2A54">
        <w:rPr>
          <w:rFonts w:ascii="Arial" w:hAnsi="Arial" w:cs="Arial"/>
          <w:szCs w:val="24"/>
        </w:rPr>
        <w:t>866-7742</w:t>
      </w:r>
      <w:r w:rsidRPr="002A2A54">
        <w:rPr>
          <w:rFonts w:ascii="Arial" w:hAnsi="Arial" w:cs="Arial"/>
          <w:szCs w:val="24"/>
        </w:rPr>
        <w:t xml:space="preserve"> ou email: </w:t>
      </w:r>
      <w:hyperlink r:id="rId16" w:history="1">
        <w:r w:rsidR="00E20A32" w:rsidRPr="002A2A54">
          <w:rPr>
            <w:rStyle w:val="Hyperlink"/>
            <w:rFonts w:ascii="Arial" w:hAnsi="Arial" w:cs="Arial"/>
            <w:szCs w:val="24"/>
          </w:rPr>
          <w:t>3sl@codevasf.gov.br</w:t>
        </w:r>
      </w:hyperlink>
      <w:r w:rsidRPr="002A2A54">
        <w:rPr>
          <w:rFonts w:ascii="Arial" w:hAnsi="Arial" w:cs="Arial"/>
          <w:szCs w:val="24"/>
        </w:rPr>
        <w:t>, dados estes necessários para que possamos comunicar eventuais esclarecimentos às consultas formuladas sobre o Edital</w:t>
      </w:r>
      <w:r w:rsidR="00A20121" w:rsidRPr="002A2A54">
        <w:rPr>
          <w:rFonts w:ascii="Arial" w:hAnsi="Arial" w:cs="Arial"/>
          <w:szCs w:val="24"/>
        </w:rPr>
        <w:t>.</w:t>
      </w:r>
    </w:p>
    <w:p w:rsidR="006A6E22" w:rsidRPr="002A2A54" w:rsidRDefault="006A6E22" w:rsidP="006A6E22">
      <w:pPr>
        <w:jc w:val="right"/>
        <w:rPr>
          <w:rFonts w:ascii="Arial" w:hAnsi="Arial" w:cs="Arial"/>
          <w:sz w:val="24"/>
          <w:szCs w:val="24"/>
        </w:rPr>
      </w:pPr>
    </w:p>
    <w:p w:rsidR="006A6E22" w:rsidRPr="002A2A54" w:rsidRDefault="006A6E22" w:rsidP="006A6E22">
      <w:pPr>
        <w:jc w:val="right"/>
        <w:rPr>
          <w:rFonts w:ascii="Arial" w:hAnsi="Arial" w:cs="Arial"/>
          <w:sz w:val="24"/>
          <w:szCs w:val="24"/>
        </w:rPr>
      </w:pPr>
      <w:r w:rsidRPr="002A2A54">
        <w:rPr>
          <w:rFonts w:ascii="Arial" w:hAnsi="Arial" w:cs="Arial"/>
          <w:sz w:val="24"/>
          <w:szCs w:val="24"/>
        </w:rPr>
        <w:t xml:space="preserve">Petrolina-PE, </w:t>
      </w:r>
      <w:r w:rsidR="004B1A46">
        <w:rPr>
          <w:rFonts w:ascii="Arial" w:hAnsi="Arial" w:cs="Arial"/>
          <w:sz w:val="24"/>
          <w:szCs w:val="24"/>
        </w:rPr>
        <w:t>28</w:t>
      </w:r>
      <w:r w:rsidR="006114FA" w:rsidRPr="002A2A54">
        <w:rPr>
          <w:rFonts w:ascii="Arial" w:hAnsi="Arial" w:cs="Arial"/>
          <w:sz w:val="24"/>
          <w:szCs w:val="24"/>
        </w:rPr>
        <w:t xml:space="preserve"> </w:t>
      </w:r>
      <w:r w:rsidRPr="002A2A54">
        <w:rPr>
          <w:rFonts w:ascii="Arial" w:hAnsi="Arial" w:cs="Arial"/>
          <w:sz w:val="24"/>
          <w:szCs w:val="24"/>
        </w:rPr>
        <w:t xml:space="preserve">de </w:t>
      </w:r>
      <w:r w:rsidR="004B1A46">
        <w:rPr>
          <w:rFonts w:ascii="Arial" w:hAnsi="Arial" w:cs="Arial"/>
          <w:sz w:val="24"/>
          <w:szCs w:val="24"/>
        </w:rPr>
        <w:t>novembro</w:t>
      </w:r>
      <w:r w:rsidRPr="002A2A54">
        <w:rPr>
          <w:rFonts w:ascii="Arial" w:hAnsi="Arial" w:cs="Arial"/>
          <w:sz w:val="24"/>
          <w:szCs w:val="24"/>
        </w:rPr>
        <w:t xml:space="preserve"> de 201</w:t>
      </w:r>
      <w:r w:rsidR="0012097C" w:rsidRPr="002A2A54">
        <w:rPr>
          <w:rFonts w:ascii="Arial" w:hAnsi="Arial" w:cs="Arial"/>
          <w:sz w:val="24"/>
          <w:szCs w:val="24"/>
        </w:rPr>
        <w:t>3</w:t>
      </w:r>
      <w:r w:rsidRPr="002A2A54">
        <w:rPr>
          <w:rFonts w:ascii="Arial" w:hAnsi="Arial" w:cs="Arial"/>
          <w:sz w:val="24"/>
          <w:szCs w:val="24"/>
        </w:rPr>
        <w:t>.</w:t>
      </w:r>
    </w:p>
    <w:p w:rsidR="006A6E22" w:rsidRDefault="006A6E22" w:rsidP="006A6E22">
      <w:pPr>
        <w:jc w:val="center"/>
        <w:rPr>
          <w:rFonts w:ascii="Arial" w:hAnsi="Arial" w:cs="Arial"/>
          <w:sz w:val="24"/>
          <w:szCs w:val="24"/>
        </w:rPr>
      </w:pPr>
    </w:p>
    <w:p w:rsidR="00A0683A" w:rsidRPr="002A2A54" w:rsidRDefault="00A0683A" w:rsidP="006A6E22">
      <w:pPr>
        <w:jc w:val="center"/>
        <w:rPr>
          <w:rFonts w:ascii="Arial" w:hAnsi="Arial" w:cs="Arial"/>
          <w:sz w:val="24"/>
          <w:szCs w:val="24"/>
        </w:rPr>
      </w:pPr>
    </w:p>
    <w:p w:rsidR="006A6E22" w:rsidRPr="00A0683A" w:rsidRDefault="006A6E22" w:rsidP="006A6E22">
      <w:pPr>
        <w:jc w:val="center"/>
        <w:rPr>
          <w:rFonts w:ascii="Arial" w:hAnsi="Arial" w:cs="Arial"/>
          <w:sz w:val="24"/>
          <w:szCs w:val="24"/>
        </w:rPr>
      </w:pPr>
    </w:p>
    <w:p w:rsidR="00D67535" w:rsidRPr="008A7F73" w:rsidRDefault="00D67535" w:rsidP="00D67535">
      <w:pPr>
        <w:ind w:left="1021" w:hanging="1021"/>
        <w:jc w:val="center"/>
        <w:rPr>
          <w:rFonts w:ascii="Arial" w:hAnsi="Arial" w:cs="Arial"/>
          <w:b/>
          <w:bCs/>
          <w:sz w:val="22"/>
          <w:szCs w:val="22"/>
        </w:rPr>
      </w:pPr>
      <w:r>
        <w:rPr>
          <w:rFonts w:ascii="Arial" w:hAnsi="Arial" w:cs="Arial"/>
          <w:b/>
          <w:bCs/>
          <w:sz w:val="22"/>
          <w:szCs w:val="22"/>
        </w:rPr>
        <w:t>CARLOS ALBERTO PEREIRA MOUCO</w:t>
      </w:r>
    </w:p>
    <w:p w:rsidR="00D67535" w:rsidRPr="00F455E0" w:rsidRDefault="00D67535" w:rsidP="00D67535">
      <w:pPr>
        <w:jc w:val="center"/>
        <w:rPr>
          <w:rFonts w:ascii="Arial" w:hAnsi="Arial" w:cs="Arial"/>
          <w:b/>
          <w:sz w:val="22"/>
          <w:szCs w:val="22"/>
        </w:rPr>
      </w:pPr>
      <w:r w:rsidRPr="00F455E0">
        <w:rPr>
          <w:rFonts w:ascii="Arial" w:hAnsi="Arial" w:cs="Arial"/>
          <w:b/>
          <w:sz w:val="22"/>
          <w:szCs w:val="22"/>
        </w:rPr>
        <w:t xml:space="preserve">Superintendente Regional </w:t>
      </w:r>
      <w:r>
        <w:rPr>
          <w:rFonts w:ascii="Arial" w:hAnsi="Arial" w:cs="Arial"/>
          <w:b/>
          <w:sz w:val="22"/>
          <w:szCs w:val="22"/>
        </w:rPr>
        <w:t>Interino</w:t>
      </w:r>
    </w:p>
    <w:p w:rsidR="006A6E22" w:rsidRPr="00A0683A" w:rsidRDefault="00A0683A" w:rsidP="00A0683A">
      <w:pPr>
        <w:jc w:val="center"/>
        <w:rPr>
          <w:rFonts w:ascii="Arial" w:hAnsi="Arial" w:cs="Arial"/>
          <w:b/>
          <w:sz w:val="24"/>
          <w:szCs w:val="24"/>
        </w:rPr>
      </w:pPr>
      <w:r w:rsidRPr="00A0683A">
        <w:rPr>
          <w:rFonts w:ascii="Arial" w:hAnsi="Arial" w:cs="Arial"/>
          <w:sz w:val="24"/>
          <w:szCs w:val="24"/>
        </w:rPr>
        <w:t xml:space="preserve"> CODEVASF – 3.ª SR</w:t>
      </w:r>
    </w:p>
    <w:p w:rsidR="004831E8" w:rsidRPr="0012097C" w:rsidRDefault="007A2F8C">
      <w:pPr>
        <w:spacing w:after="120"/>
        <w:jc w:val="center"/>
        <w:rPr>
          <w:rFonts w:ascii="Arial" w:hAnsi="Arial"/>
          <w:b/>
          <w:spacing w:val="74"/>
          <w:sz w:val="24"/>
          <w:szCs w:val="24"/>
        </w:rPr>
      </w:pPr>
      <w:r>
        <w:rPr>
          <w:rFonts w:ascii="Arial" w:hAnsi="Arial"/>
          <w:b/>
          <w:spacing w:val="74"/>
          <w:sz w:val="32"/>
        </w:rPr>
        <w:br w:type="page"/>
      </w:r>
      <w:r w:rsidR="004831E8" w:rsidRPr="0012097C">
        <w:rPr>
          <w:rFonts w:ascii="Arial" w:hAnsi="Arial"/>
          <w:b/>
          <w:spacing w:val="74"/>
          <w:sz w:val="24"/>
          <w:szCs w:val="24"/>
        </w:rPr>
        <w:lastRenderedPageBreak/>
        <w:t>ÍNDICE</w:t>
      </w:r>
    </w:p>
    <w:p w:rsidR="00DC588E" w:rsidRPr="0012097C" w:rsidRDefault="00DC588E">
      <w:pPr>
        <w:spacing w:after="120"/>
        <w:jc w:val="center"/>
        <w:rPr>
          <w:rFonts w:ascii="Arial" w:hAnsi="Arial"/>
          <w:b/>
          <w:spacing w:val="74"/>
          <w:sz w:val="24"/>
          <w:szCs w:val="24"/>
        </w:rPr>
      </w:pPr>
    </w:p>
    <w:p w:rsidR="004831E8" w:rsidRPr="0012097C" w:rsidRDefault="004831E8" w:rsidP="00645111">
      <w:pPr>
        <w:numPr>
          <w:ilvl w:val="0"/>
          <w:numId w:val="3"/>
        </w:numPr>
        <w:tabs>
          <w:tab w:val="clear" w:pos="750"/>
          <w:tab w:val="num" w:pos="567"/>
        </w:tabs>
        <w:ind w:left="567" w:hanging="567"/>
        <w:jc w:val="both"/>
        <w:rPr>
          <w:rFonts w:ascii="Arial" w:hAnsi="Arial"/>
          <w:sz w:val="24"/>
          <w:szCs w:val="24"/>
        </w:rPr>
      </w:pPr>
      <w:r w:rsidRPr="0012097C">
        <w:rPr>
          <w:rFonts w:ascii="Arial" w:hAnsi="Arial"/>
          <w:sz w:val="24"/>
          <w:szCs w:val="24"/>
        </w:rPr>
        <w:t>OBJETO</w:t>
      </w:r>
    </w:p>
    <w:p w:rsidR="004831E8" w:rsidRPr="0012097C" w:rsidRDefault="004831E8" w:rsidP="000C1C3A">
      <w:pPr>
        <w:numPr>
          <w:ilvl w:val="0"/>
          <w:numId w:val="3"/>
        </w:numPr>
        <w:tabs>
          <w:tab w:val="clear" w:pos="750"/>
          <w:tab w:val="num" w:pos="567"/>
        </w:tabs>
        <w:spacing w:before="120"/>
        <w:ind w:left="567" w:hanging="567"/>
        <w:jc w:val="both"/>
        <w:rPr>
          <w:rFonts w:ascii="Arial" w:hAnsi="Arial"/>
          <w:sz w:val="24"/>
          <w:szCs w:val="24"/>
        </w:rPr>
      </w:pPr>
      <w:r w:rsidRPr="0012097C">
        <w:rPr>
          <w:rFonts w:ascii="Arial" w:hAnsi="Arial"/>
          <w:sz w:val="24"/>
          <w:szCs w:val="24"/>
        </w:rPr>
        <w:t>LEGISLAÇÃO</w:t>
      </w:r>
    </w:p>
    <w:p w:rsidR="004831E8" w:rsidRPr="0012097C"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LOCALIZAÇÃO</w:t>
      </w:r>
      <w:r w:rsidR="00B46ED7">
        <w:rPr>
          <w:rFonts w:ascii="Arial" w:hAnsi="Arial"/>
          <w:sz w:val="24"/>
          <w:szCs w:val="24"/>
        </w:rPr>
        <w:t xml:space="preserve"> E ACESSO</w:t>
      </w:r>
      <w:r w:rsidRPr="0012097C">
        <w:rPr>
          <w:rFonts w:ascii="Arial" w:hAnsi="Arial"/>
          <w:sz w:val="24"/>
          <w:szCs w:val="24"/>
        </w:rPr>
        <w:t>/</w:t>
      </w:r>
      <w:r w:rsidR="001F4635">
        <w:rPr>
          <w:rFonts w:ascii="Arial" w:hAnsi="Arial"/>
          <w:sz w:val="24"/>
          <w:szCs w:val="24"/>
        </w:rPr>
        <w:t xml:space="preserve"> ESCOPO </w:t>
      </w:r>
      <w:r w:rsidRPr="0012097C">
        <w:rPr>
          <w:rFonts w:ascii="Arial" w:hAnsi="Arial"/>
          <w:sz w:val="24"/>
          <w:szCs w:val="24"/>
        </w:rPr>
        <w:t xml:space="preserve">DOS SERVIÇOS </w:t>
      </w:r>
    </w:p>
    <w:p w:rsidR="004831E8" w:rsidRPr="0012097C"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CONDIÇÕES DE PARTICIPAÇÃO</w:t>
      </w:r>
    </w:p>
    <w:p w:rsidR="004831E8" w:rsidRPr="0012097C"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INTERPRETAÇÃO E ESCLARECIMENTOS</w:t>
      </w:r>
    </w:p>
    <w:p w:rsidR="004831E8" w:rsidRPr="0012097C"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APRESENTAÇÃO DA DOCUMENTAÇÃO E PROPOSTA FINANCEIRA</w:t>
      </w:r>
    </w:p>
    <w:p w:rsidR="00AC5BA6" w:rsidRPr="0012097C"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ABERTURA DOS INVÓLUCROS</w:t>
      </w:r>
    </w:p>
    <w:p w:rsidR="00AC5BA6" w:rsidRPr="0012097C"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EXAME E JULGAMENTO DA</w:t>
      </w:r>
      <w:r w:rsidR="006C5B27">
        <w:rPr>
          <w:rFonts w:ascii="Arial" w:hAnsi="Arial"/>
          <w:sz w:val="24"/>
          <w:szCs w:val="24"/>
        </w:rPr>
        <w:t xml:space="preserve"> DOCUMENTAÇÃO E DA </w:t>
      </w:r>
      <w:r w:rsidRPr="0012097C">
        <w:rPr>
          <w:rFonts w:ascii="Arial" w:hAnsi="Arial"/>
          <w:sz w:val="24"/>
          <w:szCs w:val="24"/>
        </w:rPr>
        <w:t xml:space="preserve">PROPOSTA </w:t>
      </w:r>
    </w:p>
    <w:p w:rsidR="00AC5BA6" w:rsidRPr="0012097C"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ADJUDICAÇÃO</w:t>
      </w:r>
    </w:p>
    <w:p w:rsidR="00AC5BA6" w:rsidRPr="0012097C"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RECURSOS ADMINISTRATIVOS</w:t>
      </w:r>
    </w:p>
    <w:p w:rsidR="00AC5BA6" w:rsidRPr="0012097C"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PRAZO DE EXECUÇÃO DOS SERVIÇOS</w:t>
      </w:r>
    </w:p>
    <w:p w:rsidR="00AC5BA6" w:rsidRPr="0012097C"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GARANTIA DE EXECUÇÃO</w:t>
      </w:r>
    </w:p>
    <w:p w:rsidR="00AC5BA6" w:rsidRPr="0012097C"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FISCALIZAÇÃO</w:t>
      </w:r>
    </w:p>
    <w:p w:rsidR="004831E8" w:rsidRPr="0012097C"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CONDIÇÕES DE PAGAMENTO</w:t>
      </w:r>
    </w:p>
    <w:p w:rsidR="00E137BB" w:rsidRPr="0012097C" w:rsidRDefault="00B46ED7" w:rsidP="00E137BB">
      <w:pPr>
        <w:numPr>
          <w:ilvl w:val="0"/>
          <w:numId w:val="3"/>
        </w:numPr>
        <w:tabs>
          <w:tab w:val="clear" w:pos="750"/>
          <w:tab w:val="num" w:pos="567"/>
        </w:tabs>
        <w:spacing w:before="60"/>
        <w:ind w:left="567" w:hanging="567"/>
        <w:jc w:val="both"/>
        <w:rPr>
          <w:rFonts w:ascii="Arial" w:hAnsi="Arial"/>
          <w:sz w:val="24"/>
          <w:szCs w:val="24"/>
        </w:rPr>
      </w:pPr>
      <w:r>
        <w:rPr>
          <w:rFonts w:ascii="Arial" w:hAnsi="Arial"/>
          <w:sz w:val="24"/>
          <w:szCs w:val="24"/>
        </w:rPr>
        <w:t>SANÇÕES ADMINISTRATIVAS</w:t>
      </w:r>
      <w:r w:rsidR="00E137BB" w:rsidRPr="0012097C">
        <w:rPr>
          <w:rFonts w:ascii="Arial" w:hAnsi="Arial"/>
          <w:sz w:val="24"/>
          <w:szCs w:val="24"/>
        </w:rPr>
        <w:t xml:space="preserve"> </w:t>
      </w:r>
    </w:p>
    <w:p w:rsidR="00E137BB" w:rsidRPr="0012097C" w:rsidRDefault="007C7D5A" w:rsidP="00E137BB">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PRAZO DE GARANTIA</w:t>
      </w:r>
    </w:p>
    <w:p w:rsidR="00E137BB" w:rsidRPr="0012097C" w:rsidRDefault="0027621C" w:rsidP="00E137BB">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INSTALAÇÃO, MOBILIZAÇÃO E DESMOBILIZAÇÃO</w:t>
      </w:r>
    </w:p>
    <w:p w:rsidR="00E137BB" w:rsidRPr="0012097C" w:rsidRDefault="007C1DAC" w:rsidP="00E137BB">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OBRIGAÇÕES DA CONTRATADA</w:t>
      </w:r>
    </w:p>
    <w:p w:rsidR="007D2C3A" w:rsidRPr="00F134DF" w:rsidRDefault="007D2C3A" w:rsidP="00E137BB">
      <w:pPr>
        <w:numPr>
          <w:ilvl w:val="0"/>
          <w:numId w:val="3"/>
        </w:numPr>
        <w:tabs>
          <w:tab w:val="clear" w:pos="750"/>
          <w:tab w:val="num" w:pos="567"/>
        </w:tabs>
        <w:spacing w:before="60"/>
        <w:ind w:left="567" w:hanging="567"/>
        <w:jc w:val="both"/>
        <w:rPr>
          <w:rFonts w:ascii="Arial" w:hAnsi="Arial"/>
          <w:sz w:val="24"/>
          <w:szCs w:val="24"/>
        </w:rPr>
      </w:pPr>
      <w:r w:rsidRPr="00F134DF">
        <w:rPr>
          <w:rFonts w:ascii="Arial" w:hAnsi="Arial"/>
          <w:sz w:val="24"/>
          <w:szCs w:val="24"/>
        </w:rPr>
        <w:t>CRITÉRIOS DE SUSTENTABILIDADE AMBIENTAL</w:t>
      </w:r>
    </w:p>
    <w:p w:rsidR="00E137BB" w:rsidRPr="0012097C" w:rsidRDefault="007C7D5A" w:rsidP="00E137BB">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 xml:space="preserve">PLACA DA </w:t>
      </w:r>
      <w:r w:rsidR="007C1DAC" w:rsidRPr="0012097C">
        <w:rPr>
          <w:rFonts w:ascii="Arial" w:hAnsi="Arial"/>
          <w:sz w:val="24"/>
          <w:szCs w:val="24"/>
        </w:rPr>
        <w:t>IDENTIFICAÇÃO</w:t>
      </w:r>
    </w:p>
    <w:p w:rsidR="007C7D5A" w:rsidRPr="0012097C" w:rsidRDefault="007C7D5A" w:rsidP="00E137BB">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RECEBIMENTO DEFINITIVO DOS SERVIÇOS</w:t>
      </w:r>
    </w:p>
    <w:p w:rsidR="007C7D5A" w:rsidRPr="0012097C" w:rsidRDefault="007C7D5A" w:rsidP="00E137BB">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RECURSOS ORÇAMENTÁRIOS</w:t>
      </w:r>
    </w:p>
    <w:p w:rsidR="004831E8" w:rsidRPr="0012097C"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CONDIÇÕES GERAIS</w:t>
      </w:r>
    </w:p>
    <w:p w:rsidR="00DC588E" w:rsidRPr="0012097C" w:rsidRDefault="00DC588E" w:rsidP="00DC588E">
      <w:pPr>
        <w:spacing w:before="60"/>
        <w:ind w:left="567"/>
        <w:jc w:val="both"/>
        <w:rPr>
          <w:rFonts w:ascii="Arial" w:hAnsi="Arial"/>
          <w:sz w:val="24"/>
          <w:szCs w:val="24"/>
        </w:rPr>
      </w:pPr>
    </w:p>
    <w:p w:rsidR="004831E8" w:rsidRPr="0012097C" w:rsidRDefault="004831E8">
      <w:pPr>
        <w:spacing w:before="120" w:after="120"/>
        <w:jc w:val="center"/>
        <w:rPr>
          <w:rFonts w:ascii="Arial" w:hAnsi="Arial"/>
          <w:b/>
          <w:spacing w:val="74"/>
          <w:sz w:val="24"/>
          <w:szCs w:val="24"/>
        </w:rPr>
      </w:pPr>
      <w:r w:rsidRPr="0012097C">
        <w:rPr>
          <w:rFonts w:ascii="Arial" w:hAnsi="Arial"/>
          <w:b/>
          <w:spacing w:val="74"/>
          <w:sz w:val="24"/>
          <w:szCs w:val="24"/>
        </w:rPr>
        <w:t>ANEXOS</w:t>
      </w:r>
    </w:p>
    <w:p w:rsidR="00DC588E" w:rsidRPr="0012097C" w:rsidRDefault="00DC588E">
      <w:pPr>
        <w:spacing w:before="120" w:after="120"/>
        <w:jc w:val="center"/>
        <w:rPr>
          <w:rFonts w:ascii="Arial" w:hAnsi="Arial"/>
          <w:b/>
          <w:spacing w:val="74"/>
          <w:sz w:val="24"/>
          <w:szCs w:val="24"/>
        </w:rPr>
      </w:pPr>
    </w:p>
    <w:p w:rsidR="004831E8" w:rsidRPr="0012097C" w:rsidRDefault="004831E8" w:rsidP="00EA2DD9">
      <w:pPr>
        <w:numPr>
          <w:ilvl w:val="1"/>
          <w:numId w:val="3"/>
        </w:numPr>
        <w:tabs>
          <w:tab w:val="clear" w:pos="1260"/>
          <w:tab w:val="num" w:pos="709"/>
        </w:tabs>
        <w:spacing w:before="120"/>
        <w:ind w:left="1135" w:hanging="851"/>
        <w:jc w:val="both"/>
        <w:rPr>
          <w:rFonts w:ascii="Arial" w:hAnsi="Arial"/>
          <w:sz w:val="24"/>
          <w:szCs w:val="24"/>
        </w:rPr>
      </w:pPr>
      <w:r w:rsidRPr="0012097C">
        <w:rPr>
          <w:rFonts w:ascii="Arial" w:hAnsi="Arial"/>
          <w:sz w:val="24"/>
          <w:szCs w:val="24"/>
        </w:rPr>
        <w:t xml:space="preserve">TERMO DE PROPOSTA </w:t>
      </w:r>
    </w:p>
    <w:p w:rsidR="004831E8" w:rsidRPr="0012097C" w:rsidRDefault="004831E8" w:rsidP="00EA2DD9">
      <w:pPr>
        <w:numPr>
          <w:ilvl w:val="1"/>
          <w:numId w:val="3"/>
        </w:numPr>
        <w:tabs>
          <w:tab w:val="clear" w:pos="1260"/>
          <w:tab w:val="num" w:pos="709"/>
        </w:tabs>
        <w:spacing w:before="120"/>
        <w:ind w:left="1135" w:hanging="851"/>
        <w:jc w:val="both"/>
        <w:rPr>
          <w:rFonts w:ascii="Arial" w:hAnsi="Arial"/>
          <w:sz w:val="24"/>
          <w:szCs w:val="24"/>
        </w:rPr>
      </w:pPr>
      <w:r w:rsidRPr="0012097C">
        <w:rPr>
          <w:rFonts w:ascii="Arial" w:hAnsi="Arial"/>
          <w:sz w:val="24"/>
          <w:szCs w:val="24"/>
        </w:rPr>
        <w:t xml:space="preserve">MODELOS DE DECLARAÇÕES </w:t>
      </w:r>
    </w:p>
    <w:p w:rsidR="004831E8" w:rsidRPr="0012097C" w:rsidRDefault="00CA324B" w:rsidP="00EA2DD9">
      <w:pPr>
        <w:numPr>
          <w:ilvl w:val="1"/>
          <w:numId w:val="3"/>
        </w:numPr>
        <w:tabs>
          <w:tab w:val="clear" w:pos="1260"/>
          <w:tab w:val="num" w:pos="709"/>
        </w:tabs>
        <w:spacing w:before="120"/>
        <w:ind w:left="709" w:hanging="425"/>
        <w:jc w:val="both"/>
        <w:rPr>
          <w:rFonts w:ascii="Arial" w:hAnsi="Arial"/>
          <w:sz w:val="24"/>
          <w:szCs w:val="24"/>
        </w:rPr>
      </w:pPr>
      <w:r w:rsidRPr="0012097C">
        <w:rPr>
          <w:rFonts w:ascii="Arial" w:hAnsi="Arial"/>
          <w:sz w:val="24"/>
          <w:szCs w:val="24"/>
        </w:rPr>
        <w:t>TERMOS DE REFERÊNCIA</w:t>
      </w:r>
      <w:r w:rsidR="00F01C3E" w:rsidRPr="0012097C">
        <w:rPr>
          <w:rFonts w:ascii="Arial" w:hAnsi="Arial"/>
          <w:sz w:val="24"/>
          <w:szCs w:val="24"/>
        </w:rPr>
        <w:t xml:space="preserve"> / </w:t>
      </w:r>
      <w:r w:rsidRPr="0012097C">
        <w:rPr>
          <w:rFonts w:ascii="Arial" w:hAnsi="Arial"/>
          <w:sz w:val="24"/>
          <w:szCs w:val="24"/>
        </w:rPr>
        <w:t>ESPECIFICAÇÕES TÉCNICAS</w:t>
      </w:r>
      <w:r w:rsidR="008E5B7E" w:rsidRPr="0012097C">
        <w:rPr>
          <w:rFonts w:ascii="Arial" w:hAnsi="Arial"/>
          <w:sz w:val="24"/>
          <w:szCs w:val="24"/>
        </w:rPr>
        <w:t xml:space="preserve"> / QUADRO</w:t>
      </w:r>
      <w:r w:rsidR="007C7D5A" w:rsidRPr="0012097C">
        <w:rPr>
          <w:rFonts w:ascii="Arial" w:hAnsi="Arial"/>
          <w:sz w:val="24"/>
          <w:szCs w:val="24"/>
        </w:rPr>
        <w:t>S</w:t>
      </w:r>
      <w:r w:rsidR="008E5B7E" w:rsidRPr="0012097C">
        <w:rPr>
          <w:rFonts w:ascii="Arial" w:hAnsi="Arial"/>
          <w:sz w:val="24"/>
          <w:szCs w:val="24"/>
        </w:rPr>
        <w:t xml:space="preserve"> </w:t>
      </w:r>
      <w:r w:rsidR="001F65BD" w:rsidRPr="0012097C">
        <w:rPr>
          <w:rFonts w:ascii="Arial" w:hAnsi="Arial"/>
          <w:sz w:val="24"/>
          <w:szCs w:val="24"/>
        </w:rPr>
        <w:t xml:space="preserve">/ </w:t>
      </w:r>
      <w:r w:rsidRPr="0012097C">
        <w:rPr>
          <w:rFonts w:ascii="Arial" w:hAnsi="Arial"/>
          <w:sz w:val="24"/>
          <w:szCs w:val="24"/>
        </w:rPr>
        <w:t>PLANILHAS DE ORÇAMENTOS</w:t>
      </w:r>
      <w:r w:rsidR="00E137BB" w:rsidRPr="0012097C">
        <w:rPr>
          <w:rFonts w:ascii="Arial" w:hAnsi="Arial"/>
          <w:sz w:val="24"/>
          <w:szCs w:val="24"/>
        </w:rPr>
        <w:t xml:space="preserve"> / </w:t>
      </w:r>
      <w:r w:rsidR="00DD3E2F" w:rsidRPr="0012097C">
        <w:rPr>
          <w:rFonts w:ascii="Arial" w:hAnsi="Arial"/>
          <w:sz w:val="24"/>
          <w:szCs w:val="24"/>
        </w:rPr>
        <w:t>DESENHOS</w:t>
      </w:r>
    </w:p>
    <w:p w:rsidR="004831E8" w:rsidRPr="0012097C" w:rsidRDefault="004831E8" w:rsidP="00EA2DD9">
      <w:pPr>
        <w:numPr>
          <w:ilvl w:val="1"/>
          <w:numId w:val="3"/>
        </w:numPr>
        <w:tabs>
          <w:tab w:val="clear" w:pos="1260"/>
          <w:tab w:val="num" w:pos="709"/>
        </w:tabs>
        <w:spacing w:before="120"/>
        <w:ind w:left="1135" w:hanging="851"/>
        <w:jc w:val="both"/>
        <w:rPr>
          <w:rFonts w:ascii="Arial" w:hAnsi="Arial"/>
          <w:sz w:val="24"/>
          <w:szCs w:val="24"/>
        </w:rPr>
      </w:pPr>
      <w:r w:rsidRPr="0012097C">
        <w:rPr>
          <w:rFonts w:ascii="Arial" w:hAnsi="Arial"/>
          <w:sz w:val="24"/>
          <w:szCs w:val="24"/>
        </w:rPr>
        <w:t>MINUTA DE CONTRATO</w:t>
      </w:r>
    </w:p>
    <w:p w:rsidR="004831E8" w:rsidRDefault="004831E8">
      <w:pPr>
        <w:spacing w:before="120" w:after="120"/>
        <w:jc w:val="center"/>
        <w:rPr>
          <w:rFonts w:ascii="Arial" w:hAnsi="Arial"/>
          <w:b/>
          <w:spacing w:val="74"/>
          <w:sz w:val="24"/>
        </w:rPr>
      </w:pPr>
      <w:r>
        <w:rPr>
          <w:rFonts w:ascii="Arial" w:hAnsi="Arial"/>
          <w:b/>
          <w:spacing w:val="74"/>
          <w:sz w:val="24"/>
        </w:rPr>
        <w:br w:type="page"/>
      </w:r>
      <w:r>
        <w:rPr>
          <w:rFonts w:ascii="Arial" w:hAnsi="Arial"/>
          <w:b/>
          <w:spacing w:val="74"/>
          <w:sz w:val="24"/>
        </w:rPr>
        <w:lastRenderedPageBreak/>
        <w:t>CODEVASF-</w:t>
      </w:r>
    </w:p>
    <w:p w:rsidR="004831E8" w:rsidRDefault="00874D17">
      <w:pPr>
        <w:pStyle w:val="Ttulo1"/>
        <w:spacing w:before="120" w:after="120"/>
        <w:rPr>
          <w:rFonts w:ascii="Arial" w:hAnsi="Arial"/>
        </w:rPr>
      </w:pPr>
      <w:r>
        <w:rPr>
          <w:rFonts w:ascii="Arial" w:hAnsi="Arial"/>
        </w:rPr>
        <w:t>TOMADA DE PREÇOS</w:t>
      </w:r>
    </w:p>
    <w:p w:rsidR="004831E8" w:rsidRDefault="004831E8" w:rsidP="00827181">
      <w:pPr>
        <w:spacing w:before="240" w:after="120"/>
        <w:jc w:val="center"/>
        <w:rPr>
          <w:rFonts w:ascii="Arial" w:hAnsi="Arial"/>
          <w:b/>
          <w:sz w:val="24"/>
        </w:rPr>
      </w:pPr>
      <w:r>
        <w:rPr>
          <w:rFonts w:ascii="Arial" w:hAnsi="Arial"/>
          <w:b/>
          <w:sz w:val="24"/>
        </w:rPr>
        <w:t xml:space="preserve">EDITAL N.º </w:t>
      </w:r>
      <w:r w:rsidR="00874D17">
        <w:rPr>
          <w:rFonts w:ascii="Arial" w:hAnsi="Arial"/>
          <w:b/>
          <w:sz w:val="24"/>
        </w:rPr>
        <w:t>0</w:t>
      </w:r>
      <w:r w:rsidR="004B1A46">
        <w:rPr>
          <w:rFonts w:ascii="Arial" w:hAnsi="Arial"/>
          <w:b/>
          <w:sz w:val="24"/>
        </w:rPr>
        <w:t>69</w:t>
      </w:r>
      <w:r w:rsidR="00D27AD2">
        <w:rPr>
          <w:rFonts w:ascii="Arial" w:hAnsi="Arial"/>
          <w:b/>
          <w:sz w:val="24"/>
        </w:rPr>
        <w:t>/201</w:t>
      </w:r>
      <w:r w:rsidR="00824D7F">
        <w:rPr>
          <w:rFonts w:ascii="Arial" w:hAnsi="Arial"/>
          <w:b/>
          <w:sz w:val="24"/>
        </w:rPr>
        <w:t>3</w:t>
      </w:r>
    </w:p>
    <w:p w:rsidR="004831E8" w:rsidRDefault="004831E8" w:rsidP="005D0E25">
      <w:pPr>
        <w:pStyle w:val="Recuodecorpodetexto2"/>
        <w:tabs>
          <w:tab w:val="clear" w:pos="1021"/>
        </w:tabs>
        <w:spacing w:before="480"/>
        <w:ind w:left="0"/>
        <w:rPr>
          <w:rFonts w:ascii="Arial" w:hAnsi="Arial"/>
        </w:rPr>
      </w:pPr>
      <w:r>
        <w:rPr>
          <w:rFonts w:ascii="Arial" w:hAnsi="Arial"/>
        </w:rPr>
        <w:t>A COMPANHIA DE DESENVOLVIMENTO DOS VALES DO SÃO FRANCISCO E DO PARNAÍBA - CODEVASF por sua Secretaria de Licitações</w:t>
      </w:r>
      <w:r w:rsidR="00F25A67">
        <w:rPr>
          <w:rFonts w:ascii="Arial" w:hAnsi="Arial"/>
        </w:rPr>
        <w:t xml:space="preserve"> </w:t>
      </w:r>
      <w:r>
        <w:rPr>
          <w:rFonts w:ascii="Arial" w:hAnsi="Arial"/>
        </w:rPr>
        <w:t>torna público que receberá a Documentação e Propostas objeto</w:t>
      </w:r>
      <w:bookmarkStart w:id="0" w:name="_GoBack"/>
      <w:bookmarkEnd w:id="0"/>
      <w:r>
        <w:rPr>
          <w:rFonts w:ascii="Arial" w:hAnsi="Arial"/>
        </w:rPr>
        <w:t xml:space="preserve"> do presente Edital, </w:t>
      </w:r>
      <w:r w:rsidR="00022842" w:rsidRPr="00051A99">
        <w:rPr>
          <w:rFonts w:ascii="Arial" w:hAnsi="Arial" w:cs="Arial"/>
          <w:szCs w:val="24"/>
        </w:rPr>
        <w:t xml:space="preserve">às </w:t>
      </w:r>
      <w:r w:rsidR="004B1A46" w:rsidRPr="00440051">
        <w:rPr>
          <w:rFonts w:ascii="Arial" w:hAnsi="Arial" w:cs="Arial"/>
          <w:b/>
          <w:szCs w:val="24"/>
        </w:rPr>
        <w:t>1</w:t>
      </w:r>
      <w:r w:rsidR="004B1A46">
        <w:rPr>
          <w:rFonts w:ascii="Arial" w:hAnsi="Arial" w:cs="Arial"/>
          <w:b/>
          <w:szCs w:val="24"/>
        </w:rPr>
        <w:t>1</w:t>
      </w:r>
      <w:r w:rsidR="004B1A46" w:rsidRPr="00440051">
        <w:rPr>
          <w:rFonts w:ascii="Arial" w:hAnsi="Arial" w:cs="Arial"/>
          <w:b/>
          <w:szCs w:val="24"/>
        </w:rPr>
        <w:t>h</w:t>
      </w:r>
      <w:r w:rsidR="004B1A46" w:rsidRPr="002A2A54">
        <w:rPr>
          <w:rFonts w:ascii="Arial" w:hAnsi="Arial" w:cs="Arial"/>
          <w:b/>
          <w:szCs w:val="24"/>
        </w:rPr>
        <w:t xml:space="preserve"> (</w:t>
      </w:r>
      <w:r w:rsidR="004B1A46">
        <w:rPr>
          <w:rFonts w:ascii="Arial" w:hAnsi="Arial" w:cs="Arial"/>
          <w:b/>
          <w:szCs w:val="24"/>
        </w:rPr>
        <w:t>onze horas</w:t>
      </w:r>
      <w:r w:rsidR="004B1A46" w:rsidRPr="002A2A54">
        <w:rPr>
          <w:rFonts w:ascii="Arial" w:hAnsi="Arial" w:cs="Arial"/>
          <w:b/>
          <w:szCs w:val="24"/>
        </w:rPr>
        <w:t xml:space="preserve">) (HORÁRIO DE BRASÍLIA) do dia </w:t>
      </w:r>
      <w:r w:rsidR="004B1A46">
        <w:rPr>
          <w:rFonts w:ascii="Arial" w:hAnsi="Arial" w:cs="Arial"/>
          <w:b/>
          <w:szCs w:val="24"/>
        </w:rPr>
        <w:t xml:space="preserve">17 de dezembro </w:t>
      </w:r>
      <w:r w:rsidR="004B1A46" w:rsidRPr="002A2A54">
        <w:rPr>
          <w:rFonts w:ascii="Arial" w:hAnsi="Arial" w:cs="Arial"/>
          <w:b/>
          <w:szCs w:val="24"/>
        </w:rPr>
        <w:t>de 2013</w:t>
      </w:r>
      <w:r>
        <w:rPr>
          <w:rFonts w:ascii="Arial" w:hAnsi="Arial"/>
        </w:rPr>
        <w:t>,</w:t>
      </w:r>
      <w:r w:rsidR="00F25A67">
        <w:rPr>
          <w:rFonts w:ascii="Arial" w:hAnsi="Arial"/>
        </w:rPr>
        <w:t xml:space="preserve"> </w:t>
      </w:r>
      <w:r w:rsidR="007F5894">
        <w:rPr>
          <w:rFonts w:ascii="Arial" w:hAnsi="Arial" w:cs="Arial"/>
          <w:szCs w:val="24"/>
        </w:rPr>
        <w:t>no Auditório</w:t>
      </w:r>
      <w:r w:rsidR="00051A99" w:rsidRPr="00051A99">
        <w:rPr>
          <w:rFonts w:ascii="Arial" w:hAnsi="Arial" w:cs="Arial"/>
          <w:szCs w:val="24"/>
        </w:rPr>
        <w:t xml:space="preserve"> da 3.ª Superintendência Regional da CODEVASF</w:t>
      </w:r>
      <w:r w:rsidR="00D051F9" w:rsidRPr="00E808A6">
        <w:rPr>
          <w:rFonts w:ascii="Arial" w:hAnsi="Arial" w:cs="Arial"/>
          <w:szCs w:val="24"/>
        </w:rPr>
        <w:t>, localizado à Rua Presidente Dutra, 160 – Centro –</w:t>
      </w:r>
      <w:r w:rsidR="00F25A67">
        <w:rPr>
          <w:rFonts w:ascii="Arial" w:hAnsi="Arial" w:cs="Arial"/>
          <w:szCs w:val="24"/>
        </w:rPr>
        <w:t xml:space="preserve"> CEP 56.304-230</w:t>
      </w:r>
      <w:r w:rsidR="00D051F9" w:rsidRPr="00E808A6">
        <w:rPr>
          <w:rFonts w:ascii="Arial" w:hAnsi="Arial" w:cs="Arial"/>
          <w:szCs w:val="24"/>
        </w:rPr>
        <w:t xml:space="preserve"> </w:t>
      </w:r>
      <w:r w:rsidR="00F25A67">
        <w:rPr>
          <w:rFonts w:ascii="Arial" w:hAnsi="Arial" w:cs="Arial"/>
          <w:szCs w:val="24"/>
        </w:rPr>
        <w:t xml:space="preserve">- </w:t>
      </w:r>
      <w:r w:rsidR="00D051F9" w:rsidRPr="00E808A6">
        <w:rPr>
          <w:rFonts w:ascii="Arial" w:hAnsi="Arial" w:cs="Arial"/>
          <w:szCs w:val="24"/>
        </w:rPr>
        <w:t>Petrolina-PE</w:t>
      </w:r>
      <w:r>
        <w:rPr>
          <w:rFonts w:ascii="Arial" w:hAnsi="Arial"/>
        </w:rPr>
        <w:t>.</w:t>
      </w:r>
    </w:p>
    <w:p w:rsidR="00F25A67" w:rsidRPr="00F25A67" w:rsidRDefault="00F25A67" w:rsidP="00103FDC">
      <w:pPr>
        <w:pStyle w:val="Item"/>
        <w:numPr>
          <w:ilvl w:val="0"/>
          <w:numId w:val="0"/>
        </w:numPr>
        <w:ind w:left="426" w:hanging="426"/>
        <w:rPr>
          <w:bCs/>
        </w:rPr>
      </w:pPr>
    </w:p>
    <w:p w:rsidR="00F25A67" w:rsidRPr="001715BC" w:rsidRDefault="00CD6FB7" w:rsidP="001715BC">
      <w:pPr>
        <w:pStyle w:val="Item"/>
        <w:tabs>
          <w:tab w:val="clear" w:pos="1560"/>
          <w:tab w:val="num" w:pos="284"/>
        </w:tabs>
        <w:ind w:left="0" w:firstLine="0"/>
        <w:rPr>
          <w:bCs/>
          <w:u w:val="none"/>
        </w:rPr>
      </w:pPr>
      <w:r>
        <w:rPr>
          <w:u w:val="none"/>
        </w:rPr>
        <w:t xml:space="preserve">  </w:t>
      </w:r>
      <w:r w:rsidR="004F0861">
        <w:rPr>
          <w:u w:val="none"/>
        </w:rPr>
        <w:t xml:space="preserve"> </w:t>
      </w:r>
      <w:r w:rsidR="00F25A67" w:rsidRPr="00F25A67">
        <w:rPr>
          <w:u w:val="none"/>
        </w:rPr>
        <w:t>OBJETO</w:t>
      </w:r>
    </w:p>
    <w:p w:rsidR="001715BC" w:rsidRPr="00F25A67" w:rsidRDefault="00BA64A2" w:rsidP="00EB3338">
      <w:pPr>
        <w:pStyle w:val="SubItem"/>
        <w:tabs>
          <w:tab w:val="clear" w:pos="1985"/>
          <w:tab w:val="left" w:pos="567"/>
          <w:tab w:val="num" w:pos="1276"/>
        </w:tabs>
        <w:ind w:left="567"/>
        <w:jc w:val="both"/>
      </w:pPr>
      <w:r>
        <w:rPr>
          <w:rFonts w:cs="Arial"/>
          <w:szCs w:val="24"/>
        </w:rPr>
        <w:t>C</w:t>
      </w:r>
      <w:r w:rsidRPr="00994776">
        <w:rPr>
          <w:rFonts w:cs="Arial"/>
          <w:szCs w:val="24"/>
        </w:rPr>
        <w:t>ontratação de empresa do ramo da engenharia para execução das obras e</w:t>
      </w:r>
      <w:r w:rsidR="00EB3338">
        <w:rPr>
          <w:rFonts w:cs="Arial"/>
          <w:szCs w:val="24"/>
        </w:rPr>
        <w:t xml:space="preserve"> </w:t>
      </w:r>
      <w:r w:rsidRPr="00994776">
        <w:rPr>
          <w:rFonts w:cs="Arial"/>
          <w:szCs w:val="24"/>
        </w:rPr>
        <w:t xml:space="preserve">serviços de construção de (01) um </w:t>
      </w:r>
      <w:r>
        <w:rPr>
          <w:rFonts w:cs="Arial"/>
          <w:szCs w:val="24"/>
        </w:rPr>
        <w:t>P</w:t>
      </w:r>
      <w:r w:rsidRPr="00994776">
        <w:rPr>
          <w:rFonts w:cs="Arial"/>
          <w:szCs w:val="24"/>
        </w:rPr>
        <w:t xml:space="preserve">átio de múltiplo uso para eventos voltados ao apoio às atividades produtivas, educacionais e sociais na comunidade da </w:t>
      </w:r>
      <w:r>
        <w:rPr>
          <w:rFonts w:cs="Arial"/>
          <w:szCs w:val="24"/>
        </w:rPr>
        <w:t>I</w:t>
      </w:r>
      <w:r w:rsidRPr="00994776">
        <w:rPr>
          <w:rFonts w:cs="Arial"/>
          <w:szCs w:val="24"/>
        </w:rPr>
        <w:t xml:space="preserve">lha da </w:t>
      </w:r>
      <w:r>
        <w:rPr>
          <w:rFonts w:cs="Arial"/>
          <w:szCs w:val="24"/>
        </w:rPr>
        <w:t>A</w:t>
      </w:r>
      <w:r w:rsidRPr="00994776">
        <w:rPr>
          <w:rFonts w:cs="Arial"/>
          <w:szCs w:val="24"/>
        </w:rPr>
        <w:t xml:space="preserve">ssunção, zona rural do município de </w:t>
      </w:r>
      <w:r>
        <w:rPr>
          <w:rFonts w:cs="Arial"/>
          <w:szCs w:val="24"/>
        </w:rPr>
        <w:t>C</w:t>
      </w:r>
      <w:r w:rsidRPr="00994776">
        <w:rPr>
          <w:rFonts w:cs="Arial"/>
          <w:szCs w:val="24"/>
        </w:rPr>
        <w:t>abrobó</w:t>
      </w:r>
      <w:r w:rsidRPr="002A2A54">
        <w:rPr>
          <w:rFonts w:cs="Arial"/>
          <w:szCs w:val="24"/>
        </w:rPr>
        <w:t xml:space="preserve">, no </w:t>
      </w:r>
      <w:r>
        <w:rPr>
          <w:rFonts w:cs="Arial"/>
          <w:szCs w:val="24"/>
        </w:rPr>
        <w:t>E</w:t>
      </w:r>
      <w:r w:rsidRPr="002A2A54">
        <w:rPr>
          <w:rFonts w:cs="Arial"/>
          <w:szCs w:val="24"/>
        </w:rPr>
        <w:t xml:space="preserve">stado de </w:t>
      </w:r>
      <w:r>
        <w:rPr>
          <w:rFonts w:cs="Arial"/>
          <w:szCs w:val="24"/>
        </w:rPr>
        <w:t>P</w:t>
      </w:r>
      <w:r w:rsidRPr="002A2A54">
        <w:rPr>
          <w:rFonts w:cs="Arial"/>
          <w:szCs w:val="24"/>
        </w:rPr>
        <w:t>ernambuco</w:t>
      </w:r>
      <w:r>
        <w:rPr>
          <w:rFonts w:cs="Arial"/>
          <w:szCs w:val="24"/>
        </w:rPr>
        <w:t>,</w:t>
      </w:r>
      <w:r w:rsidRPr="002A2A54">
        <w:rPr>
          <w:rFonts w:cs="Arial"/>
          <w:szCs w:val="24"/>
        </w:rPr>
        <w:t xml:space="preserve"> área de atuação da 3ª </w:t>
      </w:r>
      <w:r>
        <w:rPr>
          <w:rFonts w:cs="Arial"/>
          <w:szCs w:val="24"/>
        </w:rPr>
        <w:t>S</w:t>
      </w:r>
      <w:r w:rsidRPr="002A2A54">
        <w:rPr>
          <w:rFonts w:cs="Arial"/>
          <w:szCs w:val="24"/>
        </w:rPr>
        <w:t>uperintend</w:t>
      </w:r>
      <w:r>
        <w:rPr>
          <w:rFonts w:cs="Arial"/>
          <w:szCs w:val="24"/>
        </w:rPr>
        <w:t>ê</w:t>
      </w:r>
      <w:r w:rsidRPr="002A2A54">
        <w:rPr>
          <w:rFonts w:cs="Arial"/>
          <w:szCs w:val="24"/>
        </w:rPr>
        <w:t xml:space="preserve">ncia </w:t>
      </w:r>
      <w:r>
        <w:rPr>
          <w:rFonts w:cs="Arial"/>
          <w:szCs w:val="24"/>
        </w:rPr>
        <w:t>R</w:t>
      </w:r>
      <w:r w:rsidRPr="002A2A54">
        <w:rPr>
          <w:rFonts w:cs="Arial"/>
          <w:szCs w:val="24"/>
        </w:rPr>
        <w:t xml:space="preserve">egional da </w:t>
      </w:r>
      <w:r>
        <w:rPr>
          <w:rFonts w:cs="Arial"/>
          <w:szCs w:val="24"/>
        </w:rPr>
        <w:t>CODEVASF</w:t>
      </w:r>
      <w:r w:rsidR="005A6CC1">
        <w:rPr>
          <w:rFonts w:cs="Arial"/>
          <w:szCs w:val="24"/>
        </w:rPr>
        <w:t>.</w:t>
      </w:r>
    </w:p>
    <w:p w:rsidR="001715BC" w:rsidRDefault="001715BC" w:rsidP="001715BC">
      <w:pPr>
        <w:pStyle w:val="Item"/>
        <w:numPr>
          <w:ilvl w:val="0"/>
          <w:numId w:val="0"/>
        </w:numPr>
        <w:jc w:val="both"/>
        <w:rPr>
          <w:rFonts w:cs="Arial"/>
          <w:b w:val="0"/>
          <w:szCs w:val="24"/>
          <w:u w:val="none"/>
        </w:rPr>
      </w:pPr>
    </w:p>
    <w:p w:rsidR="0013498E" w:rsidRDefault="0013498E" w:rsidP="001715BC">
      <w:pPr>
        <w:pStyle w:val="Item"/>
        <w:tabs>
          <w:tab w:val="clear" w:pos="1560"/>
          <w:tab w:val="num" w:pos="426"/>
        </w:tabs>
        <w:ind w:left="0" w:firstLine="0"/>
        <w:rPr>
          <w:szCs w:val="24"/>
          <w:u w:val="none"/>
        </w:rPr>
      </w:pPr>
      <w:r>
        <w:rPr>
          <w:szCs w:val="24"/>
          <w:u w:val="none"/>
        </w:rPr>
        <w:t xml:space="preserve"> </w:t>
      </w:r>
      <w:r w:rsidRPr="0013498E">
        <w:rPr>
          <w:szCs w:val="24"/>
          <w:u w:val="none"/>
        </w:rPr>
        <w:t>LEGISLAÇÃO</w:t>
      </w:r>
    </w:p>
    <w:p w:rsidR="00636081" w:rsidRPr="00636081" w:rsidRDefault="00636081" w:rsidP="00462782">
      <w:pPr>
        <w:pStyle w:val="SubItem"/>
        <w:numPr>
          <w:ilvl w:val="1"/>
          <w:numId w:val="22"/>
        </w:numPr>
        <w:tabs>
          <w:tab w:val="clear" w:pos="1985"/>
          <w:tab w:val="num" w:pos="567"/>
        </w:tabs>
        <w:ind w:left="567"/>
        <w:jc w:val="both"/>
      </w:pPr>
      <w:r w:rsidRPr="00636081">
        <w:rPr>
          <w:szCs w:val="24"/>
        </w:rPr>
        <w:t xml:space="preserve">A licitação, na modalidade de TOMADA DE PREÇO, do tipo </w:t>
      </w:r>
      <w:r w:rsidRPr="00BD0C07">
        <w:rPr>
          <w:b/>
          <w:szCs w:val="24"/>
        </w:rPr>
        <w:t>"Menor Preço",</w:t>
      </w:r>
      <w:r w:rsidRPr="00636081">
        <w:rPr>
          <w:szCs w:val="24"/>
        </w:rPr>
        <w:t xml:space="preserve"> (Art. 45, parágrafo 1º, Inciso I), sobre o regime de Empreitada a Preço Unitário, reger-se-á pela Lei nº 8.666 de 21 de junho de 1993, que institui normas para Licitações e Contratos da Administração Pública, com as alterações da Lei nº 8.883, de 08/06/94 e Lei nº 9.648, de 27 de maio de 1998, e Lei complementar nº 123 de 14/12/2006 e suas alterações posteriores e Decreto 6.204, de 5/09/2007.</w:t>
      </w:r>
    </w:p>
    <w:p w:rsidR="00636081" w:rsidRPr="00636081" w:rsidRDefault="00636081" w:rsidP="00462782">
      <w:pPr>
        <w:pStyle w:val="SubItem"/>
        <w:numPr>
          <w:ilvl w:val="0"/>
          <w:numId w:val="0"/>
        </w:numPr>
        <w:ind w:left="567"/>
        <w:jc w:val="both"/>
      </w:pPr>
      <w:r w:rsidRPr="00636081">
        <w:rPr>
          <w:szCs w:val="24"/>
        </w:rPr>
        <w:t>OBSERVAÇÃO: As Microempresas – ME e Empresas de Pequeno Porte – EPP poderão participar desta licitação em condições diferenciadas quanto aos seus privilégios – na forma da Legislação aplicada e destacada nos Art. 5º, §§ 1º, 3º e 4º com seus Incisos I, II e III do Decreto 6.204/2007, e Arts. 42, 43, 44 e 45 da Lei Complementar 123, de 14/12/2006</w:t>
      </w:r>
    </w:p>
    <w:p w:rsidR="0013498E" w:rsidRDefault="0013498E" w:rsidP="001715BC">
      <w:pPr>
        <w:pStyle w:val="Item"/>
        <w:numPr>
          <w:ilvl w:val="0"/>
          <w:numId w:val="0"/>
        </w:numPr>
        <w:rPr>
          <w:szCs w:val="24"/>
        </w:rPr>
      </w:pPr>
    </w:p>
    <w:p w:rsidR="004831E8" w:rsidRDefault="004831E8" w:rsidP="00636081">
      <w:pPr>
        <w:pStyle w:val="Item"/>
        <w:tabs>
          <w:tab w:val="clear" w:pos="1560"/>
          <w:tab w:val="num" w:pos="426"/>
          <w:tab w:val="left" w:pos="709"/>
        </w:tabs>
        <w:spacing w:before="240" w:after="120"/>
        <w:ind w:left="426" w:hanging="426"/>
        <w:jc w:val="both"/>
        <w:rPr>
          <w:u w:val="none"/>
        </w:rPr>
      </w:pPr>
      <w:r>
        <w:rPr>
          <w:u w:val="none"/>
        </w:rPr>
        <w:t>LOCALIZAÇÃO</w:t>
      </w:r>
      <w:r w:rsidR="001F4635">
        <w:rPr>
          <w:u w:val="none"/>
        </w:rPr>
        <w:t xml:space="preserve"> E ACESSO</w:t>
      </w:r>
      <w:r>
        <w:rPr>
          <w:u w:val="none"/>
        </w:rPr>
        <w:t>/</w:t>
      </w:r>
      <w:r w:rsidR="001F4635">
        <w:rPr>
          <w:u w:val="none"/>
        </w:rPr>
        <w:t xml:space="preserve"> ESCOPO </w:t>
      </w:r>
      <w:r>
        <w:rPr>
          <w:u w:val="none"/>
        </w:rPr>
        <w:t>DOS SERVIÇOS</w:t>
      </w:r>
    </w:p>
    <w:p w:rsidR="009A2A62" w:rsidRPr="00636081" w:rsidRDefault="004831E8" w:rsidP="00636081">
      <w:pPr>
        <w:pStyle w:val="SubItem"/>
        <w:tabs>
          <w:tab w:val="clear" w:pos="1985"/>
        </w:tabs>
        <w:ind w:left="567"/>
        <w:jc w:val="both"/>
      </w:pPr>
      <w:r w:rsidRPr="00636081">
        <w:t>LOCALIZAÇÃO</w:t>
      </w:r>
      <w:r w:rsidR="001F4635" w:rsidRPr="00636081">
        <w:t xml:space="preserve"> E ACESSO</w:t>
      </w:r>
      <w:r w:rsidR="000408BA" w:rsidRPr="00636081">
        <w:t xml:space="preserve"> - </w:t>
      </w:r>
      <w:r w:rsidR="001F4635" w:rsidRPr="00636081">
        <w:rPr>
          <w:bCs/>
          <w:szCs w:val="24"/>
        </w:rPr>
        <w:t>A localização e o acesso detalhados encontram-se no</w:t>
      </w:r>
      <w:r w:rsidR="00464906">
        <w:rPr>
          <w:bCs/>
          <w:szCs w:val="24"/>
        </w:rPr>
        <w:t xml:space="preserve"> item 3 do</w:t>
      </w:r>
      <w:r w:rsidR="001F4635" w:rsidRPr="00636081">
        <w:rPr>
          <w:bCs/>
          <w:szCs w:val="24"/>
        </w:rPr>
        <w:t>s Termos de Referência - Anexo III deste Edital, inclusive com foto aérea</w:t>
      </w:r>
      <w:r w:rsidR="00B91E4A" w:rsidRPr="00636081">
        <w:t>.</w:t>
      </w:r>
    </w:p>
    <w:p w:rsidR="00701472" w:rsidRDefault="001F4635" w:rsidP="00636081">
      <w:pPr>
        <w:pStyle w:val="SubItem"/>
        <w:tabs>
          <w:tab w:val="clear" w:pos="1985"/>
        </w:tabs>
        <w:ind w:left="567"/>
        <w:jc w:val="both"/>
      </w:pPr>
      <w:r w:rsidRPr="00636081">
        <w:t xml:space="preserve">ESCOPO </w:t>
      </w:r>
      <w:r w:rsidR="005A0A8A" w:rsidRPr="00636081">
        <w:t>DOS SERVIÇOS</w:t>
      </w:r>
      <w:r w:rsidR="005A0A8A">
        <w:t>:</w:t>
      </w:r>
    </w:p>
    <w:p w:rsidR="00BF4648" w:rsidRDefault="00BF4648" w:rsidP="00BF4648">
      <w:pPr>
        <w:pStyle w:val="SubItem"/>
        <w:numPr>
          <w:ilvl w:val="2"/>
          <w:numId w:val="2"/>
        </w:numPr>
        <w:tabs>
          <w:tab w:val="clear" w:pos="1986"/>
          <w:tab w:val="left" w:pos="709"/>
          <w:tab w:val="num" w:pos="993"/>
          <w:tab w:val="num" w:pos="3544"/>
        </w:tabs>
        <w:spacing w:before="120"/>
        <w:ind w:left="709"/>
        <w:jc w:val="both"/>
      </w:pPr>
      <w:r>
        <w:t xml:space="preserve">Para atendimento do objeto deste </w:t>
      </w:r>
      <w:r w:rsidR="00D72E7D">
        <w:t>Edital</w:t>
      </w:r>
      <w:r>
        <w:t xml:space="preserve">, a empresa contratada deverá realizar os serviços previstos e necessários para a construção de 01 (um) Pátio de Múltiplo Uso a ser utilizado na realização dos eventos de apoio às atividades </w:t>
      </w:r>
      <w:r>
        <w:lastRenderedPageBreak/>
        <w:t>produtivas, educacionais e sociais da comunidade rural, que deverá ser cercada com alambrado e provida de arquibancadas, conforme descritos nas especificações técnicas.</w:t>
      </w:r>
    </w:p>
    <w:p w:rsidR="00BF4648" w:rsidRDefault="00BF4648" w:rsidP="00BF4648">
      <w:pPr>
        <w:pStyle w:val="SubItem"/>
        <w:numPr>
          <w:ilvl w:val="2"/>
          <w:numId w:val="2"/>
        </w:numPr>
        <w:tabs>
          <w:tab w:val="clear" w:pos="1986"/>
          <w:tab w:val="left" w:pos="709"/>
          <w:tab w:val="num" w:pos="993"/>
          <w:tab w:val="num" w:pos="3544"/>
        </w:tabs>
        <w:spacing w:before="120"/>
        <w:ind w:left="709"/>
        <w:jc w:val="both"/>
      </w:pPr>
      <w:r>
        <w:t>A PROPONENTE deve considerar nos preços unitários correspondentes propostos, todos os materiais e serviços necessários, bem como, leis sociais, transporte, alimentação, seguros, lucro, despesas indiretas, etc.</w:t>
      </w:r>
    </w:p>
    <w:p w:rsidR="00BF4648" w:rsidRDefault="00BF4648" w:rsidP="00BF4648">
      <w:pPr>
        <w:pStyle w:val="SubItem"/>
        <w:numPr>
          <w:ilvl w:val="2"/>
          <w:numId w:val="2"/>
        </w:numPr>
        <w:tabs>
          <w:tab w:val="clear" w:pos="1986"/>
          <w:tab w:val="left" w:pos="709"/>
          <w:tab w:val="num" w:pos="993"/>
          <w:tab w:val="num" w:pos="3544"/>
        </w:tabs>
        <w:spacing w:before="120"/>
        <w:ind w:left="709"/>
        <w:jc w:val="both"/>
      </w:pPr>
      <w:r>
        <w:t>Qualquer dúvida sobre as obras/serviços será dirimida pela FISCALIZAÇÃO, que se norteará pelos Termos de Referência.</w:t>
      </w:r>
    </w:p>
    <w:p w:rsidR="00BF4648" w:rsidRDefault="00BF4648" w:rsidP="00BF4648">
      <w:pPr>
        <w:pStyle w:val="SubItem"/>
        <w:numPr>
          <w:ilvl w:val="2"/>
          <w:numId w:val="2"/>
        </w:numPr>
        <w:tabs>
          <w:tab w:val="clear" w:pos="1986"/>
          <w:tab w:val="left" w:pos="709"/>
          <w:tab w:val="num" w:pos="993"/>
          <w:tab w:val="num" w:pos="3544"/>
        </w:tabs>
        <w:spacing w:before="120"/>
        <w:ind w:left="709"/>
        <w:jc w:val="both"/>
      </w:pPr>
      <w:r>
        <w:t>A CODEVASF poderá ordenar à contratada a suspensão de qualquer trabalho que possa ser danificado ou prejudicado pelas condições temporárias ou de acordo com a sua conveniência. A CONTRATADA não terá o direito à reclamação judicial ou extrajudicial devido a este motivo.</w:t>
      </w:r>
    </w:p>
    <w:p w:rsidR="006C4A34" w:rsidRPr="000408BA" w:rsidRDefault="00BF4648" w:rsidP="00BF4648">
      <w:pPr>
        <w:pStyle w:val="SubItem"/>
        <w:numPr>
          <w:ilvl w:val="2"/>
          <w:numId w:val="2"/>
        </w:numPr>
        <w:tabs>
          <w:tab w:val="clear" w:pos="1986"/>
          <w:tab w:val="left" w:pos="709"/>
          <w:tab w:val="num" w:pos="3544"/>
        </w:tabs>
        <w:spacing w:before="120"/>
        <w:ind w:left="709"/>
        <w:jc w:val="both"/>
      </w:pPr>
      <w:r>
        <w:t>A CODEVASF se desobriga do fornecimento de água, energia elétrica ou quaisquer outros serviços à CONTRATADA</w:t>
      </w:r>
      <w:r w:rsidR="00820BBC">
        <w:t>.</w:t>
      </w:r>
    </w:p>
    <w:p w:rsidR="004831E8" w:rsidRDefault="004831E8" w:rsidP="00F25A8C">
      <w:pPr>
        <w:pStyle w:val="Item"/>
        <w:tabs>
          <w:tab w:val="num" w:pos="284"/>
        </w:tabs>
        <w:spacing w:before="240"/>
        <w:ind w:left="426" w:hanging="426"/>
        <w:jc w:val="both"/>
        <w:rPr>
          <w:u w:val="none"/>
        </w:rPr>
      </w:pPr>
      <w:r>
        <w:rPr>
          <w:u w:val="none"/>
        </w:rPr>
        <w:t>CONDIÇÕES DE PARTICIPAÇÃO</w:t>
      </w:r>
    </w:p>
    <w:p w:rsidR="00C46749" w:rsidRPr="00C46749" w:rsidRDefault="002C0A71" w:rsidP="00E0230C">
      <w:pPr>
        <w:pStyle w:val="SubItem"/>
        <w:tabs>
          <w:tab w:val="num" w:pos="993"/>
        </w:tabs>
        <w:spacing w:before="120"/>
        <w:ind w:left="709" w:hanging="709"/>
        <w:jc w:val="both"/>
        <w:rPr>
          <w:rFonts w:cs="Arial"/>
          <w:szCs w:val="24"/>
        </w:rPr>
      </w:pPr>
      <w:r w:rsidRPr="00FD5C94">
        <w:rPr>
          <w:rFonts w:eastAsia="Calibri"/>
          <w:szCs w:val="24"/>
          <w:lang w:eastAsia="en-US"/>
        </w:rPr>
        <w:t xml:space="preserve">Poderão participar desta licitação empresas do ramo da engenharia que satisfaçam às condições deste </w:t>
      </w:r>
      <w:r w:rsidR="006D3428">
        <w:rPr>
          <w:rFonts w:eastAsia="Calibri"/>
          <w:szCs w:val="24"/>
          <w:lang w:eastAsia="en-US"/>
        </w:rPr>
        <w:t>Edital</w:t>
      </w:r>
      <w:r w:rsidRPr="00FD5C94">
        <w:rPr>
          <w:rFonts w:eastAsia="Calibri"/>
          <w:szCs w:val="24"/>
          <w:lang w:eastAsia="en-US"/>
        </w:rPr>
        <w:t xml:space="preserve"> e sejam devidamente inscritas e habilitadas pelo Conselho Regional de Engenharia, Arquitetura e Agronomia (CREA) para realização de serviços de construção civil e que possuam </w:t>
      </w:r>
      <w:r w:rsidRPr="00FD5C94">
        <w:rPr>
          <w:rFonts w:eastAsia="Calibri"/>
          <w:b/>
          <w:szCs w:val="24"/>
          <w:lang w:eastAsia="en-US"/>
        </w:rPr>
        <w:t>capital social mínimo no valor equivalente a 10% do orçamento básico da CODEVASF para estes serviços</w:t>
      </w:r>
      <w:r w:rsidR="00311D03">
        <w:rPr>
          <w:rFonts w:eastAsia="Calibri"/>
          <w:b/>
          <w:szCs w:val="24"/>
          <w:lang w:eastAsia="en-US"/>
        </w:rPr>
        <w:t xml:space="preserve"> ou da sua proposta financeira.</w:t>
      </w:r>
      <w:r w:rsidR="00D41A5B">
        <w:rPr>
          <w:rFonts w:eastAsia="Calibri"/>
          <w:szCs w:val="24"/>
          <w:lang w:eastAsia="en-US"/>
        </w:rPr>
        <w:t>.</w:t>
      </w:r>
      <w:r w:rsidR="00C46749" w:rsidRPr="00C46749">
        <w:rPr>
          <w:rFonts w:eastAsia="Calibri"/>
          <w:szCs w:val="24"/>
          <w:lang w:eastAsia="en-US"/>
        </w:rPr>
        <w:t xml:space="preserve"> </w:t>
      </w:r>
      <w:r w:rsidR="009A2A62" w:rsidRPr="00C46749">
        <w:rPr>
          <w:rFonts w:eastAsia="Calibri"/>
          <w:szCs w:val="24"/>
          <w:lang w:eastAsia="en-US"/>
        </w:rPr>
        <w:t xml:space="preserve"> </w:t>
      </w:r>
    </w:p>
    <w:p w:rsidR="004831E8" w:rsidRDefault="002C0A71" w:rsidP="00E0230C">
      <w:pPr>
        <w:pStyle w:val="SubItem"/>
        <w:tabs>
          <w:tab w:val="num" w:pos="993"/>
        </w:tabs>
        <w:spacing w:before="120"/>
        <w:ind w:left="709" w:hanging="709"/>
        <w:jc w:val="both"/>
        <w:rPr>
          <w:rFonts w:cs="Arial"/>
          <w:szCs w:val="24"/>
        </w:rPr>
      </w:pPr>
      <w:r w:rsidRPr="00FD5C94">
        <w:rPr>
          <w:rFonts w:eastAsia="Calibri"/>
          <w:szCs w:val="24"/>
          <w:lang w:eastAsia="en-US"/>
        </w:rPr>
        <w:t>Será permitida a subcontratação dos serviços de serralharia e polimento de piso, desde que previamente aprovados pela fiscalização da CODEVASF, e sobre inteira responsabilidade da Contratada</w:t>
      </w:r>
      <w:r w:rsidR="00DE3F5B" w:rsidRPr="00C46749">
        <w:rPr>
          <w:rFonts w:cs="Arial"/>
          <w:szCs w:val="24"/>
        </w:rPr>
        <w:t>.</w:t>
      </w:r>
    </w:p>
    <w:p w:rsidR="002C0A71" w:rsidRPr="00C46749" w:rsidRDefault="002C0A71" w:rsidP="00E0230C">
      <w:pPr>
        <w:pStyle w:val="SubItem"/>
        <w:tabs>
          <w:tab w:val="num" w:pos="993"/>
        </w:tabs>
        <w:spacing w:before="120"/>
        <w:ind w:left="709" w:hanging="709"/>
        <w:jc w:val="both"/>
        <w:rPr>
          <w:rFonts w:cs="Arial"/>
          <w:szCs w:val="24"/>
        </w:rPr>
      </w:pPr>
      <w:r w:rsidRPr="00FD5C94">
        <w:rPr>
          <w:rFonts w:eastAsia="Calibri"/>
          <w:szCs w:val="24"/>
          <w:lang w:eastAsia="en-US"/>
        </w:rPr>
        <w:t xml:space="preserve">Em virtude da especificidade dos serviços objetos deste </w:t>
      </w:r>
      <w:r w:rsidR="00BB3A72">
        <w:rPr>
          <w:rFonts w:eastAsia="Calibri"/>
          <w:szCs w:val="24"/>
          <w:lang w:eastAsia="en-US"/>
        </w:rPr>
        <w:t>Edital</w:t>
      </w:r>
      <w:r w:rsidRPr="00FD5C94">
        <w:rPr>
          <w:rFonts w:eastAsia="Calibri"/>
          <w:szCs w:val="24"/>
          <w:lang w:eastAsia="en-US"/>
        </w:rPr>
        <w:t>, não será admitida a participação de consórcio de empresas</w:t>
      </w:r>
      <w:r>
        <w:rPr>
          <w:rFonts w:eastAsia="Calibri"/>
          <w:szCs w:val="24"/>
          <w:lang w:eastAsia="en-US"/>
        </w:rPr>
        <w:t>.</w:t>
      </w:r>
    </w:p>
    <w:p w:rsidR="00697C07" w:rsidRPr="00D4189A" w:rsidRDefault="002C0A71" w:rsidP="00E0230C">
      <w:pPr>
        <w:pStyle w:val="SubItem"/>
        <w:tabs>
          <w:tab w:val="clear" w:pos="1985"/>
          <w:tab w:val="num" w:pos="993"/>
        </w:tabs>
        <w:spacing w:before="120"/>
        <w:ind w:left="709" w:hanging="709"/>
        <w:jc w:val="both"/>
        <w:rPr>
          <w:rFonts w:cs="Arial"/>
          <w:szCs w:val="24"/>
        </w:rPr>
      </w:pPr>
      <w:r w:rsidRPr="00FD5C94">
        <w:rPr>
          <w:rFonts w:eastAsia="Calibri"/>
          <w:szCs w:val="24"/>
          <w:lang w:eastAsia="en-US"/>
        </w:rPr>
        <w:t>As microempresas e empresas de pequeno porte poderão participar desta licitação em condições diferenciadas, desde que se enquadrem na forma prescrita na Lei Complementar nº 123, de 14 de dezembro de 2006</w:t>
      </w:r>
      <w:r w:rsidR="00246625">
        <w:rPr>
          <w:rFonts w:cs="Arial"/>
          <w:szCs w:val="24"/>
        </w:rPr>
        <w:t>.</w:t>
      </w:r>
    </w:p>
    <w:p w:rsidR="00FB319C" w:rsidRDefault="00C63738" w:rsidP="00E0230C">
      <w:pPr>
        <w:pStyle w:val="SubItem"/>
        <w:tabs>
          <w:tab w:val="clear" w:pos="1985"/>
          <w:tab w:val="num" w:pos="993"/>
        </w:tabs>
        <w:spacing w:before="120"/>
        <w:ind w:left="709" w:hanging="709"/>
        <w:jc w:val="both"/>
      </w:pPr>
      <w:r w:rsidRPr="00FD5C94">
        <w:rPr>
          <w:rFonts w:eastAsia="Calibri"/>
          <w:szCs w:val="24"/>
          <w:lang w:eastAsia="en-US"/>
        </w:rPr>
        <w:t xml:space="preserve">O edital e seus elementos constitutivos encontram-se disponíveis nos sites </w:t>
      </w:r>
      <w:hyperlink r:id="rId17" w:history="1">
        <w:r w:rsidRPr="00FD5C94">
          <w:rPr>
            <w:rFonts w:eastAsia="Calibri"/>
            <w:szCs w:val="24"/>
            <w:u w:val="single"/>
            <w:lang w:eastAsia="en-US"/>
          </w:rPr>
          <w:t>www.codevasf.gov.br</w:t>
        </w:r>
      </w:hyperlink>
      <w:r w:rsidRPr="00FD5C94">
        <w:rPr>
          <w:rFonts w:eastAsia="Calibri"/>
          <w:szCs w:val="24"/>
          <w:lang w:eastAsia="en-US"/>
        </w:rPr>
        <w:t xml:space="preserve"> e </w:t>
      </w:r>
      <w:hyperlink r:id="rId18" w:history="1">
        <w:r w:rsidRPr="00FD5C94">
          <w:rPr>
            <w:rFonts w:eastAsia="Calibri"/>
            <w:szCs w:val="24"/>
            <w:u w:val="single"/>
            <w:lang w:eastAsia="en-US"/>
          </w:rPr>
          <w:t>www.comprasnet.gov.br</w:t>
        </w:r>
      </w:hyperlink>
      <w:r w:rsidRPr="00FD5C94">
        <w:rPr>
          <w:rFonts w:eastAsia="Calibri"/>
          <w:szCs w:val="24"/>
          <w:lang w:eastAsia="en-US"/>
        </w:rPr>
        <w:t xml:space="preserve">. Caso as licitantes não consigam fazer o download pelos sites, o edital e seus anexos encontram-se à disposição dos interessados na sala </w:t>
      </w:r>
      <w:r>
        <w:rPr>
          <w:rFonts w:eastAsia="Calibri"/>
          <w:szCs w:val="24"/>
          <w:lang w:eastAsia="en-US"/>
        </w:rPr>
        <w:t>30</w:t>
      </w:r>
      <w:r w:rsidRPr="00FD5C94">
        <w:rPr>
          <w:rFonts w:eastAsia="Calibri"/>
          <w:szCs w:val="24"/>
          <w:lang w:eastAsia="en-US"/>
        </w:rPr>
        <w:t xml:space="preserve"> – Bloco II, na sede da 3ª Superintendência Regional, localizada no endereço informado no inicio do edital, telefone (87) 3866-</w:t>
      </w:r>
      <w:r w:rsidRPr="00AF1373">
        <w:rPr>
          <w:rFonts w:eastAsia="Calibri"/>
          <w:szCs w:val="24"/>
          <w:lang w:eastAsia="en-US"/>
        </w:rPr>
        <w:t xml:space="preserve">7742, e poderão ser adquiridos </w:t>
      </w:r>
      <w:r w:rsidRPr="00FD5C94">
        <w:rPr>
          <w:rFonts w:eastAsia="Calibri"/>
          <w:szCs w:val="24"/>
          <w:lang w:eastAsia="en-US"/>
        </w:rPr>
        <w:t>no horário</w:t>
      </w:r>
      <w:r w:rsidRPr="00EF1464">
        <w:rPr>
          <w:rFonts w:eastAsia="Calibri"/>
          <w:color w:val="FF0000"/>
          <w:szCs w:val="24"/>
          <w:lang w:eastAsia="en-US"/>
        </w:rPr>
        <w:t xml:space="preserve"> </w:t>
      </w:r>
      <w:r w:rsidRPr="00FD5C94">
        <w:rPr>
          <w:rFonts w:eastAsia="Calibri"/>
          <w:b/>
          <w:szCs w:val="24"/>
          <w:lang w:eastAsia="en-US"/>
        </w:rPr>
        <w:t>de 08h00min (oito) às 12h00min (doze) e de 13h30min (treze e trinta) às 17h00min(dezessete) horas</w:t>
      </w:r>
      <w:r w:rsidRPr="00FD5C94">
        <w:rPr>
          <w:rFonts w:eastAsia="Calibri"/>
          <w:szCs w:val="24"/>
          <w:lang w:eastAsia="en-US"/>
        </w:rPr>
        <w:t>, de segunda a sexta-feira</w:t>
      </w:r>
      <w:r w:rsidR="00FB319C">
        <w:t>.</w:t>
      </w:r>
    </w:p>
    <w:p w:rsidR="00D4189A" w:rsidRPr="00FC1F9C" w:rsidRDefault="00FE0EEB" w:rsidP="00E0230C">
      <w:pPr>
        <w:pStyle w:val="SubItem"/>
        <w:numPr>
          <w:ilvl w:val="2"/>
          <w:numId w:val="2"/>
        </w:numPr>
        <w:tabs>
          <w:tab w:val="num" w:pos="709"/>
          <w:tab w:val="num" w:pos="9356"/>
        </w:tabs>
        <w:spacing w:before="120"/>
        <w:ind w:left="709"/>
        <w:jc w:val="both"/>
        <w:rPr>
          <w:szCs w:val="24"/>
        </w:rPr>
      </w:pPr>
      <w:r w:rsidRPr="003902AA">
        <w:rPr>
          <w:rFonts w:eastAsia="Calibri"/>
          <w:szCs w:val="24"/>
          <w:lang w:eastAsia="en-US"/>
        </w:rPr>
        <w:t xml:space="preserve">As empresas que retirarem o edital deverão preencher a Guia de Retirada de Edital que se encontra na última página deste documento, remetendo-a através do fax: (87) 3866-7742 ou e-mail: </w:t>
      </w:r>
      <w:r w:rsidRPr="003902AA">
        <w:rPr>
          <w:rFonts w:eastAsia="Calibri"/>
          <w:color w:val="0000FF"/>
          <w:szCs w:val="24"/>
          <w:lang w:eastAsia="en-US"/>
        </w:rPr>
        <w:t>3sl@codevasf.gov.br</w:t>
      </w:r>
      <w:r w:rsidRPr="003902AA">
        <w:rPr>
          <w:rFonts w:eastAsia="Calibri"/>
          <w:szCs w:val="24"/>
          <w:lang w:eastAsia="en-US"/>
        </w:rPr>
        <w:t>, dados estes necessários para que possamos comunicar eventuais esclarecimentos às consultas formuladas sobre o Edital</w:t>
      </w:r>
      <w:r w:rsidR="00D4189A" w:rsidRPr="00FC1F9C">
        <w:rPr>
          <w:szCs w:val="24"/>
        </w:rPr>
        <w:t>.</w:t>
      </w:r>
    </w:p>
    <w:p w:rsidR="0018533A" w:rsidRPr="0018533A" w:rsidRDefault="00311D03" w:rsidP="00E0230C">
      <w:pPr>
        <w:pStyle w:val="SubItem"/>
        <w:tabs>
          <w:tab w:val="clear" w:pos="1985"/>
          <w:tab w:val="num" w:pos="709"/>
        </w:tabs>
        <w:spacing w:before="120"/>
        <w:ind w:left="709" w:hanging="709"/>
        <w:jc w:val="both"/>
        <w:rPr>
          <w:rFonts w:cs="Arial"/>
          <w:szCs w:val="24"/>
        </w:rPr>
      </w:pPr>
      <w:r w:rsidRPr="00DA6C9E">
        <w:rPr>
          <w:rFonts w:eastAsia="Calibri"/>
          <w:szCs w:val="24"/>
          <w:lang w:eastAsia="en-US"/>
        </w:rPr>
        <w:lastRenderedPageBreak/>
        <w:t>As licitantes deverão visitar o local de realização do empreendimento. Durante esta visita a licitante deverá inteirar-se dos serviços a serem executados, dimensionar aspectos físicos e técnicos e avaliar os problemas futuros de modo que os custos propostos cubram quaisquer dificuldades decorrentes da sua execução. A licitante deverá também procurar obter, sob sua exclusiva responsabilidade, todas as informações que possam ser necessárias para a elaboração da proposta e execução do contrato que tem como base</w:t>
      </w:r>
      <w:r>
        <w:rPr>
          <w:rFonts w:eastAsia="Calibri"/>
          <w:szCs w:val="24"/>
          <w:lang w:eastAsia="en-US"/>
        </w:rPr>
        <w:t xml:space="preserve"> </w:t>
      </w:r>
      <w:r w:rsidR="0018533A" w:rsidRPr="0018533A">
        <w:rPr>
          <w:rFonts w:cs="Arial"/>
          <w:szCs w:val="24"/>
        </w:rPr>
        <w:t xml:space="preserve">o presente </w:t>
      </w:r>
      <w:r w:rsidR="0018533A">
        <w:rPr>
          <w:rFonts w:cs="Arial"/>
          <w:szCs w:val="24"/>
        </w:rPr>
        <w:t>Edital</w:t>
      </w:r>
      <w:r w:rsidR="0018533A" w:rsidRPr="0018533A">
        <w:rPr>
          <w:rFonts w:cs="Arial"/>
          <w:szCs w:val="24"/>
        </w:rPr>
        <w:t>.</w:t>
      </w:r>
    </w:p>
    <w:p w:rsidR="0018533A" w:rsidRPr="0018533A" w:rsidRDefault="0018533A" w:rsidP="00E0230C">
      <w:pPr>
        <w:pStyle w:val="SubItem"/>
        <w:numPr>
          <w:ilvl w:val="2"/>
          <w:numId w:val="2"/>
        </w:numPr>
        <w:tabs>
          <w:tab w:val="num" w:pos="709"/>
        </w:tabs>
        <w:spacing w:before="120"/>
        <w:ind w:left="709"/>
        <w:jc w:val="both"/>
        <w:rPr>
          <w:rFonts w:cs="Arial"/>
          <w:szCs w:val="24"/>
        </w:rPr>
      </w:pPr>
      <w:r w:rsidRPr="0018533A">
        <w:rPr>
          <w:rFonts w:cs="Arial"/>
          <w:szCs w:val="24"/>
        </w:rPr>
        <w:t xml:space="preserve">É de inteira responsabilidade da licitante a verificação "in loco" das dificuldades e dimensionamento dos dados necessários à apresentação da Proposta. A não verificação dessas dificuldades não poderá ser </w:t>
      </w:r>
      <w:r w:rsidR="00301595">
        <w:rPr>
          <w:rFonts w:cs="Arial"/>
          <w:szCs w:val="24"/>
        </w:rPr>
        <w:t>in</w:t>
      </w:r>
      <w:r w:rsidRPr="0018533A">
        <w:rPr>
          <w:rFonts w:cs="Arial"/>
          <w:szCs w:val="24"/>
        </w:rPr>
        <w:t xml:space="preserve">vocada no desenrolar dos trabalhos como fonte de alteração dos termos contratuais que venham a ser estabelecidos. </w:t>
      </w:r>
    </w:p>
    <w:p w:rsidR="0018533A" w:rsidRPr="0018533A" w:rsidRDefault="00311D03" w:rsidP="00E0230C">
      <w:pPr>
        <w:pStyle w:val="SubItem"/>
        <w:numPr>
          <w:ilvl w:val="2"/>
          <w:numId w:val="2"/>
        </w:numPr>
        <w:tabs>
          <w:tab w:val="num" w:pos="709"/>
        </w:tabs>
        <w:spacing w:before="120"/>
        <w:ind w:left="709"/>
        <w:jc w:val="both"/>
        <w:rPr>
          <w:rFonts w:cs="Arial"/>
          <w:szCs w:val="24"/>
        </w:rPr>
      </w:pPr>
      <w:r w:rsidRPr="00112AC3">
        <w:rPr>
          <w:rFonts w:eastAsia="Calibri"/>
          <w:szCs w:val="24"/>
          <w:lang w:eastAsia="en-US"/>
        </w:rPr>
        <w:t xml:space="preserve">A </w:t>
      </w:r>
      <w:r>
        <w:rPr>
          <w:rFonts w:eastAsia="Calibri"/>
          <w:szCs w:val="24"/>
          <w:lang w:eastAsia="en-US"/>
        </w:rPr>
        <w:t xml:space="preserve">licitante deverá emitir a </w:t>
      </w:r>
      <w:r w:rsidRPr="00112AC3">
        <w:rPr>
          <w:rFonts w:eastAsia="Calibri"/>
          <w:szCs w:val="24"/>
          <w:lang w:eastAsia="en-US"/>
        </w:rPr>
        <w:t>Declaração de Visita Técnica</w:t>
      </w:r>
      <w:r>
        <w:rPr>
          <w:rFonts w:eastAsia="Calibri"/>
          <w:szCs w:val="24"/>
          <w:lang w:eastAsia="en-US"/>
        </w:rPr>
        <w:t xml:space="preserve"> referente </w:t>
      </w:r>
      <w:r w:rsidRPr="00112AC3">
        <w:rPr>
          <w:rFonts w:eastAsia="Calibri"/>
          <w:szCs w:val="24"/>
          <w:lang w:eastAsia="en-US"/>
        </w:rPr>
        <w:t>ao local das obras e serviços</w:t>
      </w:r>
      <w:r>
        <w:rPr>
          <w:rFonts w:eastAsia="Calibri"/>
          <w:szCs w:val="24"/>
          <w:lang w:eastAsia="en-US"/>
        </w:rPr>
        <w:t>,</w:t>
      </w:r>
      <w:r w:rsidRPr="00112AC3">
        <w:rPr>
          <w:rFonts w:eastAsia="Calibri"/>
          <w:szCs w:val="24"/>
          <w:lang w:eastAsia="en-US"/>
        </w:rPr>
        <w:t xml:space="preserve"> sendo condição indispensável para participação na licitação</w:t>
      </w:r>
      <w:r w:rsidR="0018533A" w:rsidRPr="0018533A">
        <w:rPr>
          <w:rFonts w:cs="Arial"/>
          <w:szCs w:val="24"/>
        </w:rPr>
        <w:t xml:space="preserve">. </w:t>
      </w:r>
    </w:p>
    <w:p w:rsidR="00B0182C" w:rsidRPr="00D800AA" w:rsidRDefault="0018533A" w:rsidP="00E0230C">
      <w:pPr>
        <w:pStyle w:val="SubItem"/>
        <w:numPr>
          <w:ilvl w:val="2"/>
          <w:numId w:val="2"/>
        </w:numPr>
        <w:tabs>
          <w:tab w:val="num" w:pos="709"/>
        </w:tabs>
        <w:spacing w:before="120"/>
        <w:ind w:left="709"/>
        <w:jc w:val="both"/>
        <w:rPr>
          <w:rFonts w:cs="Arial"/>
          <w:szCs w:val="24"/>
        </w:rPr>
      </w:pPr>
      <w:r w:rsidRPr="0013498E">
        <w:rPr>
          <w:szCs w:val="24"/>
        </w:rPr>
        <w:t>Os</w:t>
      </w:r>
      <w:r w:rsidRPr="0018533A">
        <w:rPr>
          <w:rFonts w:cs="Arial"/>
          <w:szCs w:val="24"/>
        </w:rPr>
        <w:t xml:space="preserve"> custos de visita aos locais dos serviços correrão por exclusiva conta da licitante</w:t>
      </w:r>
      <w:r w:rsidR="00B0182C" w:rsidRPr="00D800AA">
        <w:rPr>
          <w:rFonts w:cs="Arial"/>
          <w:szCs w:val="24"/>
        </w:rPr>
        <w:t>.</w:t>
      </w:r>
    </w:p>
    <w:p w:rsidR="00FB319C" w:rsidRDefault="00FB319C" w:rsidP="00E0230C">
      <w:pPr>
        <w:pStyle w:val="SubItem"/>
        <w:tabs>
          <w:tab w:val="num" w:pos="9356"/>
        </w:tabs>
        <w:spacing w:before="120"/>
        <w:ind w:left="709" w:hanging="709"/>
        <w:jc w:val="both"/>
      </w:pPr>
      <w:r>
        <w:t xml:space="preserve">Não será </w:t>
      </w:r>
      <w:r w:rsidRPr="0086778B">
        <w:rPr>
          <w:rFonts w:cs="Arial"/>
          <w:szCs w:val="24"/>
        </w:rPr>
        <w:t>permitida</w:t>
      </w:r>
      <w:r>
        <w:t xml:space="preserve"> a participação de empresas:</w:t>
      </w:r>
    </w:p>
    <w:p w:rsidR="00FB319C" w:rsidRDefault="00FB319C" w:rsidP="00E0230C">
      <w:pPr>
        <w:numPr>
          <w:ilvl w:val="0"/>
          <w:numId w:val="10"/>
        </w:numPr>
        <w:tabs>
          <w:tab w:val="clear" w:pos="1069"/>
          <w:tab w:val="num" w:pos="-2127"/>
          <w:tab w:val="left" w:pos="1134"/>
          <w:tab w:val="num" w:pos="1985"/>
        </w:tabs>
        <w:spacing w:before="120"/>
        <w:ind w:left="1134" w:hanging="425"/>
        <w:jc w:val="both"/>
        <w:rPr>
          <w:rFonts w:ascii="Arial" w:hAnsi="Arial"/>
          <w:sz w:val="24"/>
        </w:rPr>
      </w:pPr>
      <w:r>
        <w:rPr>
          <w:rFonts w:ascii="Arial" w:hAnsi="Arial"/>
          <w:sz w:val="24"/>
        </w:rPr>
        <w:t>Cujos empregados, diretores, responsáveis técnicos ou sócios figurem como funcionários, empregados ou ocupantes de função gratificada na CODEVASF;</w:t>
      </w:r>
    </w:p>
    <w:p w:rsidR="00FB319C" w:rsidRDefault="00FB319C" w:rsidP="00E0230C">
      <w:pPr>
        <w:numPr>
          <w:ilvl w:val="0"/>
          <w:numId w:val="10"/>
        </w:numPr>
        <w:tabs>
          <w:tab w:val="clear" w:pos="1069"/>
          <w:tab w:val="num" w:pos="-2127"/>
          <w:tab w:val="left" w:pos="1134"/>
          <w:tab w:val="num" w:pos="1985"/>
        </w:tabs>
        <w:spacing w:before="120"/>
        <w:ind w:left="1134" w:hanging="425"/>
        <w:jc w:val="both"/>
        <w:rPr>
          <w:rFonts w:ascii="Arial" w:hAnsi="Arial"/>
          <w:sz w:val="24"/>
        </w:rPr>
      </w:pPr>
      <w:r>
        <w:rPr>
          <w:rFonts w:ascii="Arial" w:hAnsi="Arial"/>
          <w:sz w:val="24"/>
        </w:rPr>
        <w:t>Empresa declarada inidônea por órgão ou entidade da Administração Pública, direta ou indireta, federal, estadual, municipal ou do Distrito Federal;</w:t>
      </w:r>
    </w:p>
    <w:p w:rsidR="00FB319C" w:rsidRDefault="00FB319C" w:rsidP="00E0230C">
      <w:pPr>
        <w:numPr>
          <w:ilvl w:val="0"/>
          <w:numId w:val="10"/>
        </w:numPr>
        <w:tabs>
          <w:tab w:val="clear" w:pos="1069"/>
          <w:tab w:val="num" w:pos="-2127"/>
          <w:tab w:val="left" w:pos="1134"/>
          <w:tab w:val="num" w:pos="1985"/>
        </w:tabs>
        <w:spacing w:before="120"/>
        <w:ind w:left="1134" w:hanging="425"/>
        <w:jc w:val="both"/>
        <w:rPr>
          <w:rFonts w:ascii="Arial" w:hAnsi="Arial"/>
          <w:sz w:val="24"/>
        </w:rPr>
      </w:pPr>
      <w:r>
        <w:rPr>
          <w:rFonts w:ascii="Arial" w:hAnsi="Arial"/>
          <w:sz w:val="24"/>
        </w:rPr>
        <w:t>Empresa suspensa de licitar ou contratar com a CODEVASF;</w:t>
      </w:r>
    </w:p>
    <w:p w:rsidR="00FB319C" w:rsidRDefault="00FB319C" w:rsidP="00E0230C">
      <w:pPr>
        <w:numPr>
          <w:ilvl w:val="0"/>
          <w:numId w:val="10"/>
        </w:numPr>
        <w:tabs>
          <w:tab w:val="clear" w:pos="1069"/>
          <w:tab w:val="num" w:pos="-2127"/>
          <w:tab w:val="left" w:pos="1134"/>
          <w:tab w:val="num" w:pos="1985"/>
        </w:tabs>
        <w:spacing w:before="120"/>
        <w:ind w:left="1134" w:hanging="425"/>
        <w:jc w:val="both"/>
        <w:rPr>
          <w:rFonts w:ascii="Arial" w:hAnsi="Arial"/>
          <w:sz w:val="24"/>
        </w:rPr>
      </w:pPr>
      <w:r>
        <w:rPr>
          <w:rFonts w:ascii="Arial" w:hAnsi="Arial"/>
          <w:sz w:val="24"/>
        </w:rPr>
        <w:t>Empresa em processo de recuperação judicial ou extrajudicial ou em processo de falência, sob concurso de credores, em dissolução ou em liquidação.</w:t>
      </w:r>
    </w:p>
    <w:p w:rsidR="0018533A" w:rsidRDefault="0018533A" w:rsidP="00E0230C">
      <w:pPr>
        <w:numPr>
          <w:ilvl w:val="0"/>
          <w:numId w:val="10"/>
        </w:numPr>
        <w:tabs>
          <w:tab w:val="clear" w:pos="1069"/>
          <w:tab w:val="num" w:pos="-2127"/>
          <w:tab w:val="left" w:pos="1134"/>
          <w:tab w:val="num" w:pos="1985"/>
        </w:tabs>
        <w:spacing w:before="120"/>
        <w:ind w:left="1134" w:hanging="425"/>
        <w:jc w:val="both"/>
        <w:rPr>
          <w:rFonts w:ascii="Arial" w:hAnsi="Arial"/>
          <w:sz w:val="24"/>
        </w:rPr>
      </w:pPr>
      <w:r w:rsidRPr="0018533A">
        <w:rPr>
          <w:rFonts w:ascii="Arial" w:hAnsi="Arial"/>
          <w:sz w:val="24"/>
        </w:rPr>
        <w:t>Empresas estrangeiras que não estejam autorizadas a operar no País</w:t>
      </w:r>
    </w:p>
    <w:p w:rsidR="00FB319C" w:rsidRDefault="00FB319C" w:rsidP="00E0230C">
      <w:pPr>
        <w:pStyle w:val="SubItem"/>
        <w:spacing w:before="120"/>
        <w:ind w:left="709" w:hanging="709"/>
        <w:jc w:val="both"/>
      </w:pPr>
      <w:r>
        <w:t xml:space="preserve">Cada licitante apresentar-se-á com apenas um representante que, devidamente munido de documento hábil, será o único a intervir nas fases do </w:t>
      </w:r>
      <w:r w:rsidRPr="0086778B">
        <w:rPr>
          <w:rFonts w:cs="Arial"/>
          <w:szCs w:val="24"/>
        </w:rPr>
        <w:t>procedimento</w:t>
      </w:r>
      <w:r>
        <w:t xml:space="preserve"> licitatório, respondendo assim, para todos os efeitos, por sua representada, devendo, ainda, no ato da entrega dos envelopes, identificar-se, exibindo a carteira de identidade ou outro documento legal que bem o identifique.</w:t>
      </w:r>
    </w:p>
    <w:p w:rsidR="00FB319C" w:rsidRDefault="00FB319C" w:rsidP="003E78C5">
      <w:pPr>
        <w:pStyle w:val="SubItem"/>
        <w:numPr>
          <w:ilvl w:val="2"/>
          <w:numId w:val="2"/>
        </w:numPr>
        <w:tabs>
          <w:tab w:val="num" w:pos="709"/>
          <w:tab w:val="num" w:pos="9356"/>
        </w:tabs>
        <w:spacing w:before="120"/>
        <w:ind w:left="851" w:hanging="851"/>
        <w:jc w:val="both"/>
      </w:pPr>
      <w:r>
        <w:t>Por documento hábil, entende-se:</w:t>
      </w:r>
    </w:p>
    <w:p w:rsidR="00FB319C" w:rsidRDefault="00FB319C" w:rsidP="003E78C5">
      <w:pPr>
        <w:numPr>
          <w:ilvl w:val="0"/>
          <w:numId w:val="6"/>
        </w:numPr>
        <w:tabs>
          <w:tab w:val="clear" w:pos="644"/>
          <w:tab w:val="num" w:pos="851"/>
        </w:tabs>
        <w:spacing w:before="120"/>
        <w:ind w:left="851" w:hanging="284"/>
        <w:jc w:val="both"/>
        <w:rPr>
          <w:rFonts w:ascii="Arial" w:hAnsi="Arial"/>
          <w:sz w:val="24"/>
        </w:rPr>
      </w:pPr>
      <w:r>
        <w:rPr>
          <w:rFonts w:ascii="Arial" w:hAnsi="Arial"/>
          <w:sz w:val="24"/>
        </w:rPr>
        <w:t>Habilitação do representante mediante procuração para participar de licitação, acompanhada de cópia do ato de investidura do outorgante, no qual declare expressamente, ter poderes para a devida outorga.</w:t>
      </w:r>
    </w:p>
    <w:p w:rsidR="00FB319C" w:rsidRDefault="00FB319C" w:rsidP="003E78C5">
      <w:pPr>
        <w:numPr>
          <w:ilvl w:val="0"/>
          <w:numId w:val="6"/>
        </w:numPr>
        <w:tabs>
          <w:tab w:val="clear" w:pos="644"/>
          <w:tab w:val="num" w:pos="851"/>
        </w:tabs>
        <w:spacing w:before="120"/>
        <w:ind w:left="851" w:hanging="284"/>
        <w:jc w:val="both"/>
        <w:rPr>
          <w:rFonts w:ascii="Arial" w:hAnsi="Arial"/>
          <w:sz w:val="24"/>
        </w:rPr>
      </w:pPr>
      <w:r>
        <w:rPr>
          <w:rFonts w:ascii="Arial" w:hAnsi="Arial"/>
          <w:sz w:val="24"/>
        </w:rPr>
        <w:t>Caso seja titular da empresa, apresentar documento que comprove sua capacidade para representá-la.</w:t>
      </w:r>
    </w:p>
    <w:p w:rsidR="00FB319C" w:rsidRDefault="00FB319C" w:rsidP="003E78C5">
      <w:pPr>
        <w:pStyle w:val="SubItem"/>
        <w:numPr>
          <w:ilvl w:val="2"/>
          <w:numId w:val="2"/>
        </w:numPr>
        <w:tabs>
          <w:tab w:val="num" w:pos="709"/>
          <w:tab w:val="num" w:pos="9356"/>
        </w:tabs>
        <w:spacing w:before="120"/>
        <w:ind w:left="709"/>
        <w:jc w:val="both"/>
      </w:pPr>
      <w:r>
        <w:lastRenderedPageBreak/>
        <w:t>A não apresentação do documento de credenciamento não inabilita o licitante, mas impedirá o representante de se manifestar, impugnar e responder pela mesma.</w:t>
      </w:r>
    </w:p>
    <w:p w:rsidR="00FB319C" w:rsidRDefault="00FB319C" w:rsidP="003E78C5">
      <w:pPr>
        <w:pStyle w:val="SubItem"/>
        <w:numPr>
          <w:ilvl w:val="2"/>
          <w:numId w:val="2"/>
        </w:numPr>
        <w:tabs>
          <w:tab w:val="num" w:pos="709"/>
          <w:tab w:val="num" w:pos="9356"/>
        </w:tabs>
        <w:spacing w:before="120"/>
        <w:ind w:left="709"/>
        <w:jc w:val="both"/>
      </w:pPr>
      <w:r>
        <w:t>O credenciado ou procurador não poderá representar mais de uma licitante, ficando expresso e ajustado que a inobservância desta exigência implicará na desclassificação automática das respectivas propostas.</w:t>
      </w:r>
    </w:p>
    <w:p w:rsidR="00FB319C" w:rsidRDefault="00FB319C" w:rsidP="003E78C5">
      <w:pPr>
        <w:pStyle w:val="SubItem"/>
        <w:tabs>
          <w:tab w:val="left" w:pos="709"/>
          <w:tab w:val="num" w:pos="9356"/>
        </w:tabs>
        <w:spacing w:before="120"/>
        <w:ind w:left="709" w:hanging="709"/>
        <w:jc w:val="both"/>
      </w:pPr>
      <w:r>
        <w:t>A participação na licitação implica aceitação integral do ato convocatório, bem como na observância dos regulamentos e normas administrativas e técnicas aplicáveis</w:t>
      </w:r>
      <w:r w:rsidR="00E0230C">
        <w:t>.</w:t>
      </w:r>
    </w:p>
    <w:p w:rsidR="004831E8" w:rsidRDefault="004831E8" w:rsidP="00F25A8C">
      <w:pPr>
        <w:pStyle w:val="Item"/>
        <w:tabs>
          <w:tab w:val="clear" w:pos="1560"/>
          <w:tab w:val="num" w:pos="426"/>
        </w:tabs>
        <w:spacing w:before="240"/>
        <w:ind w:left="426" w:hanging="426"/>
        <w:jc w:val="both"/>
        <w:rPr>
          <w:u w:val="none"/>
        </w:rPr>
      </w:pPr>
      <w:r>
        <w:rPr>
          <w:u w:val="none"/>
        </w:rPr>
        <w:t>INTERPRETAÇÃO E ESCLARECIMENTOS</w:t>
      </w:r>
    </w:p>
    <w:p w:rsidR="004831E8" w:rsidRDefault="004831E8" w:rsidP="00840E7E">
      <w:pPr>
        <w:pStyle w:val="SubItem"/>
        <w:tabs>
          <w:tab w:val="num" w:pos="567"/>
          <w:tab w:val="num" w:pos="1701"/>
        </w:tabs>
        <w:spacing w:before="120"/>
        <w:ind w:left="567"/>
        <w:jc w:val="both"/>
      </w:pPr>
      <w:r>
        <w:t xml:space="preserve">A licitante deverá, além das informações específicas requeridas pela CODEVASF, adicionar quaisquer outras que julgar necessárias. Somente serão aceitas normas conhecidas que assegurem uma qualidade igual ou superior à indicada </w:t>
      </w:r>
      <w:r w:rsidR="0090449A">
        <w:t>n</w:t>
      </w:r>
      <w:r>
        <w:t>este Edital</w:t>
      </w:r>
      <w:r w:rsidR="0090449A">
        <w:t xml:space="preserve"> e seus anexos</w:t>
      </w:r>
      <w:r>
        <w:t>.</w:t>
      </w:r>
    </w:p>
    <w:p w:rsidR="004831E8" w:rsidRDefault="004831E8" w:rsidP="00840E7E">
      <w:pPr>
        <w:pStyle w:val="SubItem"/>
        <w:tabs>
          <w:tab w:val="num" w:pos="567"/>
          <w:tab w:val="num" w:pos="1701"/>
        </w:tabs>
        <w:spacing w:before="120"/>
        <w:ind w:left="567"/>
        <w:jc w:val="both"/>
      </w:pPr>
      <w:r>
        <w:t xml:space="preserve">As licitantes deverão estudar minuciosa e cuidadosamente a documentação, informando-se de todas as circunstâncias e detalhes que possam de algum modo afetar a execução dos </w:t>
      </w:r>
      <w:r w:rsidR="005135DA">
        <w:t>serviços</w:t>
      </w:r>
      <w:r>
        <w:t>, seus custos e prazos de execução.</w:t>
      </w:r>
    </w:p>
    <w:p w:rsidR="004831E8" w:rsidRDefault="002260B6" w:rsidP="00840E7E">
      <w:pPr>
        <w:pStyle w:val="SubItem"/>
        <w:tabs>
          <w:tab w:val="num" w:pos="567"/>
          <w:tab w:val="num" w:pos="1701"/>
        </w:tabs>
        <w:spacing w:before="120"/>
        <w:ind w:left="567"/>
        <w:jc w:val="both"/>
      </w:pPr>
      <w:r>
        <w:t>Quaisquer dúvidas de caráter técnico, formal ou legal, na interpret</w:t>
      </w:r>
      <w:r w:rsidR="00A5440F">
        <w:t>ação deste Edital e seus anexos</w:t>
      </w:r>
      <w:r>
        <w:t xml:space="preserve"> serão </w:t>
      </w:r>
      <w:r w:rsidR="000228D3">
        <w:t>dirimidas</w:t>
      </w:r>
      <w:r>
        <w:t xml:space="preserve"> pela Secretaria de Licitações, </w:t>
      </w:r>
      <w:r w:rsidR="00D051F9">
        <w:t>Bloco II</w:t>
      </w:r>
      <w:r w:rsidRPr="005843B3">
        <w:rPr>
          <w:rFonts w:cs="Arial"/>
        </w:rPr>
        <w:t xml:space="preserve"> d</w:t>
      </w:r>
      <w:r w:rsidR="00D051F9">
        <w:rPr>
          <w:rFonts w:cs="Arial"/>
        </w:rPr>
        <w:t>a</w:t>
      </w:r>
      <w:r w:rsidRPr="005843B3">
        <w:rPr>
          <w:rFonts w:cs="Arial"/>
        </w:rPr>
        <w:t xml:space="preserve"> CODEVASF</w:t>
      </w:r>
      <w:r w:rsidR="00D051F9">
        <w:rPr>
          <w:rFonts w:cs="Arial"/>
        </w:rPr>
        <w:t xml:space="preserve"> – 3ª SR</w:t>
      </w:r>
      <w:r w:rsidRPr="005843B3">
        <w:rPr>
          <w:rFonts w:cs="Arial"/>
        </w:rPr>
        <w:t xml:space="preserve">, </w:t>
      </w:r>
      <w:r w:rsidR="00D051F9" w:rsidRPr="00E808A6">
        <w:rPr>
          <w:rFonts w:cs="Arial"/>
          <w:szCs w:val="24"/>
        </w:rPr>
        <w:t xml:space="preserve">localizado à Rua Presidente Dutra, </w:t>
      </w:r>
      <w:r w:rsidR="00A4062F">
        <w:rPr>
          <w:rFonts w:cs="Arial"/>
          <w:szCs w:val="24"/>
        </w:rPr>
        <w:t>160 – Centro</w:t>
      </w:r>
      <w:r w:rsidR="00D051F9" w:rsidRPr="00E808A6">
        <w:rPr>
          <w:rFonts w:cs="Arial"/>
          <w:szCs w:val="24"/>
        </w:rPr>
        <w:t>–Petrolina-PE</w:t>
      </w:r>
      <w:r>
        <w:t xml:space="preserve">, através do FAX </w:t>
      </w:r>
      <w:r w:rsidR="00D051F9">
        <w:t>87</w:t>
      </w:r>
      <w:r>
        <w:t xml:space="preserve"> </w:t>
      </w:r>
      <w:r w:rsidR="00D051F9">
        <w:t>3866-7742</w:t>
      </w:r>
      <w:r>
        <w:t xml:space="preserve">, e-mail: </w:t>
      </w:r>
      <w:hyperlink r:id="rId19" w:history="1">
        <w:r w:rsidR="00E20A32" w:rsidRPr="00B630F4">
          <w:rPr>
            <w:rStyle w:val="Hyperlink"/>
          </w:rPr>
          <w:t>3sl@codevasf.gov.br</w:t>
        </w:r>
      </w:hyperlink>
      <w:r>
        <w:t xml:space="preserve"> ouvida a 3ª GR</w:t>
      </w:r>
      <w:r w:rsidR="00345CE5">
        <w:t>D</w:t>
      </w:r>
      <w:r w:rsidR="00C72518">
        <w:t>/U</w:t>
      </w:r>
      <w:r w:rsidR="005C1CFF">
        <w:t>E</w:t>
      </w:r>
      <w:r w:rsidR="00C72518">
        <w:t>P</w:t>
      </w:r>
      <w:r w:rsidR="008E6D64">
        <w:t xml:space="preserve"> e/ou Assessoria Jurídica, naquilo em que pertencer,</w:t>
      </w:r>
      <w:r>
        <w:t xml:space="preserve"> respeitado o prazo disposto no subitem </w:t>
      </w:r>
      <w:smartTag w:uri="urn:schemas-microsoft-com:office:smarttags" w:element="metricconverter">
        <w:smartTagPr>
          <w:attr w:name="ProductID" w:val="5.4 a"/>
        </w:smartTagPr>
        <w:r>
          <w:t>5.4 a</w:t>
        </w:r>
      </w:smartTag>
      <w:r>
        <w:t xml:space="preserve"> seguir descrito</w:t>
      </w:r>
      <w:r w:rsidR="004831E8">
        <w:t>.</w:t>
      </w:r>
    </w:p>
    <w:p w:rsidR="004831E8" w:rsidRDefault="00F31F14" w:rsidP="00840E7E">
      <w:pPr>
        <w:pStyle w:val="SubItem"/>
        <w:tabs>
          <w:tab w:val="num" w:pos="567"/>
          <w:tab w:val="num" w:pos="1701"/>
        </w:tabs>
        <w:spacing w:before="120"/>
        <w:ind w:left="567"/>
        <w:jc w:val="both"/>
      </w:pPr>
      <w:r w:rsidRPr="003902AA">
        <w:rPr>
          <w:szCs w:val="24"/>
        </w:rPr>
        <w:t>Os pedidos de esclarecimentos como também apresentação de impugnação do Edital sobre quaisquer elementos somente serão atendidos quando solicitados por escrito até 0</w:t>
      </w:r>
      <w:r w:rsidR="00A01D0E">
        <w:rPr>
          <w:szCs w:val="24"/>
        </w:rPr>
        <w:t>5</w:t>
      </w:r>
      <w:r w:rsidRPr="003902AA">
        <w:rPr>
          <w:szCs w:val="24"/>
        </w:rPr>
        <w:t xml:space="preserve"> (</w:t>
      </w:r>
      <w:r w:rsidR="00A01D0E">
        <w:rPr>
          <w:szCs w:val="24"/>
        </w:rPr>
        <w:t>cinco</w:t>
      </w:r>
      <w:r w:rsidRPr="003902AA">
        <w:rPr>
          <w:szCs w:val="24"/>
        </w:rPr>
        <w:t>) dias úteis anteriores à data estabelecida para a abertura das propostas. As consultas formuladas fora deste prazo serão consideradas como não recebidas</w:t>
      </w:r>
      <w:r w:rsidR="004831E8">
        <w:t>.</w:t>
      </w:r>
    </w:p>
    <w:p w:rsidR="004831E8" w:rsidRDefault="004831E8" w:rsidP="00840E7E">
      <w:pPr>
        <w:pStyle w:val="SubItem"/>
        <w:tabs>
          <w:tab w:val="left" w:pos="709"/>
          <w:tab w:val="num" w:pos="1560"/>
          <w:tab w:val="num" w:pos="1701"/>
        </w:tabs>
        <w:spacing w:before="120"/>
        <w:ind w:left="567"/>
        <w:jc w:val="both"/>
      </w:pPr>
      <w:r>
        <w:t xml:space="preserve">Analisando as consultas, a CODEVASF deverá esclarecê-las e, acatando-as, alterar ou adequar os elementos constantes do Edital e seus anexos, comunicando sua decisão, </w:t>
      </w:r>
      <w:r w:rsidR="00C72518">
        <w:t>por meio do site: www.codevasf.gov.br</w:t>
      </w:r>
      <w:r>
        <w:t>.</w:t>
      </w:r>
    </w:p>
    <w:p w:rsidR="004831E8" w:rsidRDefault="00030150" w:rsidP="00840E7E">
      <w:pPr>
        <w:pStyle w:val="SubItem"/>
        <w:tabs>
          <w:tab w:val="num" w:pos="1560"/>
        </w:tabs>
        <w:spacing w:before="120"/>
        <w:ind w:left="567"/>
        <w:jc w:val="both"/>
      </w:pPr>
      <w:r w:rsidRPr="00DA6C9E">
        <w:rPr>
          <w:szCs w:val="24"/>
        </w:rPr>
        <w:t xml:space="preserve">A apresentação da proposta </w:t>
      </w:r>
      <w:r w:rsidRPr="00391F8C">
        <w:rPr>
          <w:szCs w:val="24"/>
        </w:rPr>
        <w:t xml:space="preserve">tornará evidente que a licitante examinou minuciosamente toda a documentação deste </w:t>
      </w:r>
      <w:r>
        <w:rPr>
          <w:szCs w:val="24"/>
        </w:rPr>
        <w:t>Edital</w:t>
      </w:r>
      <w:r w:rsidRPr="00391F8C">
        <w:rPr>
          <w:szCs w:val="24"/>
        </w:rPr>
        <w:t xml:space="preserve"> e seus anexos. Evidenciará, também, que a licitante obteve da </w:t>
      </w:r>
      <w:r>
        <w:rPr>
          <w:szCs w:val="24"/>
        </w:rPr>
        <w:t>CODEVASF</w:t>
      </w:r>
      <w:r w:rsidRPr="00391F8C">
        <w:rPr>
          <w:szCs w:val="24"/>
        </w:rPr>
        <w:t>, satisfatoriamente, todas as informações e esclarecimentos solicitados</w:t>
      </w:r>
      <w:r w:rsidR="004831E8">
        <w:t>.</w:t>
      </w:r>
    </w:p>
    <w:p w:rsidR="004831E8" w:rsidRDefault="004831E8" w:rsidP="00840E7E">
      <w:pPr>
        <w:pStyle w:val="SubItem"/>
        <w:tabs>
          <w:tab w:val="num" w:pos="1560"/>
        </w:tabs>
        <w:spacing w:before="120"/>
        <w:ind w:left="567"/>
        <w:jc w:val="both"/>
      </w:pPr>
      <w:r>
        <w:t>Fica entendido que a licitante te</w:t>
      </w:r>
      <w:r w:rsidR="00E7308B">
        <w:t>m</w:t>
      </w:r>
      <w:r>
        <w:t xml:space="preserve"> pleno conhecimento das condições locais onde serão executados os </w:t>
      </w:r>
      <w:r w:rsidR="001B52A3">
        <w:t>s</w:t>
      </w:r>
      <w:r w:rsidR="005135DA">
        <w:t>erviços</w:t>
      </w:r>
      <w:r>
        <w:t xml:space="preserve"> e teve solucionadas todas as dúvidas, antes da data da apresentação das propostas.</w:t>
      </w:r>
    </w:p>
    <w:p w:rsidR="004831E8" w:rsidRDefault="004831E8" w:rsidP="00F25A8C">
      <w:pPr>
        <w:pStyle w:val="Item"/>
        <w:tabs>
          <w:tab w:val="num" w:pos="426"/>
        </w:tabs>
        <w:spacing w:before="240"/>
        <w:ind w:left="426" w:hanging="426"/>
        <w:jc w:val="both"/>
        <w:rPr>
          <w:u w:val="none"/>
        </w:rPr>
      </w:pPr>
      <w:r>
        <w:rPr>
          <w:u w:val="none"/>
        </w:rPr>
        <w:t>APRESENTAÇÃO DA DOCUMENTAÇÃO E PROPOSTA FINANCEIRA.</w:t>
      </w:r>
    </w:p>
    <w:p w:rsidR="004831E8" w:rsidRDefault="004831E8" w:rsidP="003A3273">
      <w:pPr>
        <w:pStyle w:val="SubItem"/>
        <w:tabs>
          <w:tab w:val="num" w:pos="709"/>
        </w:tabs>
        <w:spacing w:before="120"/>
        <w:ind w:left="567"/>
        <w:jc w:val="both"/>
      </w:pPr>
      <w:r>
        <w:t xml:space="preserve">As licitantes deverão fazer entrega no dia, hora e local mencionados no “caput” deste Edital, </w:t>
      </w:r>
      <w:r w:rsidR="00B34D64">
        <w:t>de</w:t>
      </w:r>
      <w:r>
        <w:t xml:space="preserve"> dois envelopes, fechados e numerados, contendo, </w:t>
      </w:r>
      <w:r>
        <w:lastRenderedPageBreak/>
        <w:t>respectivamente, a “Documentação” – Invólucro nº 01</w:t>
      </w:r>
      <w:r w:rsidR="00D10F34">
        <w:t xml:space="preserve"> e a</w:t>
      </w:r>
      <w:r>
        <w:t xml:space="preserve"> “Proposta Financeira” – Invólucro nº 02, devidamente identificados, devendo constar ainda nos respectivos envelopes o nome e endereço da licitante, o número do edital e o objeto da licitação.</w:t>
      </w:r>
    </w:p>
    <w:p w:rsidR="004831E8" w:rsidRDefault="004831E8" w:rsidP="003A3273">
      <w:pPr>
        <w:pStyle w:val="SubItem"/>
        <w:tabs>
          <w:tab w:val="num" w:pos="709"/>
        </w:tabs>
        <w:spacing w:before="120"/>
        <w:ind w:left="567"/>
        <w:jc w:val="both"/>
      </w:pPr>
      <w:r>
        <w:t>A “Documentação</w:t>
      </w:r>
      <w:r w:rsidR="00C51127">
        <w:t>” e a “Proposta Financeira” deverão estar impressas em papel timbrado da empresa, em língua portuguesa, salvo quanto a expressões técnicas de uso corrente, com clareza, sem emendas, entrelinhas, rasuras ou borrões que dificultem o entendimento, e deverão estar numeradas e rubricadas em todas as suas folhas e assinada na última pelo representante legal da empresa</w:t>
      </w:r>
      <w:r>
        <w:t>.</w:t>
      </w:r>
    </w:p>
    <w:p w:rsidR="00BB1640" w:rsidRDefault="00E97CBB" w:rsidP="003A3273">
      <w:pPr>
        <w:pStyle w:val="SubItem"/>
        <w:numPr>
          <w:ilvl w:val="2"/>
          <w:numId w:val="2"/>
        </w:numPr>
        <w:tabs>
          <w:tab w:val="num" w:pos="709"/>
        </w:tabs>
        <w:spacing w:before="120"/>
        <w:ind w:left="709"/>
        <w:jc w:val="both"/>
        <w:rPr>
          <w:rFonts w:cs="Arial"/>
        </w:rPr>
      </w:pPr>
      <w:r w:rsidRPr="006C1994">
        <w:rPr>
          <w:szCs w:val="24"/>
        </w:rPr>
        <w:t xml:space="preserve">Os documentos serão apresentados na ordem indicada no presente </w:t>
      </w:r>
      <w:r w:rsidR="000B299E">
        <w:rPr>
          <w:szCs w:val="24"/>
        </w:rPr>
        <w:t>Edital</w:t>
      </w:r>
      <w:r w:rsidRPr="007C780B">
        <w:rPr>
          <w:szCs w:val="24"/>
        </w:rPr>
        <w:t>, numerados sequencialmente e rubricados em todas as suas folhas pelo representante legal da licitante ou seu procurador</w:t>
      </w:r>
      <w:r w:rsidR="00BB1640">
        <w:rPr>
          <w:rFonts w:cs="Arial"/>
        </w:rPr>
        <w:t>;</w:t>
      </w:r>
    </w:p>
    <w:p w:rsidR="00BB1640" w:rsidRDefault="00E97CBB" w:rsidP="003A3273">
      <w:pPr>
        <w:pStyle w:val="SubItem"/>
        <w:numPr>
          <w:ilvl w:val="2"/>
          <w:numId w:val="2"/>
        </w:numPr>
        <w:tabs>
          <w:tab w:val="num" w:pos="709"/>
        </w:tabs>
        <w:spacing w:before="120"/>
        <w:ind w:left="709"/>
        <w:jc w:val="both"/>
        <w:rPr>
          <w:rFonts w:cs="Arial"/>
        </w:rPr>
      </w:pPr>
      <w:r w:rsidRPr="007C780B">
        <w:rPr>
          <w:szCs w:val="24"/>
        </w:rPr>
        <w:t>Os documentos deverão ser apresentados em original, por qualquer processo de cópia autenticada por cartório competente ou por servidor da Secretaria de Licitações, na Sede da CODEVASF, ou ainda publicação em órgão da imprensa oficial</w:t>
      </w:r>
      <w:r w:rsidR="00BB1640">
        <w:rPr>
          <w:rFonts w:cs="Arial"/>
        </w:rPr>
        <w:t>;</w:t>
      </w:r>
    </w:p>
    <w:p w:rsidR="00BB1640" w:rsidRDefault="00BB1640" w:rsidP="003A3273">
      <w:pPr>
        <w:pStyle w:val="SubItem"/>
        <w:numPr>
          <w:ilvl w:val="2"/>
          <w:numId w:val="2"/>
        </w:numPr>
        <w:tabs>
          <w:tab w:val="num" w:pos="709"/>
        </w:tabs>
        <w:spacing w:before="120"/>
        <w:ind w:left="709"/>
        <w:jc w:val="both"/>
        <w:rPr>
          <w:rFonts w:cs="Arial"/>
        </w:rPr>
      </w:pPr>
      <w:r>
        <w:rPr>
          <w:rFonts w:cs="Arial"/>
        </w:rPr>
        <w:t>Em cada invólucro deverá ser apresentado um índice relacionando todos os documentos nele contidos;</w:t>
      </w:r>
    </w:p>
    <w:p w:rsidR="00BB1640" w:rsidRDefault="00BB1640" w:rsidP="003A3273">
      <w:pPr>
        <w:pStyle w:val="SubItem"/>
        <w:numPr>
          <w:ilvl w:val="2"/>
          <w:numId w:val="2"/>
        </w:numPr>
        <w:tabs>
          <w:tab w:val="num" w:pos="709"/>
        </w:tabs>
        <w:spacing w:before="120"/>
        <w:ind w:left="709"/>
        <w:jc w:val="both"/>
        <w:rPr>
          <w:rFonts w:cs="Arial"/>
        </w:rPr>
      </w:pPr>
      <w:r>
        <w:rPr>
          <w:rFonts w:cs="Arial"/>
        </w:rPr>
        <w:t>Todos os documentos elaborados pelas licitantes (declarações, planilhas, etc.) deverão ser apresentados em papéis timbrados, próprios das empresas;</w:t>
      </w:r>
    </w:p>
    <w:p w:rsidR="00C51127" w:rsidRPr="00843247" w:rsidRDefault="00BB1640" w:rsidP="003A3273">
      <w:pPr>
        <w:pStyle w:val="SubItem"/>
        <w:numPr>
          <w:ilvl w:val="2"/>
          <w:numId w:val="2"/>
        </w:numPr>
        <w:tabs>
          <w:tab w:val="num" w:pos="709"/>
        </w:tabs>
        <w:spacing w:before="120"/>
        <w:ind w:left="709"/>
        <w:jc w:val="both"/>
        <w:rPr>
          <w:rFonts w:cs="Arial"/>
        </w:rPr>
      </w:pPr>
      <w:r>
        <w:rPr>
          <w:rFonts w:cs="Arial"/>
        </w:rPr>
        <w:t>A licitante que deixar de orçar quais</w:t>
      </w:r>
      <w:r w:rsidR="005C1CFF">
        <w:rPr>
          <w:rFonts w:cs="Arial"/>
        </w:rPr>
        <w:t>quer itens da planilha de custo</w:t>
      </w:r>
      <w:r>
        <w:rPr>
          <w:rFonts w:cs="Arial"/>
        </w:rPr>
        <w:t xml:space="preserve"> </w:t>
      </w:r>
      <w:r w:rsidR="005C1CFF">
        <w:rPr>
          <w:rFonts w:cs="Arial"/>
        </w:rPr>
        <w:t>orçada pela Codevasf</w:t>
      </w:r>
      <w:r>
        <w:rPr>
          <w:rFonts w:cs="Arial"/>
        </w:rPr>
        <w:t>, será automaticamente desclassificada</w:t>
      </w:r>
      <w:r w:rsidR="00C51127" w:rsidRPr="00843247">
        <w:rPr>
          <w:rFonts w:cs="Arial"/>
        </w:rPr>
        <w:t>.</w:t>
      </w:r>
    </w:p>
    <w:p w:rsidR="004831E8" w:rsidRDefault="004831E8" w:rsidP="003A3273">
      <w:pPr>
        <w:pStyle w:val="SubItem"/>
        <w:tabs>
          <w:tab w:val="center" w:pos="-4395"/>
          <w:tab w:val="num" w:pos="709"/>
        </w:tabs>
        <w:spacing w:before="120"/>
        <w:ind w:left="567"/>
        <w:jc w:val="both"/>
      </w:pPr>
      <w:r>
        <w:t xml:space="preserve">A comprovação de outorga de poderes para representação da empresa referida no subitem </w:t>
      </w:r>
      <w:r w:rsidR="00800DA1">
        <w:t>4</w:t>
      </w:r>
      <w:r>
        <w:t>.</w:t>
      </w:r>
      <w:r w:rsidR="00E97CBB">
        <w:t>8</w:t>
      </w:r>
      <w:r w:rsidR="002260B6">
        <w:t>.</w:t>
      </w:r>
      <w:r w:rsidR="005A0A8A">
        <w:t>1</w:t>
      </w:r>
      <w:r w:rsidR="00000FD9">
        <w:t>,</w:t>
      </w:r>
      <w:r>
        <w:t xml:space="preserve"> deste Edital deverá se fazer pela apresentação de cópia do ato de sua investidura.</w:t>
      </w:r>
    </w:p>
    <w:p w:rsidR="004831E8" w:rsidRPr="005C4697" w:rsidRDefault="004831E8" w:rsidP="003A3273">
      <w:pPr>
        <w:pStyle w:val="SubItem"/>
        <w:tabs>
          <w:tab w:val="num" w:pos="709"/>
        </w:tabs>
        <w:spacing w:before="120"/>
        <w:ind w:left="567"/>
        <w:jc w:val="both"/>
        <w:rPr>
          <w:b/>
        </w:rPr>
      </w:pPr>
      <w:r>
        <w:t xml:space="preserve">A proposta deverá contemplar todos os </w:t>
      </w:r>
      <w:r w:rsidR="00B34D64">
        <w:t>serviços</w:t>
      </w:r>
      <w:r>
        <w:t xml:space="preserve"> que compõem o objeto deste Edital, observando todas as descrições, características técnicas e demais recomendações constantes</w:t>
      </w:r>
      <w:r w:rsidR="00800DA1">
        <w:t xml:space="preserve"> dos Termos de Referência e</w:t>
      </w:r>
      <w:r>
        <w:t xml:space="preserve"> d</w:t>
      </w:r>
      <w:r w:rsidR="001C6751">
        <w:t>a</w:t>
      </w:r>
      <w:r>
        <w:t xml:space="preserve">s </w:t>
      </w:r>
      <w:r w:rsidR="001C6751">
        <w:t>Especificações Técnicas</w:t>
      </w:r>
      <w:r>
        <w:t xml:space="preserve">, Anexo </w:t>
      </w:r>
      <w:r w:rsidR="00C4277A">
        <w:t>I</w:t>
      </w:r>
      <w:r w:rsidR="00967F3A">
        <w:t>II</w:t>
      </w:r>
      <w:r>
        <w:t xml:space="preserve">, que </w:t>
      </w:r>
      <w:r w:rsidR="00800DA1">
        <w:t>são</w:t>
      </w:r>
      <w:r>
        <w:t xml:space="preserve"> integrante</w:t>
      </w:r>
      <w:r w:rsidR="00800DA1">
        <w:t>s</w:t>
      </w:r>
      <w:r>
        <w:t xml:space="preserve"> deste Edital. </w:t>
      </w:r>
      <w:r>
        <w:rPr>
          <w:b/>
        </w:rPr>
        <w:t xml:space="preserve">Não serão aceitas propostas que não apresentarem cotações para todos os </w:t>
      </w:r>
      <w:r w:rsidR="00B34D64">
        <w:rPr>
          <w:b/>
        </w:rPr>
        <w:t>serviços</w:t>
      </w:r>
      <w:r>
        <w:rPr>
          <w:b/>
        </w:rPr>
        <w:t xml:space="preserve"> solicitados</w:t>
      </w:r>
      <w:r w:rsidRPr="005C4697">
        <w:rPr>
          <w:b/>
        </w:rPr>
        <w:t>.</w:t>
      </w:r>
      <w:r w:rsidR="005C4697" w:rsidRPr="005C4697">
        <w:rPr>
          <w:b/>
          <w:szCs w:val="24"/>
        </w:rPr>
        <w:t xml:space="preserve"> Tais propostas serão desclassificadas.</w:t>
      </w:r>
    </w:p>
    <w:p w:rsidR="004831E8" w:rsidRDefault="004831E8" w:rsidP="00394525">
      <w:pPr>
        <w:pStyle w:val="SubItem"/>
        <w:tabs>
          <w:tab w:val="num" w:pos="709"/>
        </w:tabs>
        <w:ind w:left="567"/>
        <w:jc w:val="both"/>
        <w:rPr>
          <w:b/>
        </w:rPr>
      </w:pPr>
      <w:r>
        <w:rPr>
          <w:b/>
        </w:rPr>
        <w:t>DOCUMENTAÇÃO - INVOLUCRO Nº 01</w:t>
      </w:r>
    </w:p>
    <w:p w:rsidR="004831E8" w:rsidRDefault="004831E8" w:rsidP="00394525">
      <w:pPr>
        <w:pStyle w:val="TEXTO"/>
        <w:tabs>
          <w:tab w:val="clear" w:pos="993"/>
          <w:tab w:val="left" w:pos="1843"/>
        </w:tabs>
        <w:spacing w:before="240"/>
        <w:ind w:left="567"/>
        <w:rPr>
          <w:rFonts w:ascii="Arial" w:hAnsi="Arial"/>
        </w:rPr>
      </w:pPr>
      <w:r>
        <w:rPr>
          <w:rFonts w:ascii="Arial" w:hAnsi="Arial"/>
          <w:kern w:val="0"/>
        </w:rPr>
        <w:t>Em</w:t>
      </w:r>
      <w:r>
        <w:rPr>
          <w:rFonts w:ascii="Arial" w:hAnsi="Arial"/>
        </w:rPr>
        <w:t xml:space="preserve"> invólucro fechado, que receberá a denominação de </w:t>
      </w:r>
      <w:r>
        <w:rPr>
          <w:rFonts w:ascii="Arial" w:hAnsi="Arial"/>
          <w:b/>
        </w:rPr>
        <w:t>"Invólucro nº 01"</w:t>
      </w:r>
      <w:r>
        <w:rPr>
          <w:rFonts w:ascii="Arial" w:hAnsi="Arial"/>
        </w:rPr>
        <w:t xml:space="preserve">, será apresentada a </w:t>
      </w:r>
      <w:r>
        <w:rPr>
          <w:rFonts w:ascii="Arial" w:hAnsi="Arial"/>
          <w:b/>
        </w:rPr>
        <w:t>"Documentação"</w:t>
      </w:r>
      <w:r>
        <w:rPr>
          <w:rFonts w:ascii="Arial" w:hAnsi="Arial"/>
        </w:rPr>
        <w:t xml:space="preserve">, em 02 (duas) vias distintas, de igual teor, em volumes separados, devendo ser evidenciado na respectiva capa de cada volume as inscrições: </w:t>
      </w:r>
      <w:r>
        <w:rPr>
          <w:rFonts w:ascii="Arial" w:hAnsi="Arial"/>
          <w:b/>
        </w:rPr>
        <w:t>"ORIGINAL"</w:t>
      </w:r>
      <w:r>
        <w:rPr>
          <w:rFonts w:ascii="Arial" w:hAnsi="Arial"/>
        </w:rPr>
        <w:t xml:space="preserve"> e </w:t>
      </w:r>
      <w:r>
        <w:rPr>
          <w:rFonts w:ascii="Arial" w:hAnsi="Arial"/>
          <w:b/>
        </w:rPr>
        <w:t>"2ª VIA"</w:t>
      </w:r>
      <w:r>
        <w:rPr>
          <w:rFonts w:ascii="Arial" w:hAnsi="Arial"/>
        </w:rPr>
        <w:t xml:space="preserve"> e deverá conter os documentos abaixo relacionados</w:t>
      </w:r>
      <w:r w:rsidRPr="00815E89">
        <w:rPr>
          <w:rFonts w:ascii="Arial" w:hAnsi="Arial"/>
        </w:rPr>
        <w:t xml:space="preserve">, </w:t>
      </w:r>
      <w:r w:rsidR="00B6339D" w:rsidRPr="00815E89">
        <w:rPr>
          <w:rFonts w:ascii="Arial" w:hAnsi="Arial"/>
        </w:rPr>
        <w:t>cujos conteúdos deverão ser compatíveis com as especificações, sob pena de inabilitação</w:t>
      </w:r>
      <w:r w:rsidRPr="00815E89">
        <w:rPr>
          <w:rFonts w:ascii="Arial" w:hAnsi="Arial"/>
        </w:rPr>
        <w:t>.</w:t>
      </w:r>
    </w:p>
    <w:p w:rsidR="004B1A46" w:rsidRDefault="004B1A46">
      <w:pPr>
        <w:rPr>
          <w:rFonts w:ascii="Arial" w:hAnsi="Arial"/>
          <w:b/>
          <w:sz w:val="24"/>
        </w:rPr>
      </w:pPr>
      <w:r>
        <w:rPr>
          <w:b/>
        </w:rPr>
        <w:br w:type="page"/>
      </w:r>
    </w:p>
    <w:p w:rsidR="00AB2D67" w:rsidRDefault="00AB2D67" w:rsidP="00AD598B">
      <w:pPr>
        <w:pStyle w:val="SubItem"/>
        <w:tabs>
          <w:tab w:val="num" w:pos="709"/>
        </w:tabs>
        <w:ind w:left="567"/>
        <w:jc w:val="both"/>
        <w:rPr>
          <w:b/>
        </w:rPr>
      </w:pPr>
      <w:r>
        <w:rPr>
          <w:b/>
        </w:rPr>
        <w:lastRenderedPageBreak/>
        <w:t>DOCUMENTAÇÃO</w:t>
      </w:r>
    </w:p>
    <w:p w:rsidR="00AB2D67" w:rsidRDefault="00AB2D67" w:rsidP="00F25A8C">
      <w:pPr>
        <w:pStyle w:val="SubItem"/>
        <w:numPr>
          <w:ilvl w:val="2"/>
          <w:numId w:val="2"/>
        </w:numPr>
        <w:tabs>
          <w:tab w:val="num" w:pos="709"/>
        </w:tabs>
        <w:ind w:left="851" w:hanging="851"/>
        <w:jc w:val="both"/>
        <w:rPr>
          <w:b/>
        </w:rPr>
      </w:pPr>
      <w:r>
        <w:rPr>
          <w:b/>
        </w:rPr>
        <w:t>Habilitação Jurídica</w:t>
      </w:r>
    </w:p>
    <w:p w:rsidR="00AB2D67" w:rsidRDefault="00AB2D67" w:rsidP="0007065D">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Registro comercial, no caso de empresa individual;</w:t>
      </w:r>
    </w:p>
    <w:p w:rsidR="00AB2D67" w:rsidRDefault="00AB2D67" w:rsidP="0007065D">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Ato constitutivo, estatuto ou contrato social em vigor, devidamente registrado, em se tratando de sociedades comerciais, e, no caso de sociedades por ações, acompanhado de documentos de eleição de seus administradores;</w:t>
      </w:r>
    </w:p>
    <w:p w:rsidR="00AB2D67" w:rsidRDefault="00AB2D67" w:rsidP="0007065D">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Inscrição do ato constitutivo, no caso de sociedades civis, acompanhada de prova de diretoria em exercício;</w:t>
      </w:r>
    </w:p>
    <w:p w:rsidR="00AB2D67" w:rsidRDefault="00AB2D67" w:rsidP="0007065D">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Decreto de autorização, em se tratando de empresa ou sociedade estrangeira em funcionamento no país, e ato do registro de autorização para funcionamento expedido pelo órgão competente, quando a atividade assim o exigir;</w:t>
      </w:r>
    </w:p>
    <w:p w:rsidR="00D6132F" w:rsidRDefault="00D6132F" w:rsidP="0007065D">
      <w:pPr>
        <w:numPr>
          <w:ilvl w:val="0"/>
          <w:numId w:val="7"/>
        </w:numPr>
        <w:tabs>
          <w:tab w:val="clear" w:pos="1381"/>
          <w:tab w:val="left" w:pos="1134"/>
          <w:tab w:val="left" w:pos="9356"/>
        </w:tabs>
        <w:spacing w:before="120"/>
        <w:ind w:left="1134" w:hanging="425"/>
        <w:jc w:val="both"/>
        <w:rPr>
          <w:rFonts w:ascii="Arial" w:hAnsi="Arial"/>
          <w:sz w:val="24"/>
        </w:rPr>
      </w:pPr>
      <w:r w:rsidRPr="00D6132F">
        <w:rPr>
          <w:rFonts w:ascii="Arial" w:hAnsi="Arial"/>
          <w:sz w:val="24"/>
        </w:rPr>
        <w:t>Cópia do CRC – Certificado de Registro Cadastral, expedido por Órgão da Administração Pública ou SICAF – Sistema de Cadastramento Unificado de Fornecedores.</w:t>
      </w:r>
    </w:p>
    <w:p w:rsidR="00AB2D67" w:rsidRDefault="00AB2D67" w:rsidP="0007065D">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Declaração da inexistência de fato superveniente à expedição do CRC ou SICAF que impeça a sua habilitação, prevista no § 2º do Art. 32 da Lei nº 8.666/93 e declaração da licitante de que não tenha sido declarada inidônea por qualquer Órgão ou Entidade da Administração Pública, e que não está impedida de licitar ou contratar com a CODEVASF, bem como de que cumpre o disposto no inciso XXXIII, do Art. 7º da Constituição Federal;</w:t>
      </w:r>
    </w:p>
    <w:p w:rsidR="00697C07" w:rsidRDefault="00697C07" w:rsidP="0007065D">
      <w:pPr>
        <w:numPr>
          <w:ilvl w:val="0"/>
          <w:numId w:val="7"/>
        </w:numPr>
        <w:tabs>
          <w:tab w:val="clear" w:pos="1381"/>
          <w:tab w:val="left" w:pos="1134"/>
          <w:tab w:val="left" w:pos="9356"/>
        </w:tabs>
        <w:spacing w:before="120"/>
        <w:ind w:left="1134" w:hanging="425"/>
        <w:jc w:val="both"/>
        <w:rPr>
          <w:rFonts w:ascii="Arial" w:hAnsi="Arial"/>
          <w:sz w:val="24"/>
        </w:rPr>
      </w:pPr>
      <w:r w:rsidRPr="00697C07">
        <w:rPr>
          <w:rFonts w:ascii="Arial" w:hAnsi="Arial"/>
          <w:sz w:val="24"/>
        </w:rPr>
        <w:t xml:space="preserve">Certidão, </w:t>
      </w:r>
      <w:r w:rsidRPr="00697C07">
        <w:rPr>
          <w:rFonts w:ascii="Arial" w:hAnsi="Arial"/>
          <w:b/>
          <w:sz w:val="24"/>
        </w:rPr>
        <w:t xml:space="preserve">exigida </w:t>
      </w:r>
      <w:r w:rsidR="001B52A3">
        <w:rPr>
          <w:rFonts w:ascii="Arial" w:hAnsi="Arial"/>
          <w:b/>
          <w:sz w:val="24"/>
        </w:rPr>
        <w:t>das</w:t>
      </w:r>
      <w:r w:rsidRPr="00697C07">
        <w:rPr>
          <w:rFonts w:ascii="Arial" w:hAnsi="Arial"/>
          <w:b/>
          <w:sz w:val="24"/>
        </w:rPr>
        <w:t xml:space="preserve"> microempresas e empresas de pequeno porte</w:t>
      </w:r>
      <w:r w:rsidRPr="00697C07">
        <w:rPr>
          <w:rFonts w:ascii="Arial" w:hAnsi="Arial"/>
          <w:sz w:val="24"/>
        </w:rPr>
        <w:t>, expedida pela Junta Comercial, comprobatória de que a licitante é Microempresa ou Empresa de Pequeno Porte, com condição para usufruir do tratamento diferenciado conferido pela Lei Complementar nº 123/2006 ou apresentação de documento comprobatório da inscrição no Regime Especial Unificado de Arrecadação de Tributos e Contribuições Simples-Nacio</w:t>
      </w:r>
      <w:r w:rsidR="00000FD9">
        <w:rPr>
          <w:rFonts w:ascii="Arial" w:hAnsi="Arial"/>
          <w:sz w:val="24"/>
        </w:rPr>
        <w:t>n</w:t>
      </w:r>
      <w:r w:rsidRPr="00697C07">
        <w:rPr>
          <w:rFonts w:ascii="Arial" w:hAnsi="Arial"/>
          <w:sz w:val="24"/>
        </w:rPr>
        <w:t>al.</w:t>
      </w:r>
    </w:p>
    <w:p w:rsidR="00AB2D67" w:rsidRDefault="00AB2D67" w:rsidP="00F25A8C">
      <w:pPr>
        <w:pStyle w:val="SubItem"/>
        <w:numPr>
          <w:ilvl w:val="2"/>
          <w:numId w:val="2"/>
        </w:numPr>
        <w:tabs>
          <w:tab w:val="num" w:pos="709"/>
          <w:tab w:val="num" w:pos="9356"/>
        </w:tabs>
        <w:ind w:left="709"/>
        <w:jc w:val="both"/>
        <w:rPr>
          <w:b/>
        </w:rPr>
      </w:pPr>
      <w:r>
        <w:rPr>
          <w:b/>
        </w:rPr>
        <w:t>Regularidade Fiscal</w:t>
      </w:r>
    </w:p>
    <w:p w:rsidR="00AB2D67" w:rsidRDefault="00AB2D67" w:rsidP="009711C3">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inscrição no Cadastro Nacional de Pessoa Jurídica do Ministério da Fazenda – CNPJ;</w:t>
      </w:r>
    </w:p>
    <w:p w:rsidR="00AB2D67" w:rsidRDefault="00AB2D67" w:rsidP="009711C3">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inscrição no cadastro de contribuintes estadual e municipal, se houver, relativ</w:t>
      </w:r>
      <w:r w:rsidR="001B52A3">
        <w:rPr>
          <w:rFonts w:ascii="Arial" w:hAnsi="Arial"/>
          <w:sz w:val="24"/>
        </w:rPr>
        <w:t>a</w:t>
      </w:r>
      <w:r>
        <w:rPr>
          <w:rFonts w:ascii="Arial" w:hAnsi="Arial"/>
          <w:sz w:val="24"/>
        </w:rPr>
        <w:t xml:space="preserve"> ao domicílio ou sede do licitante, pertinente a seu ramo de atividade e compatível com o objetivo contratual;</w:t>
      </w:r>
    </w:p>
    <w:p w:rsidR="00AB2D67" w:rsidRDefault="00AB2D67" w:rsidP="009711C3">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regularidade para com as Fazendas Federal, Estadual e Municipal do domicílio ou sede do licitante, ou outra equivalente na forma da lei. A prova de quitação com a Fazenda Federal deverá ser acompanhada da Certidão quanto à Dívida Ativa da União, com validade em vigor;</w:t>
      </w:r>
    </w:p>
    <w:p w:rsidR="00AB2D67" w:rsidRDefault="00AB2D67" w:rsidP="009711C3">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 xml:space="preserve">Prova de regularidade relativa à Seguridade Social, demonstrando o cumprimento dos encargos sociais instituídos por lei, mediante Certidão </w:t>
      </w:r>
      <w:r>
        <w:rPr>
          <w:rFonts w:ascii="Arial" w:hAnsi="Arial"/>
          <w:sz w:val="24"/>
        </w:rPr>
        <w:lastRenderedPageBreak/>
        <w:t>Negativa de Débitos com a Previdência Social - (CND), com validade em vigor;</w:t>
      </w:r>
    </w:p>
    <w:p w:rsidR="00AB2D67" w:rsidRDefault="00AB2D67" w:rsidP="009711C3">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situação regular perante o Fundo de Garantia do Tempo de Serviço - FGTS, emitida pela Caixa Econômica Federal, com validade em vigor;</w:t>
      </w:r>
    </w:p>
    <w:p w:rsidR="00786661" w:rsidRDefault="005D2992" w:rsidP="009711C3">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inexistência de débitos inadimplidos perante a Justiça do Trabalho, mediante a apresentação de Certidão Negativa de Débitos Trabalhistas – (CNDT), com validade em vigor.</w:t>
      </w:r>
    </w:p>
    <w:p w:rsidR="00AB2D67" w:rsidRDefault="00AB2D67" w:rsidP="009711C3">
      <w:pPr>
        <w:pStyle w:val="SubItem"/>
        <w:numPr>
          <w:ilvl w:val="3"/>
          <w:numId w:val="2"/>
        </w:numPr>
        <w:tabs>
          <w:tab w:val="num" w:pos="851"/>
        </w:tabs>
        <w:spacing w:before="120"/>
        <w:ind w:left="851"/>
        <w:jc w:val="both"/>
      </w:pPr>
      <w:r>
        <w:t>A validade das certidões referidas nas alíneas "a" a "</w:t>
      </w:r>
      <w:r w:rsidR="007E1213">
        <w:t>e</w:t>
      </w:r>
      <w:r>
        <w:t>" do subitem 6.</w:t>
      </w:r>
      <w:r w:rsidR="005F311F">
        <w:t>6</w:t>
      </w:r>
      <w:r>
        <w:t>.2. corresponderá ao prazo fixado nos próprios documentos. Caso as mesmas não contenham expressamente o prazo de validade, a CODEVASF convenciona o prazo como sendo de 90 (noventa) dias,</w:t>
      </w:r>
      <w:r w:rsidR="00D67E83">
        <w:t xml:space="preserve"> exceto a CNDT, alínea “f”, acima, que é de 180 (cento e oitenta) dias,</w:t>
      </w:r>
      <w:r>
        <w:t xml:space="preserve"> a contar da data de sua expedição, ressalvada a hipótese da licitante comprovar que o documento tem prazo de validade superior ao antes convencionado, mediante juntada de norma legal pertinente.</w:t>
      </w:r>
    </w:p>
    <w:p w:rsidR="00AB2D67" w:rsidRDefault="00AB2D67" w:rsidP="009711C3">
      <w:pPr>
        <w:pStyle w:val="SubItem"/>
        <w:numPr>
          <w:ilvl w:val="3"/>
          <w:numId w:val="2"/>
        </w:numPr>
        <w:tabs>
          <w:tab w:val="num" w:pos="851"/>
        </w:tabs>
        <w:spacing w:before="120"/>
        <w:ind w:left="851"/>
        <w:jc w:val="both"/>
      </w:pPr>
      <w:r>
        <w:t>Caso a(s) certidão(ões) expedida(s) pela(s) Fazenda(s) Federal, Estadual, Municipal ou do Distrito Federal seja(m) POSITIVA(S), a(s) Certidão(ões) Positiva(s) com efeito negativo deverá(ão) constar expressamente na(s) mesma(s) o efeito negativo nos termos do art. 206, do CTN, ou a juntada de documentos comprovando que: o débito foi parcelado pelo próprio emitente do documento ou que a sua cobrança está suspensa, ou, se contestado, foi garantida a execução mediante depósito em dinheiro ou através de oferecimento de bens, com data de emissão não superior a 90 (noventa) dias, da data de recebimento</w:t>
      </w:r>
      <w:r w:rsidR="00567ED0">
        <w:t xml:space="preserve"> das propostas</w:t>
      </w:r>
      <w:r>
        <w:t>.</w:t>
      </w:r>
    </w:p>
    <w:p w:rsidR="009711C3" w:rsidRPr="009711C3" w:rsidRDefault="009711C3" w:rsidP="009711C3">
      <w:pPr>
        <w:pStyle w:val="PargrafodaLista"/>
        <w:numPr>
          <w:ilvl w:val="3"/>
          <w:numId w:val="2"/>
        </w:numPr>
        <w:tabs>
          <w:tab w:val="clear" w:pos="3119"/>
          <w:tab w:val="num" w:pos="851"/>
        </w:tabs>
        <w:spacing w:before="120" w:after="0"/>
        <w:ind w:left="851"/>
        <w:jc w:val="both"/>
        <w:rPr>
          <w:rFonts w:ascii="Arial" w:eastAsia="Times New Roman" w:hAnsi="Arial"/>
          <w:sz w:val="24"/>
          <w:szCs w:val="20"/>
          <w:lang w:eastAsia="pt-BR"/>
        </w:rPr>
      </w:pPr>
      <w:r w:rsidRPr="009711C3">
        <w:rPr>
          <w:rFonts w:ascii="Arial" w:eastAsia="Times New Roman" w:hAnsi="Arial"/>
          <w:sz w:val="24"/>
          <w:szCs w:val="20"/>
          <w:lang w:eastAsia="pt-BR"/>
        </w:rPr>
        <w:t>Em se tratando das microempresas e empresas de pequeno porte,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9711C3" w:rsidRDefault="009711C3" w:rsidP="00DF2F62">
      <w:pPr>
        <w:pStyle w:val="SubItem"/>
        <w:numPr>
          <w:ilvl w:val="3"/>
          <w:numId w:val="2"/>
        </w:numPr>
        <w:tabs>
          <w:tab w:val="num" w:pos="851"/>
        </w:tabs>
        <w:ind w:left="851"/>
        <w:jc w:val="both"/>
      </w:pPr>
      <w:r w:rsidRPr="009C48F1">
        <w:rPr>
          <w:szCs w:val="24"/>
        </w:rPr>
        <w:t xml:space="preserve">A aplicação do tratamento diferenciado prevista no </w:t>
      </w:r>
      <w:r w:rsidRPr="002848DB">
        <w:rPr>
          <w:szCs w:val="24"/>
        </w:rPr>
        <w:t>subitem 4.4 e</w:t>
      </w:r>
      <w:r w:rsidRPr="009C48F1">
        <w:rPr>
          <w:szCs w:val="24"/>
        </w:rPr>
        <w:t xml:space="preserve"> subitem acima estará condicionada à apresentação da documentação comprobatória de que a licitante é Micro Empresa – ME ou Empresa de Pequeno Porte – EPP</w:t>
      </w:r>
      <w:r>
        <w:rPr>
          <w:szCs w:val="24"/>
        </w:rPr>
        <w:t>.</w:t>
      </w:r>
    </w:p>
    <w:p w:rsidR="00AB2D67" w:rsidRPr="00F55960" w:rsidRDefault="00AB2D67" w:rsidP="00DF2F62">
      <w:pPr>
        <w:pStyle w:val="SubItem"/>
        <w:numPr>
          <w:ilvl w:val="2"/>
          <w:numId w:val="2"/>
        </w:numPr>
        <w:tabs>
          <w:tab w:val="num" w:pos="1418"/>
          <w:tab w:val="num" w:pos="9356"/>
        </w:tabs>
        <w:ind w:left="709"/>
        <w:jc w:val="both"/>
        <w:rPr>
          <w:b/>
        </w:rPr>
      </w:pPr>
      <w:r w:rsidRPr="00F55960">
        <w:rPr>
          <w:b/>
        </w:rPr>
        <w:t>Qualificação Técnica</w:t>
      </w:r>
    </w:p>
    <w:p w:rsidR="00AB2D67" w:rsidRPr="0046502A" w:rsidRDefault="00AB2D67" w:rsidP="0052305B">
      <w:pPr>
        <w:pStyle w:val="TEXTO"/>
        <w:numPr>
          <w:ilvl w:val="0"/>
          <w:numId w:val="4"/>
        </w:numPr>
        <w:tabs>
          <w:tab w:val="clear" w:pos="993"/>
          <w:tab w:val="clear" w:pos="2771"/>
          <w:tab w:val="left" w:pos="1134"/>
          <w:tab w:val="num" w:pos="9498"/>
        </w:tabs>
        <w:spacing w:before="240"/>
        <w:ind w:left="1134" w:hanging="425"/>
        <w:rPr>
          <w:rFonts w:ascii="Arial" w:hAnsi="Arial" w:cs="Arial"/>
          <w:szCs w:val="24"/>
        </w:rPr>
      </w:pPr>
      <w:r w:rsidRPr="0046502A">
        <w:rPr>
          <w:rFonts w:ascii="Arial" w:hAnsi="Arial"/>
          <w:kern w:val="0"/>
        </w:rPr>
        <w:t>Registro ou inscrição da empresa no Conselho Regional de</w:t>
      </w:r>
      <w:r w:rsidRPr="0046502A">
        <w:rPr>
          <w:rFonts w:ascii="Arial" w:hAnsi="Arial"/>
        </w:rPr>
        <w:t xml:space="preserve"> Engenharia, </w:t>
      </w:r>
      <w:r w:rsidRPr="0046502A">
        <w:rPr>
          <w:rFonts w:ascii="Arial" w:hAnsi="Arial" w:cs="Arial"/>
          <w:szCs w:val="24"/>
        </w:rPr>
        <w:t xml:space="preserve">Arquitetura e Agronomia (CREA) </w:t>
      </w:r>
      <w:r w:rsidR="009E5C7B" w:rsidRPr="0046502A">
        <w:rPr>
          <w:rFonts w:ascii="Arial" w:hAnsi="Arial" w:cs="Arial"/>
          <w:szCs w:val="24"/>
        </w:rPr>
        <w:t xml:space="preserve">demonstrando sua habilitação legal para conduzir os serviços objeto do presente </w:t>
      </w:r>
      <w:r w:rsidRPr="0046502A">
        <w:rPr>
          <w:rFonts w:ascii="Arial" w:hAnsi="Arial" w:cs="Arial"/>
          <w:szCs w:val="24"/>
        </w:rPr>
        <w:t>Edital;</w:t>
      </w:r>
    </w:p>
    <w:p w:rsidR="00AB2D67" w:rsidRPr="009C665F" w:rsidRDefault="00A80CD0" w:rsidP="00A80CD0">
      <w:pPr>
        <w:pStyle w:val="TEXTO"/>
        <w:numPr>
          <w:ilvl w:val="0"/>
          <w:numId w:val="4"/>
        </w:numPr>
        <w:tabs>
          <w:tab w:val="clear" w:pos="993"/>
          <w:tab w:val="clear" w:pos="2771"/>
          <w:tab w:val="num" w:pos="1134"/>
        </w:tabs>
        <w:spacing w:before="240"/>
        <w:ind w:left="1134" w:hanging="425"/>
        <w:rPr>
          <w:rFonts w:ascii="Arial" w:hAnsi="Arial" w:cs="Arial"/>
          <w:szCs w:val="24"/>
        </w:rPr>
      </w:pPr>
      <w:r w:rsidRPr="009C665F">
        <w:rPr>
          <w:rFonts w:ascii="Arial" w:hAnsi="Arial"/>
        </w:rPr>
        <w:t>A licitante deverá apresentar declaração, informando que visitou os locais onde serão executados os serviços deste documento e que se inteirou das dificuldades e dos dados indispensáveis para a elaboração e apresentação da sua proposta</w:t>
      </w:r>
      <w:r w:rsidR="00AB2D67" w:rsidRPr="009C665F">
        <w:rPr>
          <w:rFonts w:ascii="Arial" w:hAnsi="Arial" w:cs="Arial"/>
          <w:szCs w:val="24"/>
        </w:rPr>
        <w:t xml:space="preserve">; </w:t>
      </w:r>
    </w:p>
    <w:p w:rsidR="001D7D8F" w:rsidRPr="004F648A" w:rsidRDefault="00560CE4" w:rsidP="005F1EA5">
      <w:pPr>
        <w:pStyle w:val="TEXTO"/>
        <w:numPr>
          <w:ilvl w:val="0"/>
          <w:numId w:val="4"/>
        </w:numPr>
        <w:tabs>
          <w:tab w:val="clear" w:pos="993"/>
          <w:tab w:val="clear" w:pos="2771"/>
          <w:tab w:val="num" w:pos="1418"/>
        </w:tabs>
        <w:spacing w:before="240"/>
        <w:ind w:left="1134" w:hanging="425"/>
        <w:rPr>
          <w:rFonts w:ascii="Arial" w:hAnsi="Arial" w:cs="Arial"/>
        </w:rPr>
      </w:pPr>
      <w:r w:rsidRPr="00560CE4">
        <w:rPr>
          <w:rFonts w:ascii="Arial" w:hAnsi="Arial" w:cs="Arial"/>
          <w:szCs w:val="24"/>
        </w:rPr>
        <w:lastRenderedPageBreak/>
        <w:t xml:space="preserve">A licitante deverá apresentar atestado em seu nome, com o seu respectivo CAT (Certificado de Acervo Técnico), comprovando já ter prestado serviços de construção de pátio concretado, calçadão, pavilhão, piso de fabrica ou serviços similares ao objeto deste </w:t>
      </w:r>
      <w:r w:rsidR="000C041F">
        <w:rPr>
          <w:rFonts w:ascii="Arial" w:hAnsi="Arial" w:cs="Arial"/>
          <w:szCs w:val="24"/>
        </w:rPr>
        <w:t>Edital</w:t>
      </w:r>
      <w:r w:rsidRPr="00560CE4">
        <w:rPr>
          <w:rFonts w:ascii="Arial" w:hAnsi="Arial" w:cs="Arial"/>
          <w:szCs w:val="24"/>
        </w:rPr>
        <w:t>, expedido por órgão público ou entidade privada</w:t>
      </w:r>
      <w:r w:rsidR="001D7D8F" w:rsidRPr="004F648A">
        <w:rPr>
          <w:rFonts w:ascii="Arial" w:hAnsi="Arial" w:cs="Arial"/>
          <w:szCs w:val="24"/>
        </w:rPr>
        <w:t>.</w:t>
      </w:r>
    </w:p>
    <w:p w:rsidR="00F55960" w:rsidRDefault="00560CE4" w:rsidP="00CD0F37">
      <w:pPr>
        <w:pStyle w:val="TEXTO"/>
        <w:numPr>
          <w:ilvl w:val="0"/>
          <w:numId w:val="4"/>
        </w:numPr>
        <w:tabs>
          <w:tab w:val="clear" w:pos="993"/>
          <w:tab w:val="clear" w:pos="2771"/>
          <w:tab w:val="num" w:pos="2127"/>
          <w:tab w:val="left" w:pos="3261"/>
        </w:tabs>
        <w:spacing w:before="240"/>
        <w:ind w:left="1134" w:hanging="425"/>
        <w:rPr>
          <w:rFonts w:ascii="Arial" w:eastAsia="Calibri" w:hAnsi="Arial" w:cs="Arial"/>
          <w:lang w:eastAsia="en-US"/>
        </w:rPr>
      </w:pPr>
      <w:r w:rsidRPr="00560CE4">
        <w:rPr>
          <w:rFonts w:ascii="Arial" w:eastAsia="Calibri" w:hAnsi="Arial" w:cs="Arial"/>
          <w:lang w:eastAsia="en-US"/>
        </w:rPr>
        <w:t>Comprovar possuir, em seu quadro permanente, na data de entrega da proposta, 1 (um) Engenheiro Civil, devidamente registrado no CREA como profissional e integrante do corpo técnico da licitante, detentor de Atestado de Responsabilidade Técnica, com o seu respectivo CAT (Certificado de Acervo Técnico), por execução de serviços de características semelhantes ao objeto desta licitação</w:t>
      </w:r>
      <w:r w:rsidR="00F55960" w:rsidRPr="00F55960">
        <w:rPr>
          <w:rFonts w:ascii="Arial" w:eastAsia="Calibri" w:hAnsi="Arial" w:cs="Arial"/>
          <w:lang w:eastAsia="en-US"/>
        </w:rPr>
        <w:t>.</w:t>
      </w:r>
    </w:p>
    <w:p w:rsidR="00623BD9" w:rsidRPr="00F55960" w:rsidRDefault="00623BD9" w:rsidP="00623BD9">
      <w:pPr>
        <w:pStyle w:val="TEXTO"/>
        <w:tabs>
          <w:tab w:val="clear" w:pos="993"/>
          <w:tab w:val="left" w:pos="2127"/>
        </w:tabs>
        <w:spacing w:before="240"/>
        <w:ind w:left="1701" w:hanging="567"/>
        <w:rPr>
          <w:rFonts w:ascii="Arial" w:eastAsia="Calibri" w:hAnsi="Arial" w:cs="Arial"/>
          <w:lang w:eastAsia="en-US"/>
        </w:rPr>
      </w:pPr>
      <w:r>
        <w:rPr>
          <w:rFonts w:ascii="Arial" w:eastAsia="Calibri" w:hAnsi="Arial" w:cs="Arial"/>
          <w:lang w:eastAsia="en-US"/>
        </w:rPr>
        <w:t xml:space="preserve">d1) </w:t>
      </w:r>
      <w:r>
        <w:rPr>
          <w:rFonts w:ascii="Arial" w:eastAsia="Calibri" w:hAnsi="Arial" w:cs="Arial"/>
          <w:lang w:eastAsia="en-US"/>
        </w:rPr>
        <w:tab/>
      </w:r>
      <w:r w:rsidRPr="00F55960">
        <w:rPr>
          <w:rFonts w:ascii="Arial" w:eastAsia="Calibri" w:hAnsi="Arial" w:cs="Arial"/>
          <w:lang w:eastAsia="en-US"/>
        </w:rPr>
        <w:t xml:space="preserve">Entende-se como pertencente ao quadro permanente: empregado, sócio ou detentor de contrato de prestação de serviços; </w:t>
      </w:r>
    </w:p>
    <w:p w:rsidR="00623BD9" w:rsidRPr="00F55960" w:rsidRDefault="00623BD9" w:rsidP="00623BD9">
      <w:pPr>
        <w:pStyle w:val="TEXTO"/>
        <w:tabs>
          <w:tab w:val="clear" w:pos="993"/>
          <w:tab w:val="left" w:pos="1560"/>
          <w:tab w:val="left" w:pos="1701"/>
        </w:tabs>
        <w:spacing w:before="240"/>
        <w:ind w:left="1701" w:hanging="567"/>
        <w:rPr>
          <w:rFonts w:ascii="Arial" w:eastAsia="Calibri" w:hAnsi="Arial" w:cs="Arial"/>
          <w:lang w:eastAsia="en-US"/>
        </w:rPr>
      </w:pPr>
      <w:r>
        <w:rPr>
          <w:rFonts w:ascii="Arial" w:eastAsia="Calibri" w:hAnsi="Arial" w:cs="Arial"/>
          <w:lang w:eastAsia="en-US"/>
        </w:rPr>
        <w:t>d2</w:t>
      </w:r>
      <w:r w:rsidRPr="00F55960">
        <w:rPr>
          <w:rFonts w:ascii="Arial" w:eastAsia="Calibri" w:hAnsi="Arial" w:cs="Arial"/>
          <w:lang w:eastAsia="en-US"/>
        </w:rPr>
        <w:t>)</w:t>
      </w:r>
      <w:r w:rsidRPr="00F55960">
        <w:rPr>
          <w:rFonts w:ascii="Arial" w:eastAsia="Calibri" w:hAnsi="Arial" w:cs="Arial"/>
          <w:lang w:eastAsia="en-US"/>
        </w:rPr>
        <w:tab/>
      </w:r>
      <w:r>
        <w:rPr>
          <w:rFonts w:ascii="Arial" w:eastAsia="Calibri" w:hAnsi="Arial" w:cs="Arial"/>
          <w:lang w:eastAsia="en-US"/>
        </w:rPr>
        <w:tab/>
      </w:r>
      <w:r w:rsidRPr="00F55960">
        <w:rPr>
          <w:rFonts w:ascii="Arial" w:eastAsia="Calibri" w:hAnsi="Arial" w:cs="Arial"/>
          <w:lang w:eastAsia="en-US"/>
        </w:rPr>
        <w:t xml:space="preserve">Quando se tratar de profissional contratado sob-regime de Prestação de Serviços, a comprovação se dará através de cópia autêntica do Contrato de Prestação de Serviços, regido pela Legislação Civil comum. </w:t>
      </w:r>
    </w:p>
    <w:p w:rsidR="00623BD9" w:rsidRPr="00F55960" w:rsidRDefault="00623BD9" w:rsidP="00623BD9">
      <w:pPr>
        <w:pStyle w:val="TEXTO"/>
        <w:tabs>
          <w:tab w:val="clear" w:pos="993"/>
          <w:tab w:val="left" w:pos="1560"/>
          <w:tab w:val="left" w:pos="1701"/>
        </w:tabs>
        <w:spacing w:before="240"/>
        <w:ind w:left="1701" w:hanging="567"/>
        <w:rPr>
          <w:rFonts w:ascii="Arial" w:eastAsia="Calibri" w:hAnsi="Arial" w:cs="Arial"/>
          <w:lang w:eastAsia="en-US"/>
        </w:rPr>
      </w:pPr>
      <w:r>
        <w:rPr>
          <w:rFonts w:ascii="Arial" w:eastAsia="Calibri" w:hAnsi="Arial" w:cs="Arial"/>
          <w:lang w:eastAsia="en-US"/>
        </w:rPr>
        <w:t>d3</w:t>
      </w:r>
      <w:r w:rsidRPr="00F55960">
        <w:rPr>
          <w:rFonts w:ascii="Arial" w:eastAsia="Calibri" w:hAnsi="Arial" w:cs="Arial"/>
          <w:lang w:eastAsia="en-US"/>
        </w:rPr>
        <w:t>)</w:t>
      </w:r>
      <w:r w:rsidRPr="00F55960">
        <w:rPr>
          <w:rFonts w:ascii="Arial" w:eastAsia="Calibri" w:hAnsi="Arial" w:cs="Arial"/>
          <w:lang w:eastAsia="en-US"/>
        </w:rPr>
        <w:tab/>
      </w:r>
      <w:r>
        <w:rPr>
          <w:rFonts w:ascii="Arial" w:eastAsia="Calibri" w:hAnsi="Arial" w:cs="Arial"/>
          <w:lang w:eastAsia="en-US"/>
        </w:rPr>
        <w:tab/>
      </w:r>
      <w:r w:rsidRPr="00F55960">
        <w:rPr>
          <w:rFonts w:ascii="Arial" w:eastAsia="Calibri" w:hAnsi="Arial" w:cs="Arial"/>
          <w:lang w:eastAsia="en-US"/>
        </w:rPr>
        <w:t>A licitante deverá comprovar através da juntada de cópias da "ficha ou livro de registro de empregado" registrados na DRT, ou através de cópia da carteira de trabalho ou do contrato social de que o detentor do acervo técnico de que trata a alínea "</w:t>
      </w:r>
      <w:r w:rsidR="00D73D7B">
        <w:rPr>
          <w:rFonts w:ascii="Arial" w:eastAsia="Calibri" w:hAnsi="Arial" w:cs="Arial"/>
          <w:lang w:eastAsia="en-US"/>
        </w:rPr>
        <w:t>d</w:t>
      </w:r>
      <w:r w:rsidRPr="00F55960">
        <w:rPr>
          <w:rFonts w:ascii="Arial" w:eastAsia="Calibri" w:hAnsi="Arial" w:cs="Arial"/>
          <w:lang w:eastAsia="en-US"/>
        </w:rPr>
        <w:t>" acima, pertence ao seu quadro de pessoal na condição de empregado, prestador de serviços ou de sócio e de que está indicado para coordenar os serviços objeto desta licitação.</w:t>
      </w:r>
    </w:p>
    <w:p w:rsidR="00623BD9" w:rsidRDefault="00623BD9" w:rsidP="00623BD9">
      <w:pPr>
        <w:pStyle w:val="TEXTO"/>
        <w:tabs>
          <w:tab w:val="clear" w:pos="993"/>
          <w:tab w:val="left" w:pos="1560"/>
          <w:tab w:val="left" w:pos="1701"/>
        </w:tabs>
        <w:spacing w:before="240"/>
        <w:ind w:left="1701" w:hanging="567"/>
        <w:rPr>
          <w:rFonts w:ascii="Arial" w:hAnsi="Arial"/>
        </w:rPr>
      </w:pPr>
      <w:r>
        <w:rPr>
          <w:rFonts w:ascii="Arial" w:eastAsia="Calibri" w:hAnsi="Arial" w:cs="Arial"/>
          <w:lang w:eastAsia="en-US"/>
        </w:rPr>
        <w:t>d4</w:t>
      </w:r>
      <w:r w:rsidRPr="00F55960">
        <w:rPr>
          <w:rFonts w:ascii="Arial" w:eastAsia="Calibri" w:hAnsi="Arial" w:cs="Arial"/>
          <w:lang w:eastAsia="en-US"/>
        </w:rPr>
        <w:t>)</w:t>
      </w:r>
      <w:r w:rsidRPr="00F55960">
        <w:rPr>
          <w:rFonts w:ascii="Arial" w:eastAsia="Calibri" w:hAnsi="Arial" w:cs="Arial"/>
          <w:lang w:eastAsia="en-US"/>
        </w:rPr>
        <w:tab/>
      </w:r>
      <w:r>
        <w:rPr>
          <w:rFonts w:ascii="Arial" w:eastAsia="Calibri" w:hAnsi="Arial" w:cs="Arial"/>
          <w:lang w:eastAsia="en-US"/>
        </w:rPr>
        <w:tab/>
      </w:r>
      <w:r w:rsidRPr="00F55960">
        <w:rPr>
          <w:rFonts w:ascii="Arial" w:eastAsia="Calibri" w:hAnsi="Arial" w:cs="Arial"/>
          <w:lang w:eastAsia="en-US"/>
        </w:rPr>
        <w:t>Quando se tratar de dirigente ou sócio da licitante tal comprovação será através do ato constitutivo da mesma e certidão do CREA, devidamente atualizada</w:t>
      </w:r>
      <w:r w:rsidR="007D6F4C">
        <w:rPr>
          <w:rFonts w:ascii="Arial" w:eastAsia="Calibri" w:hAnsi="Arial" w:cs="Arial"/>
          <w:lang w:eastAsia="en-US"/>
        </w:rPr>
        <w:t>.</w:t>
      </w:r>
    </w:p>
    <w:p w:rsidR="00623BD9" w:rsidRPr="00F55960" w:rsidRDefault="00623BD9" w:rsidP="00F55960">
      <w:pPr>
        <w:pStyle w:val="TEXTO"/>
        <w:numPr>
          <w:ilvl w:val="0"/>
          <w:numId w:val="4"/>
        </w:numPr>
        <w:tabs>
          <w:tab w:val="clear" w:pos="2771"/>
          <w:tab w:val="num" w:pos="1134"/>
        </w:tabs>
        <w:spacing w:before="240"/>
        <w:ind w:left="1134" w:hanging="425"/>
        <w:rPr>
          <w:rFonts w:ascii="Arial" w:eastAsia="Calibri" w:hAnsi="Arial" w:cs="Arial"/>
          <w:lang w:eastAsia="en-US"/>
        </w:rPr>
      </w:pPr>
      <w:r w:rsidRPr="00623BD9">
        <w:rPr>
          <w:rFonts w:ascii="Arial" w:eastAsia="Calibri" w:hAnsi="Arial" w:cs="Arial"/>
          <w:lang w:eastAsia="en-US"/>
        </w:rPr>
        <w:tab/>
        <w:t>A licitante deverá apresentar uma declaração de que recebeu os documentos e conheceu todas as informações e condições do objeto da licitação, nos termos do art. 40, VI c/c art. 30, III, da Lei n° 8.666/93</w:t>
      </w:r>
      <w:r w:rsidR="009C665F">
        <w:rPr>
          <w:rFonts w:ascii="Arial" w:eastAsia="Calibri" w:hAnsi="Arial" w:cs="Arial"/>
          <w:lang w:eastAsia="en-US"/>
        </w:rPr>
        <w:t>.</w:t>
      </w:r>
    </w:p>
    <w:p w:rsidR="00AB2D67" w:rsidRDefault="00AB2D67" w:rsidP="0052305B">
      <w:pPr>
        <w:pStyle w:val="SubItem"/>
        <w:numPr>
          <w:ilvl w:val="2"/>
          <w:numId w:val="2"/>
        </w:numPr>
        <w:tabs>
          <w:tab w:val="num" w:pos="709"/>
          <w:tab w:val="num" w:pos="9356"/>
        </w:tabs>
        <w:ind w:left="709"/>
        <w:jc w:val="both"/>
        <w:rPr>
          <w:b/>
        </w:rPr>
      </w:pPr>
      <w:r>
        <w:rPr>
          <w:b/>
        </w:rPr>
        <w:t>Qualificação Econômico-Financeira</w:t>
      </w:r>
    </w:p>
    <w:p w:rsidR="00AB2D67" w:rsidRDefault="00AB2D67" w:rsidP="00B45606">
      <w:pPr>
        <w:numPr>
          <w:ilvl w:val="0"/>
          <w:numId w:val="9"/>
        </w:numPr>
        <w:tabs>
          <w:tab w:val="clear" w:pos="1381"/>
          <w:tab w:val="left" w:pos="1134"/>
        </w:tabs>
        <w:spacing w:before="120"/>
        <w:ind w:left="1134" w:hanging="425"/>
        <w:jc w:val="both"/>
        <w:rPr>
          <w:rFonts w:ascii="Arial" w:hAnsi="Arial"/>
          <w:sz w:val="24"/>
        </w:rPr>
      </w:pPr>
      <w:r>
        <w:rPr>
          <w:rFonts w:ascii="Arial" w:hAnsi="Arial"/>
          <w:sz w:val="24"/>
        </w:rPr>
        <w:t>Certidão Negativa de Pedido de Falência ou Recuperação Judicial expedida pelo distribuidor da sede da pessoa jurídica, ou de execução patrimonial, expedida pelo domicílio da pessoa física;</w:t>
      </w:r>
    </w:p>
    <w:p w:rsidR="00DC748F" w:rsidRDefault="00AB2D67" w:rsidP="00B45606">
      <w:pPr>
        <w:numPr>
          <w:ilvl w:val="0"/>
          <w:numId w:val="9"/>
        </w:numPr>
        <w:tabs>
          <w:tab w:val="clear" w:pos="1381"/>
          <w:tab w:val="left" w:pos="1134"/>
        </w:tabs>
        <w:spacing w:before="120"/>
        <w:ind w:left="1134" w:hanging="425"/>
        <w:jc w:val="both"/>
        <w:rPr>
          <w:rFonts w:ascii="Arial" w:hAnsi="Arial"/>
          <w:sz w:val="24"/>
        </w:rPr>
      </w:pPr>
      <w:r>
        <w:rPr>
          <w:rFonts w:ascii="Arial" w:hAnsi="Arial"/>
          <w:sz w:val="24"/>
        </w:rPr>
        <w:t>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a mais de 03 (três) meses da data de apresentação da proposta.</w:t>
      </w:r>
    </w:p>
    <w:p w:rsidR="000463DE" w:rsidRDefault="00CD6BF4" w:rsidP="00DE5C25">
      <w:pPr>
        <w:numPr>
          <w:ilvl w:val="0"/>
          <w:numId w:val="9"/>
        </w:numPr>
        <w:tabs>
          <w:tab w:val="clear" w:pos="1381"/>
          <w:tab w:val="left" w:pos="1985"/>
          <w:tab w:val="left" w:pos="3119"/>
        </w:tabs>
        <w:spacing w:before="120"/>
        <w:ind w:left="1134" w:hanging="425"/>
        <w:jc w:val="both"/>
        <w:rPr>
          <w:rFonts w:ascii="Arial" w:hAnsi="Arial"/>
          <w:sz w:val="24"/>
        </w:rPr>
      </w:pPr>
      <w:r w:rsidRPr="00CD6BF4">
        <w:rPr>
          <w:rFonts w:ascii="Arial" w:hAnsi="Arial"/>
          <w:sz w:val="24"/>
        </w:rPr>
        <w:lastRenderedPageBreak/>
        <w:t xml:space="preserve">Comprovação do capital social mínimo de 10 % do valor orçado pela CODEVASF ou da sua proposta financeira, conforme exigido </w:t>
      </w:r>
      <w:r w:rsidR="00F35BA4" w:rsidRPr="00F35BA4">
        <w:rPr>
          <w:rFonts w:ascii="Arial" w:hAnsi="Arial"/>
          <w:sz w:val="24"/>
        </w:rPr>
        <w:t xml:space="preserve">subitem 4.1 deste </w:t>
      </w:r>
      <w:r w:rsidR="00F35BA4">
        <w:rPr>
          <w:rFonts w:ascii="Arial" w:hAnsi="Arial"/>
          <w:sz w:val="24"/>
        </w:rPr>
        <w:t>Edital</w:t>
      </w:r>
      <w:r w:rsidR="000463DE">
        <w:rPr>
          <w:rFonts w:ascii="Arial" w:hAnsi="Arial"/>
          <w:sz w:val="24"/>
        </w:rPr>
        <w:t xml:space="preserve">. </w:t>
      </w:r>
    </w:p>
    <w:p w:rsidR="00B45606" w:rsidRDefault="00B45606" w:rsidP="00B45606">
      <w:pPr>
        <w:tabs>
          <w:tab w:val="left" w:pos="1134"/>
        </w:tabs>
        <w:spacing w:before="120"/>
        <w:ind w:left="1134"/>
        <w:jc w:val="both"/>
        <w:rPr>
          <w:rFonts w:ascii="Arial" w:hAnsi="Arial"/>
          <w:sz w:val="24"/>
        </w:rPr>
      </w:pPr>
    </w:p>
    <w:p w:rsidR="00AB2D67" w:rsidRDefault="00AB2D67" w:rsidP="00B45606">
      <w:pPr>
        <w:pStyle w:val="SubItem"/>
        <w:numPr>
          <w:ilvl w:val="2"/>
          <w:numId w:val="2"/>
        </w:numPr>
        <w:tabs>
          <w:tab w:val="num" w:pos="709"/>
        </w:tabs>
        <w:spacing w:before="0"/>
        <w:ind w:left="709"/>
        <w:jc w:val="both"/>
      </w:pPr>
      <w:r w:rsidRPr="00FB174A">
        <w:t>A licitante cadastrada no Sistema de Cadastramento Unificado de Fornecedores – SICAF deverá se limitar à apresentação da documentação exigida na</w:t>
      </w:r>
      <w:r w:rsidR="00800DA1">
        <w:t>s</w:t>
      </w:r>
      <w:r w:rsidRPr="00FB174A">
        <w:t xml:space="preserve"> alínea</w:t>
      </w:r>
      <w:r w:rsidR="00800DA1">
        <w:t>s</w:t>
      </w:r>
      <w:r w:rsidRPr="00FB174A">
        <w:t xml:space="preserve"> “</w:t>
      </w:r>
      <w:r w:rsidR="0017136D">
        <w:t>f</w:t>
      </w:r>
      <w:r w:rsidRPr="00FB174A">
        <w:t xml:space="preserve">” </w:t>
      </w:r>
      <w:r w:rsidR="0017136D">
        <w:t>a</w:t>
      </w:r>
      <w:r w:rsidR="00800DA1">
        <w:t xml:space="preserve"> “</w:t>
      </w:r>
      <w:r w:rsidR="0017136D">
        <w:t>g</w:t>
      </w:r>
      <w:r w:rsidR="00800DA1">
        <w:t>”</w:t>
      </w:r>
      <w:r w:rsidR="00D67E83">
        <w:t xml:space="preserve"> (se for microempresas ou empresa de pequeno porte)</w:t>
      </w:r>
      <w:r w:rsidR="00800DA1">
        <w:t xml:space="preserve"> </w:t>
      </w:r>
      <w:r w:rsidRPr="00FB174A">
        <w:t>do subitem 6.</w:t>
      </w:r>
      <w:r w:rsidR="005F311F" w:rsidRPr="00FB174A">
        <w:t>6</w:t>
      </w:r>
      <w:r w:rsidRPr="00FB174A">
        <w:t>.1</w:t>
      </w:r>
      <w:r w:rsidR="00800DA1">
        <w:t>; alínea “f”</w:t>
      </w:r>
      <w:r w:rsidRPr="00FB174A">
        <w:t xml:space="preserve"> </w:t>
      </w:r>
      <w:r w:rsidR="00D67E83">
        <w:t>do subitem 6.6.2.,</w:t>
      </w:r>
      <w:r w:rsidRPr="00FB174A">
        <w:t xml:space="preserve"> todo o subitem 6.</w:t>
      </w:r>
      <w:r w:rsidR="005F311F" w:rsidRPr="00FB174A">
        <w:t>6</w:t>
      </w:r>
      <w:r w:rsidRPr="00FB174A">
        <w:t>.3 e subitem 6.</w:t>
      </w:r>
      <w:r w:rsidR="005F311F" w:rsidRPr="00FB174A">
        <w:t>6</w:t>
      </w:r>
      <w:r w:rsidRPr="00FB174A">
        <w:t xml:space="preserve">.4. A confirmação da situação regular da licitante </w:t>
      </w:r>
      <w:r w:rsidR="00800DA1">
        <w:t>poderá ser</w:t>
      </w:r>
      <w:r w:rsidRPr="00FB174A">
        <w:t xml:space="preserve"> efetuada mediante consulta “on line” ao Sistema SICAF</w:t>
      </w:r>
      <w:r>
        <w:t xml:space="preserve">. </w:t>
      </w:r>
    </w:p>
    <w:p w:rsidR="00B45606" w:rsidRDefault="00B45606" w:rsidP="00B45606">
      <w:pPr>
        <w:pStyle w:val="SubItem"/>
        <w:numPr>
          <w:ilvl w:val="0"/>
          <w:numId w:val="0"/>
        </w:numPr>
        <w:tabs>
          <w:tab w:val="num" w:pos="2694"/>
        </w:tabs>
        <w:spacing w:before="0"/>
        <w:ind w:left="709"/>
        <w:jc w:val="both"/>
      </w:pPr>
    </w:p>
    <w:p w:rsidR="00AB2D67" w:rsidRDefault="00AB2D67" w:rsidP="00B45606">
      <w:pPr>
        <w:pStyle w:val="SubItem"/>
        <w:numPr>
          <w:ilvl w:val="2"/>
          <w:numId w:val="2"/>
        </w:numPr>
        <w:tabs>
          <w:tab w:val="num" w:pos="709"/>
        </w:tabs>
        <w:spacing w:before="0"/>
        <w:ind w:left="709"/>
        <w:jc w:val="both"/>
      </w:pPr>
      <w:r>
        <w:t>As licitantes</w:t>
      </w:r>
      <w:r w:rsidR="00800DA1">
        <w:t xml:space="preserve"> não cadastradas no SICAF</w:t>
      </w:r>
      <w:r>
        <w:t xml:space="preserve"> deverão apresentar a totalidade da documentação exigida pelo subitem 6.</w:t>
      </w:r>
      <w:r w:rsidR="005F311F">
        <w:t>6.</w:t>
      </w:r>
    </w:p>
    <w:p w:rsidR="00E95697" w:rsidRDefault="00E95697" w:rsidP="00E95697">
      <w:pPr>
        <w:pStyle w:val="SubItem"/>
        <w:numPr>
          <w:ilvl w:val="2"/>
          <w:numId w:val="2"/>
        </w:numPr>
        <w:tabs>
          <w:tab w:val="num" w:pos="709"/>
        </w:tabs>
        <w:spacing w:before="120"/>
        <w:ind w:left="709"/>
        <w:jc w:val="both"/>
        <w:rPr>
          <w:rFonts w:cs="Arial"/>
          <w:szCs w:val="24"/>
        </w:rPr>
      </w:pPr>
      <w:r>
        <w:t>Toda a documentação apresentada pela licitante, para fins de habilitação, deverá lhe pertencer, ou seja, o número de inscrição no Cadastro Nacional de Pessoa Jurídica – CNPJ deverá ser o mesmo em todos os documentos, com exceção da CND junto ao INSS e do CRS junto ao FGTS, desde que comprove que os recolhimentos de INSS e FGTS são centralizados. A qualificação econômicofinanceira das licitantes será confirmada por meio de consulta “on line” ao SICAF – Sistema de Cadastro Unificado de Fornecedores. Caso a licitante não esteja cadastrada, adotar-se-ão os mesmos critérios de análise econômico-financeira do SICAF</w:t>
      </w:r>
      <w:r w:rsidRPr="001F2F00">
        <w:t xml:space="preserve"> constantes dos subitens 7.1. e 7.2. da Instrução Normativa Nº 02, de 11 de outubro de 2010, descritos a se</w:t>
      </w:r>
      <w:r w:rsidRPr="00284052">
        <w:rPr>
          <w:rFonts w:cs="Arial"/>
          <w:szCs w:val="24"/>
        </w:rPr>
        <w:t>guir:</w:t>
      </w:r>
    </w:p>
    <w:p w:rsidR="00E95697" w:rsidRDefault="00E95697" w:rsidP="00E95697">
      <w:pPr>
        <w:pStyle w:val="SubItem"/>
        <w:numPr>
          <w:ilvl w:val="0"/>
          <w:numId w:val="0"/>
        </w:numPr>
        <w:tabs>
          <w:tab w:val="num" w:pos="2694"/>
        </w:tabs>
        <w:spacing w:before="120"/>
        <w:ind w:left="709"/>
        <w:jc w:val="both"/>
        <w:rPr>
          <w:rFonts w:cs="Arial"/>
          <w:szCs w:val="24"/>
        </w:rPr>
      </w:pPr>
    </w:p>
    <w:tbl>
      <w:tblPr>
        <w:tblW w:w="0" w:type="auto"/>
        <w:tblInd w:w="779" w:type="dxa"/>
        <w:tblLayout w:type="fixed"/>
        <w:tblCellMar>
          <w:left w:w="70" w:type="dxa"/>
          <w:right w:w="70" w:type="dxa"/>
        </w:tblCellMar>
        <w:tblLook w:val="0000"/>
      </w:tblPr>
      <w:tblGrid>
        <w:gridCol w:w="744"/>
        <w:gridCol w:w="4961"/>
      </w:tblGrid>
      <w:tr w:rsidR="00E95697" w:rsidTr="00611D16">
        <w:tc>
          <w:tcPr>
            <w:tcW w:w="744" w:type="dxa"/>
          </w:tcPr>
          <w:p w:rsidR="00E95697" w:rsidRPr="001F2F00" w:rsidRDefault="00E95697" w:rsidP="00611D16">
            <w:pPr>
              <w:spacing w:before="120"/>
              <w:jc w:val="both"/>
              <w:rPr>
                <w:rFonts w:ascii="Arial" w:hAnsi="Arial"/>
                <w:b/>
                <w:sz w:val="24"/>
              </w:rPr>
            </w:pPr>
            <w:r w:rsidRPr="001F2F00">
              <w:rPr>
                <w:rFonts w:ascii="Arial" w:hAnsi="Arial"/>
                <w:b/>
                <w:sz w:val="24"/>
              </w:rPr>
              <w:t>LG =</w:t>
            </w:r>
          </w:p>
        </w:tc>
        <w:tc>
          <w:tcPr>
            <w:tcW w:w="4961" w:type="dxa"/>
            <w:tcBorders>
              <w:bottom w:val="single" w:sz="4" w:space="0" w:color="auto"/>
            </w:tcBorders>
          </w:tcPr>
          <w:p w:rsidR="00E95697" w:rsidRDefault="00E95697" w:rsidP="00611D16">
            <w:pPr>
              <w:pStyle w:val="Ttulo5"/>
              <w:spacing w:after="0"/>
              <w:jc w:val="center"/>
              <w:rPr>
                <w:rFonts w:ascii="Arial" w:hAnsi="Arial"/>
              </w:rPr>
            </w:pPr>
            <w:r>
              <w:rPr>
                <w:rFonts w:ascii="Arial" w:hAnsi="Arial"/>
              </w:rPr>
              <w:t>Ativo Circulante + Realizável a Longo Prazo</w:t>
            </w:r>
          </w:p>
        </w:tc>
      </w:tr>
      <w:tr w:rsidR="00E95697" w:rsidTr="00611D16">
        <w:tc>
          <w:tcPr>
            <w:tcW w:w="744" w:type="dxa"/>
          </w:tcPr>
          <w:p w:rsidR="00E95697" w:rsidRDefault="00E95697" w:rsidP="00611D16">
            <w:pPr>
              <w:spacing w:before="120"/>
              <w:jc w:val="both"/>
              <w:rPr>
                <w:rFonts w:ascii="Arial" w:hAnsi="Arial"/>
                <w:sz w:val="24"/>
              </w:rPr>
            </w:pPr>
          </w:p>
        </w:tc>
        <w:tc>
          <w:tcPr>
            <w:tcW w:w="4961" w:type="dxa"/>
            <w:tcBorders>
              <w:top w:val="single" w:sz="4" w:space="0" w:color="auto"/>
            </w:tcBorders>
          </w:tcPr>
          <w:p w:rsidR="00E95697" w:rsidRDefault="00E95697" w:rsidP="00611D16">
            <w:pPr>
              <w:spacing w:before="120"/>
              <w:jc w:val="center"/>
              <w:rPr>
                <w:rFonts w:ascii="Arial" w:hAnsi="Arial"/>
                <w:sz w:val="24"/>
              </w:rPr>
            </w:pPr>
            <w:r>
              <w:rPr>
                <w:rFonts w:ascii="Arial" w:hAnsi="Arial"/>
                <w:sz w:val="24"/>
              </w:rPr>
              <w:t>Passivo Circulante + Exigível a Longo Prazo</w:t>
            </w:r>
          </w:p>
        </w:tc>
      </w:tr>
    </w:tbl>
    <w:p w:rsidR="00E95697" w:rsidRDefault="00E95697" w:rsidP="00E95697">
      <w:pPr>
        <w:spacing w:before="120"/>
        <w:ind w:left="2694" w:hanging="709"/>
        <w:jc w:val="both"/>
        <w:rPr>
          <w:rFonts w:ascii="Arial" w:hAnsi="Arial"/>
          <w:sz w:val="24"/>
        </w:rPr>
      </w:pPr>
    </w:p>
    <w:tbl>
      <w:tblPr>
        <w:tblW w:w="0" w:type="auto"/>
        <w:tblInd w:w="779" w:type="dxa"/>
        <w:tblLayout w:type="fixed"/>
        <w:tblCellMar>
          <w:left w:w="70" w:type="dxa"/>
          <w:right w:w="70" w:type="dxa"/>
        </w:tblCellMar>
        <w:tblLook w:val="0000"/>
      </w:tblPr>
      <w:tblGrid>
        <w:gridCol w:w="709"/>
        <w:gridCol w:w="35"/>
        <w:gridCol w:w="4926"/>
        <w:gridCol w:w="35"/>
      </w:tblGrid>
      <w:tr w:rsidR="00E95697" w:rsidTr="00611D16">
        <w:tc>
          <w:tcPr>
            <w:tcW w:w="744" w:type="dxa"/>
            <w:gridSpan w:val="2"/>
          </w:tcPr>
          <w:p w:rsidR="00E95697" w:rsidRPr="001F2F00" w:rsidRDefault="00E95697" w:rsidP="00611D16">
            <w:pPr>
              <w:spacing w:before="120"/>
              <w:jc w:val="both"/>
              <w:rPr>
                <w:rFonts w:ascii="Arial" w:hAnsi="Arial"/>
                <w:b/>
                <w:sz w:val="24"/>
              </w:rPr>
            </w:pPr>
            <w:r w:rsidRPr="001F2F00">
              <w:rPr>
                <w:rFonts w:ascii="Arial" w:hAnsi="Arial"/>
                <w:b/>
                <w:sz w:val="24"/>
              </w:rPr>
              <w:t>SG =</w:t>
            </w:r>
          </w:p>
        </w:tc>
        <w:tc>
          <w:tcPr>
            <w:tcW w:w="4961" w:type="dxa"/>
            <w:gridSpan w:val="2"/>
            <w:tcBorders>
              <w:bottom w:val="single" w:sz="4" w:space="0" w:color="auto"/>
            </w:tcBorders>
          </w:tcPr>
          <w:p w:rsidR="00E95697" w:rsidRDefault="00E95697" w:rsidP="00611D16">
            <w:pPr>
              <w:pStyle w:val="Ttulo5"/>
              <w:spacing w:after="0"/>
              <w:jc w:val="center"/>
              <w:rPr>
                <w:rFonts w:ascii="Arial" w:hAnsi="Arial"/>
              </w:rPr>
            </w:pPr>
            <w:r>
              <w:rPr>
                <w:rFonts w:ascii="Arial" w:hAnsi="Arial"/>
              </w:rPr>
              <w:t>Ativo Total</w:t>
            </w:r>
          </w:p>
        </w:tc>
      </w:tr>
      <w:tr w:rsidR="00E95697" w:rsidTr="00611D16">
        <w:trPr>
          <w:gridAfter w:val="1"/>
          <w:wAfter w:w="35" w:type="dxa"/>
        </w:trPr>
        <w:tc>
          <w:tcPr>
            <w:tcW w:w="709" w:type="dxa"/>
          </w:tcPr>
          <w:p w:rsidR="00E95697" w:rsidRDefault="00E95697" w:rsidP="00611D16">
            <w:pPr>
              <w:spacing w:before="120"/>
              <w:jc w:val="both"/>
              <w:rPr>
                <w:rFonts w:ascii="Arial" w:hAnsi="Arial"/>
                <w:sz w:val="24"/>
              </w:rPr>
            </w:pPr>
          </w:p>
        </w:tc>
        <w:tc>
          <w:tcPr>
            <w:tcW w:w="4961" w:type="dxa"/>
            <w:gridSpan w:val="2"/>
            <w:tcBorders>
              <w:top w:val="single" w:sz="4" w:space="0" w:color="auto"/>
            </w:tcBorders>
          </w:tcPr>
          <w:p w:rsidR="00E95697" w:rsidRDefault="00E95697" w:rsidP="00611D16">
            <w:pPr>
              <w:spacing w:before="120"/>
              <w:jc w:val="both"/>
              <w:rPr>
                <w:rFonts w:ascii="Arial" w:hAnsi="Arial"/>
                <w:sz w:val="24"/>
              </w:rPr>
            </w:pPr>
            <w:r>
              <w:rPr>
                <w:rFonts w:ascii="Arial" w:hAnsi="Arial"/>
                <w:sz w:val="24"/>
              </w:rPr>
              <w:t>Passivo Circulante + Exigível a Longo Prazo</w:t>
            </w:r>
          </w:p>
        </w:tc>
      </w:tr>
    </w:tbl>
    <w:p w:rsidR="00E95697" w:rsidRDefault="00E95697" w:rsidP="00E95697">
      <w:pPr>
        <w:spacing w:before="120"/>
        <w:ind w:left="2694" w:hanging="709"/>
        <w:jc w:val="both"/>
        <w:rPr>
          <w:rFonts w:ascii="Arial" w:hAnsi="Arial"/>
          <w:sz w:val="24"/>
          <w:u w:val="single"/>
        </w:rPr>
      </w:pPr>
    </w:p>
    <w:tbl>
      <w:tblPr>
        <w:tblW w:w="0" w:type="auto"/>
        <w:tblInd w:w="779" w:type="dxa"/>
        <w:tblLayout w:type="fixed"/>
        <w:tblCellMar>
          <w:left w:w="70" w:type="dxa"/>
          <w:right w:w="70" w:type="dxa"/>
        </w:tblCellMar>
        <w:tblLook w:val="0000"/>
      </w:tblPr>
      <w:tblGrid>
        <w:gridCol w:w="744"/>
        <w:gridCol w:w="4961"/>
      </w:tblGrid>
      <w:tr w:rsidR="00E95697" w:rsidTr="00611D16">
        <w:tc>
          <w:tcPr>
            <w:tcW w:w="744" w:type="dxa"/>
          </w:tcPr>
          <w:p w:rsidR="00E95697" w:rsidRPr="001F2F00" w:rsidRDefault="00E95697" w:rsidP="00611D16">
            <w:pPr>
              <w:spacing w:before="120"/>
              <w:jc w:val="both"/>
              <w:rPr>
                <w:rFonts w:ascii="Arial" w:hAnsi="Arial"/>
                <w:b/>
                <w:sz w:val="24"/>
              </w:rPr>
            </w:pPr>
            <w:r w:rsidRPr="001F2F00">
              <w:rPr>
                <w:rFonts w:ascii="Arial" w:hAnsi="Arial"/>
                <w:b/>
                <w:sz w:val="24"/>
              </w:rPr>
              <w:t>LC =</w:t>
            </w:r>
          </w:p>
        </w:tc>
        <w:tc>
          <w:tcPr>
            <w:tcW w:w="4961" w:type="dxa"/>
            <w:tcBorders>
              <w:bottom w:val="single" w:sz="4" w:space="0" w:color="auto"/>
            </w:tcBorders>
          </w:tcPr>
          <w:p w:rsidR="00E95697" w:rsidRDefault="00E95697" w:rsidP="00611D16">
            <w:pPr>
              <w:pStyle w:val="Ttulo5"/>
              <w:spacing w:after="0"/>
              <w:jc w:val="center"/>
              <w:rPr>
                <w:rFonts w:ascii="Arial" w:hAnsi="Arial"/>
              </w:rPr>
            </w:pPr>
            <w:r>
              <w:rPr>
                <w:rFonts w:ascii="Arial" w:hAnsi="Arial"/>
              </w:rPr>
              <w:t>Ativo Circulante</w:t>
            </w:r>
          </w:p>
        </w:tc>
      </w:tr>
      <w:tr w:rsidR="00E95697" w:rsidTr="00611D16">
        <w:tc>
          <w:tcPr>
            <w:tcW w:w="744" w:type="dxa"/>
          </w:tcPr>
          <w:p w:rsidR="00E95697" w:rsidRDefault="00E95697" w:rsidP="00611D16">
            <w:pPr>
              <w:spacing w:before="120"/>
              <w:jc w:val="both"/>
              <w:rPr>
                <w:rFonts w:ascii="Arial" w:hAnsi="Arial"/>
                <w:sz w:val="24"/>
              </w:rPr>
            </w:pPr>
          </w:p>
        </w:tc>
        <w:tc>
          <w:tcPr>
            <w:tcW w:w="4961" w:type="dxa"/>
            <w:tcBorders>
              <w:top w:val="single" w:sz="4" w:space="0" w:color="auto"/>
            </w:tcBorders>
          </w:tcPr>
          <w:p w:rsidR="00E95697" w:rsidRDefault="00E95697" w:rsidP="00611D16">
            <w:pPr>
              <w:spacing w:before="120"/>
              <w:jc w:val="center"/>
              <w:rPr>
                <w:rFonts w:ascii="Arial" w:hAnsi="Arial"/>
                <w:sz w:val="24"/>
              </w:rPr>
            </w:pPr>
            <w:r>
              <w:rPr>
                <w:rFonts w:ascii="Arial" w:hAnsi="Arial"/>
                <w:sz w:val="24"/>
              </w:rPr>
              <w:t>Passivo Circulante</w:t>
            </w:r>
          </w:p>
        </w:tc>
      </w:tr>
    </w:tbl>
    <w:p w:rsidR="00E95697" w:rsidRDefault="00E95697" w:rsidP="00E95697">
      <w:pPr>
        <w:tabs>
          <w:tab w:val="left" w:pos="4111"/>
        </w:tabs>
        <w:ind w:left="1985"/>
        <w:jc w:val="both"/>
        <w:rPr>
          <w:rFonts w:ascii="Arial" w:hAnsi="Arial"/>
          <w:sz w:val="24"/>
          <w:u w:val="single"/>
        </w:rPr>
      </w:pPr>
      <w:r>
        <w:rPr>
          <w:rFonts w:ascii="Arial" w:hAnsi="Arial"/>
          <w:sz w:val="24"/>
          <w:u w:val="single"/>
        </w:rPr>
        <w:t xml:space="preserve">       </w:t>
      </w:r>
    </w:p>
    <w:p w:rsidR="00E95697" w:rsidRDefault="00E95697" w:rsidP="00E95697">
      <w:pPr>
        <w:tabs>
          <w:tab w:val="left" w:pos="1276"/>
        </w:tabs>
        <w:ind w:left="1276" w:hanging="567"/>
        <w:jc w:val="both"/>
        <w:rPr>
          <w:rFonts w:ascii="Arial" w:hAnsi="Arial"/>
          <w:b/>
          <w:sz w:val="24"/>
          <w:u w:val="single"/>
        </w:rPr>
      </w:pPr>
      <w:r w:rsidRPr="001F2F00">
        <w:rPr>
          <w:rFonts w:ascii="Arial" w:hAnsi="Arial"/>
          <w:b/>
          <w:sz w:val="24"/>
          <w:u w:val="single"/>
        </w:rPr>
        <w:t>Onde:</w:t>
      </w:r>
    </w:p>
    <w:p w:rsidR="00E95697" w:rsidRPr="001F2F00" w:rsidRDefault="00E95697" w:rsidP="00E95697">
      <w:pPr>
        <w:tabs>
          <w:tab w:val="left" w:pos="1276"/>
        </w:tabs>
        <w:ind w:left="1276" w:hanging="567"/>
        <w:jc w:val="both"/>
        <w:rPr>
          <w:rFonts w:ascii="Arial" w:hAnsi="Arial"/>
          <w:b/>
          <w:sz w:val="24"/>
          <w:u w:val="single"/>
        </w:rPr>
      </w:pPr>
    </w:p>
    <w:p w:rsidR="00E95697" w:rsidRDefault="00E95697" w:rsidP="00E95697">
      <w:pPr>
        <w:tabs>
          <w:tab w:val="left" w:pos="1276"/>
        </w:tabs>
        <w:ind w:left="1276" w:hanging="567"/>
        <w:jc w:val="both"/>
        <w:rPr>
          <w:rFonts w:ascii="Arial" w:hAnsi="Arial"/>
          <w:sz w:val="24"/>
        </w:rPr>
      </w:pPr>
      <w:r w:rsidRPr="001F2F00">
        <w:rPr>
          <w:rFonts w:ascii="Arial" w:hAnsi="Arial"/>
          <w:b/>
          <w:sz w:val="24"/>
        </w:rPr>
        <w:t xml:space="preserve">LG </w:t>
      </w:r>
      <w:r>
        <w:rPr>
          <w:rFonts w:ascii="Arial" w:hAnsi="Arial"/>
          <w:sz w:val="24"/>
        </w:rPr>
        <w:t>– Liquidez Geral;</w:t>
      </w:r>
    </w:p>
    <w:p w:rsidR="00E95697" w:rsidRDefault="00E95697" w:rsidP="00E95697">
      <w:pPr>
        <w:tabs>
          <w:tab w:val="left" w:pos="1276"/>
        </w:tabs>
        <w:ind w:left="1276" w:hanging="567"/>
        <w:jc w:val="both"/>
        <w:rPr>
          <w:rFonts w:ascii="Arial" w:hAnsi="Arial"/>
          <w:sz w:val="24"/>
        </w:rPr>
      </w:pPr>
      <w:r w:rsidRPr="001F2F00">
        <w:rPr>
          <w:rFonts w:ascii="Arial" w:hAnsi="Arial"/>
          <w:b/>
          <w:sz w:val="24"/>
        </w:rPr>
        <w:t>SG</w:t>
      </w:r>
      <w:r>
        <w:rPr>
          <w:rFonts w:ascii="Arial" w:hAnsi="Arial"/>
          <w:sz w:val="24"/>
        </w:rPr>
        <w:t xml:space="preserve"> – Solvência Geral;</w:t>
      </w:r>
    </w:p>
    <w:p w:rsidR="00E95697" w:rsidRDefault="00E95697" w:rsidP="00E95697">
      <w:pPr>
        <w:tabs>
          <w:tab w:val="left" w:pos="1276"/>
        </w:tabs>
        <w:ind w:left="1276" w:hanging="567"/>
        <w:jc w:val="both"/>
        <w:rPr>
          <w:rFonts w:ascii="Arial" w:hAnsi="Arial"/>
          <w:sz w:val="24"/>
        </w:rPr>
      </w:pPr>
      <w:r w:rsidRPr="001F2F00">
        <w:rPr>
          <w:rFonts w:ascii="Arial" w:hAnsi="Arial"/>
          <w:b/>
          <w:sz w:val="24"/>
        </w:rPr>
        <w:t xml:space="preserve">LC </w:t>
      </w:r>
      <w:r>
        <w:rPr>
          <w:rFonts w:ascii="Arial" w:hAnsi="Arial"/>
          <w:sz w:val="24"/>
        </w:rPr>
        <w:t>– Liquidez Corrente.</w:t>
      </w:r>
    </w:p>
    <w:p w:rsidR="00E95697" w:rsidRDefault="00E95697" w:rsidP="00E95697">
      <w:pPr>
        <w:tabs>
          <w:tab w:val="left" w:pos="1276"/>
        </w:tabs>
        <w:ind w:left="1276" w:hanging="567"/>
        <w:jc w:val="both"/>
        <w:rPr>
          <w:rFonts w:ascii="Arial" w:hAnsi="Arial"/>
          <w:sz w:val="24"/>
        </w:rPr>
      </w:pPr>
    </w:p>
    <w:p w:rsidR="00E95697" w:rsidRPr="003A3273" w:rsidRDefault="00E95697" w:rsidP="00E95697">
      <w:pPr>
        <w:pStyle w:val="PargrafodaLista"/>
        <w:numPr>
          <w:ilvl w:val="0"/>
          <w:numId w:val="24"/>
        </w:numPr>
        <w:tabs>
          <w:tab w:val="left" w:pos="1276"/>
        </w:tabs>
        <w:jc w:val="both"/>
        <w:rPr>
          <w:rFonts w:ascii="Arial" w:hAnsi="Arial"/>
          <w:sz w:val="24"/>
        </w:rPr>
      </w:pPr>
      <w:r w:rsidRPr="003A3273">
        <w:rPr>
          <w:rFonts w:ascii="Arial" w:hAnsi="Arial"/>
          <w:sz w:val="24"/>
        </w:rPr>
        <w:t xml:space="preserve">As empresas que apresentarem resultado igual ou menor que 1 (um) em qualquer dos índices referidos no subitem 6.6.7. quando de suas habilitações, deverão comprovar, considerados os riscos para a </w:t>
      </w:r>
      <w:r w:rsidRPr="003A3273">
        <w:rPr>
          <w:rFonts w:ascii="Arial" w:hAnsi="Arial"/>
          <w:sz w:val="24"/>
        </w:rPr>
        <w:lastRenderedPageBreak/>
        <w:t>administração e à critério da autoridade competente, as garantia previstas, na forma dos §§ 1º, 2º e 3º do artigo 56, da Lei nº 8.666/93, como exigência imprescindível para sua habilitação</w:t>
      </w:r>
      <w:r>
        <w:rPr>
          <w:rFonts w:ascii="Arial" w:hAnsi="Arial"/>
          <w:sz w:val="24"/>
        </w:rPr>
        <w:t>.</w:t>
      </w:r>
    </w:p>
    <w:p w:rsidR="00E95697" w:rsidRPr="00E95697" w:rsidRDefault="00E95697" w:rsidP="00E95697">
      <w:pPr>
        <w:pStyle w:val="SubItem"/>
        <w:numPr>
          <w:ilvl w:val="2"/>
          <w:numId w:val="2"/>
        </w:numPr>
        <w:tabs>
          <w:tab w:val="clear" w:pos="1986"/>
          <w:tab w:val="num" w:pos="709"/>
        </w:tabs>
        <w:spacing w:before="120"/>
        <w:ind w:left="709"/>
        <w:jc w:val="both"/>
        <w:rPr>
          <w:rFonts w:cs="Arial"/>
          <w:szCs w:val="24"/>
        </w:rPr>
      </w:pPr>
      <w:r w:rsidRPr="00E95697">
        <w:rPr>
          <w:rFonts w:cs="Arial"/>
          <w:szCs w:val="24"/>
        </w:rPr>
        <w:t>A licitante deverá comprovar também a Disponibilidade Financeira Líquida (DFL). Sua adjudicação será mediante a ela. O seu demonstrativo bem como os quadros a serem preenchidos (Quadro I – “Relação dos Contratos da Empresa em Execução e a Iniciar”, e Quadro II - “Demonstrativo da Disponibilidade Financeira Líquida”), deverão acompanhar a documentação apresentada.</w:t>
      </w:r>
    </w:p>
    <w:p w:rsidR="00E95697" w:rsidRPr="00E95697" w:rsidRDefault="00E95697" w:rsidP="00E95697">
      <w:pPr>
        <w:pStyle w:val="SubItem"/>
        <w:numPr>
          <w:ilvl w:val="2"/>
          <w:numId w:val="2"/>
        </w:numPr>
        <w:tabs>
          <w:tab w:val="clear" w:pos="1986"/>
          <w:tab w:val="num" w:pos="709"/>
        </w:tabs>
        <w:spacing w:before="120"/>
        <w:ind w:left="709"/>
        <w:jc w:val="both"/>
        <w:rPr>
          <w:rFonts w:cs="Arial"/>
          <w:szCs w:val="24"/>
        </w:rPr>
      </w:pPr>
      <w:r w:rsidRPr="00E95697">
        <w:rPr>
          <w:rFonts w:cs="Arial"/>
          <w:szCs w:val="24"/>
        </w:rPr>
        <w:t>A Disponibilidade Financeira Líquida – DFL mede o valor até o qual a empresa possui capacidade financeira para contratar e está amparada no art. 31- § 4º - da Lei 8.666/93, que estabelece que, “Poderá ser exigida, ainda, a relação dos compromissos assumidos pelo licitante que importem diminuição da capacidade operativa ou absorção de disponibilidade financeira, calculada esta em função do patrimônio líquido atualizado e sua capacidade de rotação”.</w:t>
      </w:r>
    </w:p>
    <w:p w:rsidR="00E95697" w:rsidRPr="00E95697" w:rsidRDefault="00E95697" w:rsidP="00DA7B13">
      <w:pPr>
        <w:pStyle w:val="SubItem"/>
        <w:numPr>
          <w:ilvl w:val="2"/>
          <w:numId w:val="2"/>
        </w:numPr>
        <w:tabs>
          <w:tab w:val="clear" w:pos="1986"/>
          <w:tab w:val="num" w:pos="2835"/>
        </w:tabs>
        <w:spacing w:before="120"/>
        <w:ind w:left="851" w:hanging="851"/>
        <w:jc w:val="both"/>
        <w:rPr>
          <w:rFonts w:cs="Arial"/>
          <w:szCs w:val="24"/>
        </w:rPr>
      </w:pPr>
      <w:r w:rsidRPr="00E95697">
        <w:rPr>
          <w:rFonts w:cs="Arial"/>
          <w:szCs w:val="24"/>
        </w:rPr>
        <w:t>O art. 37 – “Inciso XXI – da Constituição Federal permite que se façam “exigências de qualificação técnica e econômica indispensáveis à garantia do cumprimento das obrigações, essa é a premissa que visa resguardar o poder público de empresas que não tenham condições de arcar com a execução do objeto da licitação”.</w:t>
      </w:r>
    </w:p>
    <w:p w:rsidR="00E95697" w:rsidRPr="00E95697" w:rsidRDefault="00E95697" w:rsidP="00DA7B13">
      <w:pPr>
        <w:pStyle w:val="SubItem"/>
        <w:numPr>
          <w:ilvl w:val="2"/>
          <w:numId w:val="2"/>
        </w:numPr>
        <w:tabs>
          <w:tab w:val="clear" w:pos="1986"/>
          <w:tab w:val="num" w:pos="1560"/>
        </w:tabs>
        <w:spacing w:before="120"/>
        <w:ind w:left="851" w:hanging="851"/>
        <w:jc w:val="both"/>
        <w:rPr>
          <w:rFonts w:cs="Arial"/>
          <w:szCs w:val="24"/>
        </w:rPr>
      </w:pPr>
      <w:r w:rsidRPr="00E95697">
        <w:rPr>
          <w:rFonts w:cs="Arial"/>
          <w:szCs w:val="24"/>
        </w:rPr>
        <w:t>A verificação da disponibilidade financeira de uma empresa, conforme consta do art. 31 da Lei 8.666/93 têm por objetivo assegurar que o licitante estará apto a dar cumprimento às obrigações assumidas com a Administração, nos termos do art. 37, inciso XXI da Constituição Federal.</w:t>
      </w:r>
    </w:p>
    <w:p w:rsidR="00E95697" w:rsidRPr="00E95697" w:rsidRDefault="00E95697" w:rsidP="00DA7B13">
      <w:pPr>
        <w:pStyle w:val="SubItem"/>
        <w:numPr>
          <w:ilvl w:val="2"/>
          <w:numId w:val="2"/>
        </w:numPr>
        <w:tabs>
          <w:tab w:val="clear" w:pos="1986"/>
          <w:tab w:val="num" w:pos="1560"/>
        </w:tabs>
        <w:spacing w:before="120"/>
        <w:ind w:left="851" w:hanging="851"/>
        <w:jc w:val="both"/>
        <w:rPr>
          <w:rFonts w:cs="Arial"/>
          <w:szCs w:val="24"/>
        </w:rPr>
      </w:pPr>
      <w:r w:rsidRPr="00E95697">
        <w:rPr>
          <w:rFonts w:cs="Arial"/>
          <w:szCs w:val="24"/>
        </w:rPr>
        <w:t>A Administração Pública só pode contratar com quem tenha qualificação para licitar, ou seja, o interessado que comprove sua regularidade jurídico-fiscal, deve demonstrar também possuir condições técnicas para executar o objeto da licitação e idoneidade financeira para assumir e cumprir os encargos e responsabilidades do contrato. Sendo assim, uma empresa poderá ser contratada em um ou mais contratos, mas desde que demonstre possuir disponibilidade financeira para assumir mais de um contrato.</w:t>
      </w:r>
    </w:p>
    <w:p w:rsidR="00E95697" w:rsidRPr="00E95697" w:rsidRDefault="00E95697" w:rsidP="00DA7B13">
      <w:pPr>
        <w:pStyle w:val="SubItem"/>
        <w:numPr>
          <w:ilvl w:val="2"/>
          <w:numId w:val="2"/>
        </w:numPr>
        <w:tabs>
          <w:tab w:val="clear" w:pos="1986"/>
          <w:tab w:val="num" w:pos="1560"/>
        </w:tabs>
        <w:spacing w:before="120"/>
        <w:ind w:left="851" w:hanging="851"/>
        <w:jc w:val="both"/>
        <w:rPr>
          <w:rFonts w:cs="Arial"/>
          <w:szCs w:val="24"/>
        </w:rPr>
      </w:pPr>
      <w:r w:rsidRPr="00E95697">
        <w:rPr>
          <w:rFonts w:cs="Arial"/>
          <w:szCs w:val="24"/>
        </w:rPr>
        <w:t xml:space="preserve">Os critérios abaixo propostos para aferição da disponibilidade financeira da licitante é o instrumento mais apropriado para apurar a capacidade da licitante de enfrentar os custos iniciais do contrato administrativo e, mais que isso, de comprovar saúde financeira que denote capacidade para desempenhar as atividades do contrato até seu término e entrega do objeto licitado. </w:t>
      </w:r>
    </w:p>
    <w:p w:rsidR="00E95697" w:rsidRDefault="00E95697" w:rsidP="00DA7B13">
      <w:pPr>
        <w:pStyle w:val="SubItem"/>
        <w:numPr>
          <w:ilvl w:val="2"/>
          <w:numId w:val="2"/>
        </w:numPr>
        <w:tabs>
          <w:tab w:val="clear" w:pos="1986"/>
          <w:tab w:val="num" w:pos="1560"/>
        </w:tabs>
        <w:spacing w:before="120"/>
        <w:ind w:left="851" w:hanging="851"/>
        <w:jc w:val="both"/>
        <w:rPr>
          <w:rFonts w:cs="Arial"/>
          <w:szCs w:val="24"/>
        </w:rPr>
      </w:pPr>
      <w:r w:rsidRPr="00E95697">
        <w:rPr>
          <w:rFonts w:cs="Arial"/>
          <w:szCs w:val="24"/>
        </w:rPr>
        <w:t>A Disponibilidade Financeira Líquida (DFL) da empresa deverá ser igual ou superior ao orçamento oficial elaborado pela CODEVASF, para os serviços objeto deste Edital, em que estiver concorrendo, caso contrário a licitante será inabilitada. A fórmula de cálculo é a seguinte:</w:t>
      </w:r>
    </w:p>
    <w:p w:rsidR="00926BDD" w:rsidRPr="00E95697" w:rsidRDefault="00926BDD" w:rsidP="00926BDD">
      <w:pPr>
        <w:pStyle w:val="Item"/>
        <w:numPr>
          <w:ilvl w:val="0"/>
          <w:numId w:val="0"/>
        </w:numPr>
        <w:ind w:left="1560" w:hanging="425"/>
      </w:pPr>
    </w:p>
    <w:p w:rsidR="00E95697" w:rsidRPr="00926BDD" w:rsidRDefault="00E95697" w:rsidP="00926BDD">
      <w:pPr>
        <w:pStyle w:val="SubItem"/>
        <w:numPr>
          <w:ilvl w:val="0"/>
          <w:numId w:val="0"/>
        </w:numPr>
        <w:spacing w:before="120"/>
        <w:ind w:left="851"/>
        <w:jc w:val="both"/>
        <w:rPr>
          <w:rFonts w:cs="Arial"/>
          <w:b/>
          <w:szCs w:val="24"/>
        </w:rPr>
      </w:pPr>
      <w:r w:rsidRPr="00926BDD">
        <w:rPr>
          <w:rFonts w:cs="Arial"/>
          <w:b/>
          <w:szCs w:val="24"/>
        </w:rPr>
        <w:t xml:space="preserve">DFL = (n x CFA) – VA, </w:t>
      </w:r>
    </w:p>
    <w:p w:rsidR="00E95697" w:rsidRPr="00926BDD" w:rsidRDefault="00E95697" w:rsidP="00926BDD">
      <w:pPr>
        <w:pStyle w:val="SubItem"/>
        <w:numPr>
          <w:ilvl w:val="0"/>
          <w:numId w:val="0"/>
        </w:numPr>
        <w:spacing w:before="120"/>
        <w:ind w:left="851"/>
        <w:jc w:val="both"/>
        <w:rPr>
          <w:rFonts w:cs="Arial"/>
          <w:b/>
          <w:szCs w:val="24"/>
        </w:rPr>
      </w:pPr>
      <w:r w:rsidRPr="00926BDD">
        <w:rPr>
          <w:rFonts w:cs="Arial"/>
          <w:b/>
          <w:szCs w:val="24"/>
        </w:rPr>
        <w:t xml:space="preserve">                  12</w:t>
      </w:r>
    </w:p>
    <w:p w:rsidR="00E95697" w:rsidRPr="00E95697" w:rsidRDefault="00E95697" w:rsidP="00926BDD">
      <w:pPr>
        <w:pStyle w:val="SubItem"/>
        <w:numPr>
          <w:ilvl w:val="0"/>
          <w:numId w:val="0"/>
        </w:numPr>
        <w:spacing w:before="120"/>
        <w:ind w:left="851"/>
        <w:jc w:val="both"/>
        <w:rPr>
          <w:rFonts w:cs="Arial"/>
          <w:szCs w:val="24"/>
        </w:rPr>
      </w:pPr>
    </w:p>
    <w:p w:rsidR="00E95697" w:rsidRPr="00E95697" w:rsidRDefault="00E95697" w:rsidP="00926BDD">
      <w:pPr>
        <w:pStyle w:val="SubItem"/>
        <w:numPr>
          <w:ilvl w:val="0"/>
          <w:numId w:val="0"/>
        </w:numPr>
        <w:spacing w:before="120"/>
        <w:ind w:left="851"/>
        <w:jc w:val="both"/>
        <w:rPr>
          <w:rFonts w:cs="Arial"/>
          <w:szCs w:val="24"/>
        </w:rPr>
      </w:pPr>
      <w:r w:rsidRPr="00E95697">
        <w:rPr>
          <w:rFonts w:cs="Arial"/>
          <w:szCs w:val="24"/>
        </w:rPr>
        <w:t xml:space="preserve">Onde: </w:t>
      </w:r>
    </w:p>
    <w:p w:rsidR="00E95697" w:rsidRPr="00E95697" w:rsidRDefault="00E95697" w:rsidP="00926BDD">
      <w:pPr>
        <w:pStyle w:val="SubItem"/>
        <w:numPr>
          <w:ilvl w:val="0"/>
          <w:numId w:val="0"/>
        </w:numPr>
        <w:spacing w:before="120"/>
        <w:ind w:left="851"/>
        <w:jc w:val="both"/>
        <w:rPr>
          <w:rFonts w:cs="Arial"/>
          <w:szCs w:val="24"/>
        </w:rPr>
      </w:pPr>
    </w:p>
    <w:p w:rsidR="00E95697" w:rsidRPr="00E95697" w:rsidRDefault="00E95697" w:rsidP="00926BDD">
      <w:pPr>
        <w:pStyle w:val="SubItem"/>
        <w:numPr>
          <w:ilvl w:val="0"/>
          <w:numId w:val="0"/>
        </w:numPr>
        <w:spacing w:before="120"/>
        <w:ind w:left="851"/>
        <w:jc w:val="both"/>
        <w:rPr>
          <w:rFonts w:cs="Arial"/>
          <w:szCs w:val="24"/>
        </w:rPr>
      </w:pPr>
      <w:r w:rsidRPr="00926BDD">
        <w:rPr>
          <w:rFonts w:cs="Arial"/>
          <w:b/>
          <w:szCs w:val="24"/>
        </w:rPr>
        <w:t xml:space="preserve">DFL </w:t>
      </w:r>
      <w:r w:rsidR="00926BDD">
        <w:rPr>
          <w:rFonts w:cs="Arial"/>
          <w:b/>
          <w:szCs w:val="24"/>
        </w:rPr>
        <w:t xml:space="preserve"> </w:t>
      </w:r>
      <w:r w:rsidRPr="00926BDD">
        <w:rPr>
          <w:rFonts w:cs="Arial"/>
          <w:b/>
          <w:szCs w:val="24"/>
        </w:rPr>
        <w:t>–</w:t>
      </w:r>
      <w:r w:rsidRPr="00E95697">
        <w:rPr>
          <w:rFonts w:cs="Arial"/>
          <w:szCs w:val="24"/>
        </w:rPr>
        <w:t xml:space="preserve"> </w:t>
      </w:r>
      <w:r w:rsidR="00926BDD">
        <w:rPr>
          <w:rFonts w:cs="Arial"/>
          <w:szCs w:val="24"/>
        </w:rPr>
        <w:t xml:space="preserve"> </w:t>
      </w:r>
      <w:r w:rsidRPr="00E95697">
        <w:rPr>
          <w:rFonts w:cs="Arial"/>
          <w:szCs w:val="24"/>
        </w:rPr>
        <w:t>disponibilidade financeira líquida;</w:t>
      </w:r>
    </w:p>
    <w:p w:rsidR="00E95697" w:rsidRPr="00E95697" w:rsidRDefault="00926BDD" w:rsidP="00926BDD">
      <w:pPr>
        <w:pStyle w:val="SubItem"/>
        <w:numPr>
          <w:ilvl w:val="0"/>
          <w:numId w:val="0"/>
        </w:numPr>
        <w:spacing w:before="120"/>
        <w:ind w:left="1701" w:hanging="850"/>
        <w:jc w:val="both"/>
        <w:rPr>
          <w:rFonts w:cs="Arial"/>
          <w:szCs w:val="24"/>
        </w:rPr>
      </w:pPr>
      <w:r>
        <w:rPr>
          <w:rFonts w:cs="Arial"/>
          <w:b/>
          <w:szCs w:val="24"/>
        </w:rPr>
        <w:t xml:space="preserve">n      </w:t>
      </w:r>
      <w:r w:rsidR="00E95697" w:rsidRPr="00926BDD">
        <w:rPr>
          <w:rFonts w:cs="Arial"/>
          <w:b/>
          <w:szCs w:val="24"/>
        </w:rPr>
        <w:t>–</w:t>
      </w:r>
      <w:r w:rsidR="00E95697" w:rsidRPr="00E95697">
        <w:rPr>
          <w:rFonts w:cs="Arial"/>
          <w:szCs w:val="24"/>
        </w:rPr>
        <w:t xml:space="preserve"> prazo em meses estipulado para a execução dos serviços objeto deste Edital;</w:t>
      </w:r>
    </w:p>
    <w:p w:rsidR="00E95697" w:rsidRPr="00E95697" w:rsidRDefault="00926BDD" w:rsidP="00926BDD">
      <w:pPr>
        <w:pStyle w:val="SubItem"/>
        <w:numPr>
          <w:ilvl w:val="0"/>
          <w:numId w:val="0"/>
        </w:numPr>
        <w:spacing w:before="120"/>
        <w:ind w:left="1701" w:hanging="850"/>
        <w:jc w:val="both"/>
        <w:rPr>
          <w:rFonts w:cs="Arial"/>
          <w:szCs w:val="24"/>
        </w:rPr>
      </w:pPr>
      <w:r>
        <w:rPr>
          <w:rFonts w:cs="Arial"/>
          <w:b/>
          <w:szCs w:val="24"/>
        </w:rPr>
        <w:t xml:space="preserve">CFA </w:t>
      </w:r>
      <w:r w:rsidR="00E95697" w:rsidRPr="00926BDD">
        <w:rPr>
          <w:rFonts w:cs="Arial"/>
          <w:b/>
          <w:szCs w:val="24"/>
        </w:rPr>
        <w:t xml:space="preserve"> –</w:t>
      </w:r>
      <w:r w:rsidR="00E95697" w:rsidRPr="00E95697">
        <w:rPr>
          <w:rFonts w:cs="Arial"/>
          <w:szCs w:val="24"/>
        </w:rPr>
        <w:t xml:space="preserve"> capacidade financeira anual;</w:t>
      </w:r>
    </w:p>
    <w:p w:rsidR="00E95697" w:rsidRPr="00E95697" w:rsidRDefault="00E95697" w:rsidP="00926BDD">
      <w:pPr>
        <w:pStyle w:val="SubItem"/>
        <w:numPr>
          <w:ilvl w:val="0"/>
          <w:numId w:val="0"/>
        </w:numPr>
        <w:spacing w:before="120"/>
        <w:ind w:left="1701" w:hanging="850"/>
        <w:jc w:val="both"/>
        <w:rPr>
          <w:rFonts w:cs="Arial"/>
          <w:szCs w:val="24"/>
        </w:rPr>
      </w:pPr>
      <w:r w:rsidRPr="00926BDD">
        <w:rPr>
          <w:rFonts w:cs="Arial"/>
          <w:b/>
          <w:szCs w:val="24"/>
        </w:rPr>
        <w:t>VA</w:t>
      </w:r>
      <w:r w:rsidR="00926BDD">
        <w:rPr>
          <w:rFonts w:cs="Arial"/>
          <w:b/>
          <w:szCs w:val="24"/>
        </w:rPr>
        <w:t xml:space="preserve">    </w:t>
      </w:r>
      <w:r w:rsidRPr="00926BDD">
        <w:rPr>
          <w:rFonts w:cs="Arial"/>
          <w:b/>
          <w:szCs w:val="24"/>
        </w:rPr>
        <w:t>–</w:t>
      </w:r>
      <w:r w:rsidRPr="00E95697">
        <w:rPr>
          <w:rFonts w:cs="Arial"/>
          <w:szCs w:val="24"/>
        </w:rPr>
        <w:t xml:space="preserve"> 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 Os valores residuais serão apropriados “pro-rata” aos “n” meses de execução contratual nos casos em que os prazos residuais dos contratos em andamentos ultrapassarem o prazo de execução estipulado para os serviços em Licitação. Os dados contratuais relevantes serão obtidos do Quadro I - “Relação dos contratos da empresa em execução e a iniciar”. A licitante deverá demonstrar o detalhamento do cálculo do “VA”.  </w:t>
      </w:r>
    </w:p>
    <w:p w:rsidR="00E95697" w:rsidRPr="00E95697" w:rsidRDefault="00E95697" w:rsidP="00926BDD">
      <w:pPr>
        <w:pStyle w:val="SubItem"/>
        <w:numPr>
          <w:ilvl w:val="2"/>
          <w:numId w:val="2"/>
        </w:numPr>
        <w:tabs>
          <w:tab w:val="clear" w:pos="1986"/>
          <w:tab w:val="num" w:pos="851"/>
        </w:tabs>
        <w:spacing w:before="120"/>
        <w:ind w:left="851" w:hanging="851"/>
        <w:jc w:val="both"/>
        <w:rPr>
          <w:rFonts w:cs="Arial"/>
          <w:szCs w:val="24"/>
        </w:rPr>
      </w:pPr>
      <w:r w:rsidRPr="00E95697">
        <w:rPr>
          <w:rFonts w:cs="Arial"/>
          <w:szCs w:val="24"/>
        </w:rPr>
        <w:t>Sendo assim, a licitante deverá preencher e apresentar os quadros: Quadro I – Relação dos contratos da empresa em execução e a iniciar; Quadro II – Demonstrativo da Disponibilidade Financeira Líquida, ambos constantes no Anexo.</w:t>
      </w:r>
    </w:p>
    <w:p w:rsidR="00E95697" w:rsidRPr="00E95697" w:rsidRDefault="00E95697" w:rsidP="00926BDD">
      <w:pPr>
        <w:pStyle w:val="SubItem"/>
        <w:numPr>
          <w:ilvl w:val="2"/>
          <w:numId w:val="2"/>
        </w:numPr>
        <w:tabs>
          <w:tab w:val="clear" w:pos="1986"/>
          <w:tab w:val="num" w:pos="851"/>
        </w:tabs>
        <w:spacing w:before="120"/>
        <w:ind w:left="851" w:hanging="851"/>
        <w:jc w:val="both"/>
        <w:rPr>
          <w:rFonts w:cs="Arial"/>
          <w:szCs w:val="24"/>
        </w:rPr>
      </w:pPr>
      <w:r w:rsidRPr="00E95697">
        <w:rPr>
          <w:rFonts w:cs="Arial"/>
          <w:szCs w:val="24"/>
        </w:rPr>
        <w:t xml:space="preserve">Toda a documentação apresentada pela Concorrente, para fins de habilitação, deverá pertencer à empresa que efetivamente prestará os serviços, ou seja, o número de inscrição no Cadastro Nacional de Pessoa Jurídica – CNPJ deverá ser o mesmo em todos os documentos, com exceção da CND conjunta junto à SRF e PGFN, bem como da CND junto ao INSS e do CRF relativo ao FGTS, sendo que nestes dois últimos casos deverá comprovar que os recolhimentos de INSS e FGTS são centralizados. </w:t>
      </w:r>
    </w:p>
    <w:p w:rsidR="00E95697" w:rsidRPr="00E95697" w:rsidRDefault="00E95697" w:rsidP="00926BDD">
      <w:pPr>
        <w:pStyle w:val="SubItem"/>
        <w:numPr>
          <w:ilvl w:val="2"/>
          <w:numId w:val="2"/>
        </w:numPr>
        <w:tabs>
          <w:tab w:val="clear" w:pos="1986"/>
          <w:tab w:val="num" w:pos="851"/>
        </w:tabs>
        <w:spacing w:before="120"/>
        <w:ind w:left="851" w:hanging="851"/>
        <w:jc w:val="both"/>
        <w:rPr>
          <w:rFonts w:cs="Arial"/>
          <w:szCs w:val="24"/>
        </w:rPr>
      </w:pPr>
      <w:r w:rsidRPr="00E95697">
        <w:rPr>
          <w:rFonts w:cs="Arial"/>
          <w:szCs w:val="24"/>
        </w:rPr>
        <w:t>Em se tratando das microempresas e empresas de pequeno porte,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E95697" w:rsidRPr="00E95697" w:rsidRDefault="00E95697" w:rsidP="00926BDD">
      <w:pPr>
        <w:pStyle w:val="SubItem"/>
        <w:numPr>
          <w:ilvl w:val="2"/>
          <w:numId w:val="2"/>
        </w:numPr>
        <w:tabs>
          <w:tab w:val="clear" w:pos="1986"/>
          <w:tab w:val="num" w:pos="851"/>
        </w:tabs>
        <w:spacing w:before="120"/>
        <w:ind w:left="851" w:hanging="851"/>
        <w:jc w:val="both"/>
        <w:rPr>
          <w:rFonts w:cs="Arial"/>
          <w:szCs w:val="24"/>
        </w:rPr>
      </w:pPr>
      <w:r w:rsidRPr="00E95697">
        <w:rPr>
          <w:rFonts w:cs="Arial"/>
          <w:szCs w:val="24"/>
        </w:rPr>
        <w:t>A aplicação do tratamento diferenciado previsto no subitem 4.4 e subitem acima estará condicionada a apresentação da documentação comprobatória de que a licitante é Micro Empresa – ME ou Empresa de Pequeno Porte – EPP.</w:t>
      </w:r>
    </w:p>
    <w:p w:rsidR="00E95697" w:rsidRPr="00E95697" w:rsidRDefault="00E95697" w:rsidP="00926BDD">
      <w:pPr>
        <w:pStyle w:val="SubItem"/>
        <w:numPr>
          <w:ilvl w:val="2"/>
          <w:numId w:val="2"/>
        </w:numPr>
        <w:tabs>
          <w:tab w:val="clear" w:pos="1986"/>
          <w:tab w:val="num" w:pos="851"/>
        </w:tabs>
        <w:spacing w:before="120"/>
        <w:ind w:left="851" w:hanging="851"/>
        <w:jc w:val="both"/>
        <w:rPr>
          <w:rFonts w:cs="Arial"/>
          <w:szCs w:val="24"/>
        </w:rPr>
      </w:pPr>
      <w:r w:rsidRPr="00E95697">
        <w:rPr>
          <w:rFonts w:cs="Arial"/>
          <w:szCs w:val="24"/>
        </w:rPr>
        <w:t>A CODEVASF consultará o sítio www.portaldatransparência.gov.br no intuito de verificar a inexistência de impedimento da empresa participante em licitar e contratar com Administração Pública</w:t>
      </w:r>
    </w:p>
    <w:p w:rsidR="005F1280" w:rsidRDefault="005F1280" w:rsidP="00B45606">
      <w:pPr>
        <w:tabs>
          <w:tab w:val="left" w:pos="1276"/>
        </w:tabs>
        <w:ind w:left="1276" w:hanging="567"/>
        <w:jc w:val="both"/>
        <w:rPr>
          <w:rFonts w:ascii="Arial" w:hAnsi="Arial"/>
          <w:sz w:val="24"/>
        </w:rPr>
      </w:pPr>
    </w:p>
    <w:p w:rsidR="00AB2D67" w:rsidRDefault="00AB2D67" w:rsidP="00F25A8C">
      <w:pPr>
        <w:pStyle w:val="SubItem"/>
        <w:tabs>
          <w:tab w:val="num" w:pos="567"/>
        </w:tabs>
        <w:ind w:left="567"/>
        <w:jc w:val="both"/>
        <w:rPr>
          <w:b/>
        </w:rPr>
      </w:pPr>
      <w:r>
        <w:rPr>
          <w:b/>
        </w:rPr>
        <w:lastRenderedPageBreak/>
        <w:t>PROPOSTA FINANCEIRA - INVOLUCRO Nº 02</w:t>
      </w:r>
    </w:p>
    <w:p w:rsidR="00AB2D67" w:rsidRDefault="00AB2D67" w:rsidP="00DF2F62">
      <w:pPr>
        <w:pStyle w:val="SubItem"/>
        <w:numPr>
          <w:ilvl w:val="2"/>
          <w:numId w:val="2"/>
        </w:numPr>
        <w:tabs>
          <w:tab w:val="num" w:pos="709"/>
          <w:tab w:val="num" w:pos="9356"/>
        </w:tabs>
        <w:ind w:left="709"/>
        <w:jc w:val="both"/>
      </w:pPr>
      <w:r>
        <w:t>Em invólucro fechado, que receberá a denominação de "Invólucro nº 02", será apresentada a "Proposta Financeira", em 0</w:t>
      </w:r>
      <w:r w:rsidR="00BA71BE">
        <w:t>2</w:t>
      </w:r>
      <w:r>
        <w:t xml:space="preserve"> (</w:t>
      </w:r>
      <w:r w:rsidR="00BA71BE">
        <w:t>duas</w:t>
      </w:r>
      <w:r>
        <w:t xml:space="preserve">) vias distintas, de igual teor, em volumes separados, devendo ser evidenciado na respectiva capa de cada volume as inscrições: "ORIGINAL" e </w:t>
      </w:r>
      <w:r w:rsidR="00BA71BE">
        <w:t>“</w:t>
      </w:r>
      <w:r>
        <w:t>2ª VIA</w:t>
      </w:r>
      <w:r w:rsidR="00BA71BE">
        <w:t>”</w:t>
      </w:r>
      <w:r>
        <w:t>.</w:t>
      </w:r>
    </w:p>
    <w:p w:rsidR="00AB2D67" w:rsidRDefault="00AB2D67" w:rsidP="00C84AF7">
      <w:pPr>
        <w:pStyle w:val="SubItem"/>
        <w:numPr>
          <w:ilvl w:val="2"/>
          <w:numId w:val="2"/>
        </w:numPr>
        <w:tabs>
          <w:tab w:val="num" w:pos="709"/>
          <w:tab w:val="num" w:pos="9356"/>
        </w:tabs>
        <w:spacing w:before="120"/>
        <w:ind w:left="709"/>
        <w:jc w:val="both"/>
      </w:pPr>
      <w:r>
        <w:t xml:space="preserve">A Proposta Financeira deverá ser firme e </w:t>
      </w:r>
      <w:r>
        <w:rPr>
          <w:b/>
        </w:rPr>
        <w:t>precisa</w:t>
      </w:r>
      <w:r>
        <w:t>, limitada rigorosamente ao objeto desta licitação, sem conter alternativas e deverá conter os seguintes documentos:</w:t>
      </w:r>
    </w:p>
    <w:p w:rsidR="00AB2D67" w:rsidRDefault="00CF35F1" w:rsidP="00C84AF7">
      <w:pPr>
        <w:numPr>
          <w:ilvl w:val="0"/>
          <w:numId w:val="1"/>
        </w:numPr>
        <w:tabs>
          <w:tab w:val="num" w:pos="1134"/>
        </w:tabs>
        <w:spacing w:before="120"/>
        <w:ind w:left="993" w:hanging="284"/>
        <w:jc w:val="both"/>
        <w:rPr>
          <w:rFonts w:ascii="Arial" w:hAnsi="Arial"/>
          <w:sz w:val="24"/>
        </w:rPr>
      </w:pPr>
      <w:r w:rsidRPr="00CF35F1">
        <w:rPr>
          <w:rFonts w:ascii="Arial" w:hAnsi="Arial"/>
          <w:sz w:val="24"/>
        </w:rPr>
        <w:t>O Termo da Proposta constante do Anexo I que é parte integrante deste Edital, contendo valor global, para a execução dos serviços propostos, que deverá constituir o primeiro documento da Proposta Financeira</w:t>
      </w:r>
      <w:r w:rsidR="00AB2D67">
        <w:rPr>
          <w:rFonts w:ascii="Arial" w:hAnsi="Arial"/>
          <w:sz w:val="24"/>
        </w:rPr>
        <w:t>.</w:t>
      </w:r>
    </w:p>
    <w:p w:rsidR="00AB2D67" w:rsidRPr="00240ECD" w:rsidRDefault="00AB2D67" w:rsidP="00C84AF7">
      <w:pPr>
        <w:numPr>
          <w:ilvl w:val="0"/>
          <w:numId w:val="1"/>
        </w:numPr>
        <w:tabs>
          <w:tab w:val="num" w:pos="1134"/>
        </w:tabs>
        <w:spacing w:before="120"/>
        <w:ind w:left="993" w:hanging="284"/>
        <w:jc w:val="both"/>
        <w:rPr>
          <w:rFonts w:ascii="Arial" w:hAnsi="Arial"/>
          <w:sz w:val="24"/>
        </w:rPr>
      </w:pPr>
      <w:r w:rsidRPr="00240ECD">
        <w:rPr>
          <w:rFonts w:ascii="Arial" w:hAnsi="Arial"/>
          <w:sz w:val="24"/>
        </w:rPr>
        <w:t xml:space="preserve">Nome e endereço completo da licitante, número de telefone e fax, CNPJ, e qualificação (nome, estado civil, profissão, CPF, identidade e endereço) do dirigente ou representante legal, este mediante instrumento de procuração, que assinará o contrato no caso da licitante ser a vencedora; </w:t>
      </w:r>
    </w:p>
    <w:p w:rsidR="00F545F7" w:rsidRPr="00240ECD" w:rsidRDefault="0028722A" w:rsidP="00C84AF7">
      <w:pPr>
        <w:numPr>
          <w:ilvl w:val="0"/>
          <w:numId w:val="1"/>
        </w:numPr>
        <w:spacing w:before="120"/>
        <w:ind w:left="993" w:hanging="284"/>
        <w:jc w:val="both"/>
        <w:rPr>
          <w:rFonts w:ascii="Arial" w:hAnsi="Arial"/>
          <w:sz w:val="24"/>
        </w:rPr>
      </w:pPr>
      <w:r w:rsidRPr="0028722A">
        <w:rPr>
          <w:rFonts w:ascii="Arial" w:hAnsi="Arial"/>
          <w:sz w:val="24"/>
        </w:rPr>
        <w:t>O valor global deverá ser evidenciado na 1ª folha da respectiva proposta e este valor global bem como o valor unitário não poderá se superior ao orçamento apresentado pela CODEVASF, sob pena de desclassificação da proposta</w:t>
      </w:r>
      <w:r w:rsidR="00F545F7" w:rsidRPr="00240ECD">
        <w:rPr>
          <w:rFonts w:ascii="Arial" w:hAnsi="Arial"/>
          <w:sz w:val="24"/>
        </w:rPr>
        <w:t>.</w:t>
      </w:r>
    </w:p>
    <w:p w:rsidR="0061766F" w:rsidRPr="0061766F" w:rsidRDefault="0061766F" w:rsidP="00C84AF7">
      <w:pPr>
        <w:numPr>
          <w:ilvl w:val="0"/>
          <w:numId w:val="1"/>
        </w:numPr>
        <w:spacing w:before="120"/>
        <w:ind w:left="993" w:hanging="284"/>
        <w:jc w:val="both"/>
        <w:rPr>
          <w:rFonts w:ascii="Arial" w:hAnsi="Arial"/>
          <w:sz w:val="24"/>
        </w:rPr>
      </w:pPr>
      <w:r w:rsidRPr="0061766F">
        <w:rPr>
          <w:rFonts w:ascii="Arial" w:hAnsi="Arial"/>
          <w:sz w:val="24"/>
        </w:rPr>
        <w:t>O prazo de validade da proposta será de 60 (sessenta) dias contado a partir da data estabelecida para entrega das mesmas, sujeita a revalidação por idêntico período.</w:t>
      </w:r>
    </w:p>
    <w:p w:rsidR="0061766F" w:rsidRPr="0061766F" w:rsidRDefault="0061766F" w:rsidP="00C84AF7">
      <w:pPr>
        <w:numPr>
          <w:ilvl w:val="0"/>
          <w:numId w:val="1"/>
        </w:numPr>
        <w:spacing w:before="120"/>
        <w:ind w:left="993" w:hanging="284"/>
        <w:jc w:val="both"/>
        <w:rPr>
          <w:rFonts w:ascii="Arial" w:hAnsi="Arial"/>
          <w:sz w:val="24"/>
        </w:rPr>
      </w:pPr>
      <w:r w:rsidRPr="0061766F">
        <w:rPr>
          <w:rFonts w:ascii="Arial" w:hAnsi="Arial"/>
          <w:sz w:val="24"/>
        </w:rPr>
        <w:t>Nos preços propostos deverão estar incluídas todas as despesas necessárias, impostos e taxas, leis sociais, seguros, mão-de-obra e quaisquer encargos que incidam ou venham a incidir, direta ou indiretamente, na execução dos serviços. No caso de omissão considerar-se-ão como inclusas nos preços.</w:t>
      </w:r>
    </w:p>
    <w:p w:rsidR="0061766F" w:rsidRPr="0061766F" w:rsidRDefault="0061766F" w:rsidP="00C84AF7">
      <w:pPr>
        <w:numPr>
          <w:ilvl w:val="0"/>
          <w:numId w:val="1"/>
        </w:numPr>
        <w:spacing w:before="120"/>
        <w:ind w:left="993" w:hanging="284"/>
        <w:jc w:val="both"/>
        <w:rPr>
          <w:rFonts w:ascii="Arial" w:hAnsi="Arial"/>
          <w:sz w:val="24"/>
        </w:rPr>
      </w:pPr>
      <w:r w:rsidRPr="0061766F">
        <w:rPr>
          <w:rFonts w:ascii="Arial" w:hAnsi="Arial"/>
          <w:sz w:val="24"/>
        </w:rPr>
        <w:t>Não poderão ser considerados no detalhamento das despesas fiscais, bem como na Planilha de Preços da Licitante, os tributos Imposto de Renda Pessoa Jurídica – IRPJ e Contribuição Social Sobre o Lucro Líquido – CSLL, conforme recomendação do Tribunal de Contas da União.</w:t>
      </w:r>
    </w:p>
    <w:p w:rsidR="0061766F" w:rsidRDefault="0061766F" w:rsidP="00C84AF7">
      <w:pPr>
        <w:numPr>
          <w:ilvl w:val="0"/>
          <w:numId w:val="1"/>
        </w:numPr>
        <w:spacing w:before="120"/>
        <w:ind w:left="993" w:hanging="284"/>
        <w:jc w:val="both"/>
        <w:rPr>
          <w:rFonts w:ascii="Arial" w:hAnsi="Arial"/>
          <w:sz w:val="24"/>
        </w:rPr>
      </w:pPr>
      <w:r w:rsidRPr="0061766F">
        <w:rPr>
          <w:rFonts w:ascii="Arial" w:hAnsi="Arial"/>
          <w:sz w:val="24"/>
        </w:rPr>
        <w:t>O percentual máximo de mobilização e desmobilização não pode ultrapassar o valor de 2,00% (dois por cento) do valor da proposta</w:t>
      </w:r>
    </w:p>
    <w:p w:rsidR="00A842ED" w:rsidRPr="00A842ED" w:rsidRDefault="00A842ED" w:rsidP="00DF2F62">
      <w:pPr>
        <w:pStyle w:val="SubItem"/>
        <w:numPr>
          <w:ilvl w:val="2"/>
          <w:numId w:val="2"/>
        </w:numPr>
        <w:tabs>
          <w:tab w:val="num" w:pos="709"/>
          <w:tab w:val="num" w:pos="9356"/>
        </w:tabs>
        <w:ind w:left="709"/>
        <w:jc w:val="both"/>
      </w:pPr>
      <w:r w:rsidRPr="00B92A77">
        <w:rPr>
          <w:szCs w:val="24"/>
        </w:rPr>
        <w:t xml:space="preserve">A Proposta Financeira deverá ser elaborada e apresentada com o preenchimento do conjunto de Quadros, conforme modelos constantes da relação abaixo, e anexos ao presente </w:t>
      </w:r>
      <w:r>
        <w:rPr>
          <w:szCs w:val="24"/>
        </w:rPr>
        <w:t>Edital:</w:t>
      </w:r>
    </w:p>
    <w:p w:rsidR="001E73A6" w:rsidRPr="0014789D" w:rsidRDefault="001E73A6" w:rsidP="0014789D">
      <w:pPr>
        <w:pStyle w:val="SubItem"/>
        <w:numPr>
          <w:ilvl w:val="3"/>
          <w:numId w:val="23"/>
        </w:numPr>
        <w:tabs>
          <w:tab w:val="clear" w:pos="3119"/>
          <w:tab w:val="num" w:pos="1134"/>
          <w:tab w:val="left" w:pos="1418"/>
        </w:tabs>
        <w:spacing w:before="120"/>
        <w:ind w:left="1276" w:hanging="567"/>
        <w:jc w:val="both"/>
      </w:pPr>
      <w:r w:rsidRPr="0014789D">
        <w:t>Quadro PO-I: Valor da Proposta Financeira.</w:t>
      </w:r>
    </w:p>
    <w:p w:rsidR="001E73A6" w:rsidRPr="0014789D" w:rsidRDefault="001E73A6" w:rsidP="0014789D">
      <w:pPr>
        <w:pStyle w:val="SubItem"/>
        <w:numPr>
          <w:ilvl w:val="3"/>
          <w:numId w:val="23"/>
        </w:numPr>
        <w:tabs>
          <w:tab w:val="clear" w:pos="3119"/>
          <w:tab w:val="num" w:pos="1134"/>
          <w:tab w:val="left" w:pos="1418"/>
          <w:tab w:val="num" w:pos="9356"/>
        </w:tabs>
        <w:spacing w:before="120"/>
        <w:ind w:left="1276" w:hanging="567"/>
        <w:jc w:val="both"/>
      </w:pPr>
      <w:r w:rsidRPr="0014789D">
        <w:t>Quadro PO - VI: Cronograma Físico.</w:t>
      </w:r>
    </w:p>
    <w:p w:rsidR="001E73A6" w:rsidRPr="0014789D" w:rsidRDefault="001E73A6" w:rsidP="0014789D">
      <w:pPr>
        <w:pStyle w:val="SubItem"/>
        <w:numPr>
          <w:ilvl w:val="3"/>
          <w:numId w:val="23"/>
        </w:numPr>
        <w:tabs>
          <w:tab w:val="clear" w:pos="3119"/>
          <w:tab w:val="num" w:pos="1134"/>
          <w:tab w:val="left" w:pos="1418"/>
          <w:tab w:val="num" w:pos="9356"/>
        </w:tabs>
        <w:spacing w:before="120"/>
        <w:ind w:left="1276" w:hanging="567"/>
        <w:jc w:val="both"/>
      </w:pPr>
      <w:r w:rsidRPr="0014789D">
        <w:t>Quadro PO-VII: Preço Unitário dos Serviços.</w:t>
      </w:r>
    </w:p>
    <w:p w:rsidR="001E73A6" w:rsidRPr="0014789D" w:rsidRDefault="001E73A6" w:rsidP="0014789D">
      <w:pPr>
        <w:pStyle w:val="SubItem"/>
        <w:numPr>
          <w:ilvl w:val="3"/>
          <w:numId w:val="23"/>
        </w:numPr>
        <w:tabs>
          <w:tab w:val="clear" w:pos="3119"/>
          <w:tab w:val="num" w:pos="1134"/>
          <w:tab w:val="left" w:pos="1418"/>
          <w:tab w:val="num" w:pos="9356"/>
        </w:tabs>
        <w:spacing w:before="120"/>
        <w:ind w:left="1276" w:hanging="567"/>
        <w:jc w:val="both"/>
      </w:pPr>
      <w:r w:rsidRPr="0014789D">
        <w:t>Quadro PO-XIV: Detalhamento dos Encargos Sociais</w:t>
      </w:r>
    </w:p>
    <w:p w:rsidR="001E73A6" w:rsidRPr="0014789D" w:rsidRDefault="001E73A6" w:rsidP="0014789D">
      <w:pPr>
        <w:pStyle w:val="SubItem"/>
        <w:numPr>
          <w:ilvl w:val="3"/>
          <w:numId w:val="23"/>
        </w:numPr>
        <w:tabs>
          <w:tab w:val="clear" w:pos="3119"/>
          <w:tab w:val="left" w:pos="1418"/>
          <w:tab w:val="num" w:pos="1843"/>
          <w:tab w:val="num" w:pos="9356"/>
        </w:tabs>
        <w:spacing w:before="120"/>
        <w:ind w:left="1134" w:hanging="425"/>
        <w:jc w:val="both"/>
      </w:pPr>
      <w:r w:rsidRPr="0014789D">
        <w:lastRenderedPageBreak/>
        <w:t>Quadro PO-XV: Detalhamento do BDI um para serviço e outro para     fornecimento de materiais e equipamentos.</w:t>
      </w:r>
    </w:p>
    <w:p w:rsidR="001E73A6" w:rsidRDefault="001E73A6" w:rsidP="0014789D">
      <w:pPr>
        <w:pStyle w:val="SubItem"/>
        <w:numPr>
          <w:ilvl w:val="3"/>
          <w:numId w:val="23"/>
        </w:numPr>
        <w:tabs>
          <w:tab w:val="clear" w:pos="3119"/>
          <w:tab w:val="num" w:pos="1134"/>
          <w:tab w:val="left" w:pos="1418"/>
          <w:tab w:val="num" w:pos="9356"/>
        </w:tabs>
        <w:spacing w:before="120"/>
        <w:ind w:left="1276" w:hanging="567"/>
        <w:jc w:val="both"/>
      </w:pPr>
      <w:r w:rsidRPr="0014789D">
        <w:t>Quadro PO-XVI: Cronograma Financeiro</w:t>
      </w:r>
      <w:r>
        <w:t>.</w:t>
      </w:r>
    </w:p>
    <w:p w:rsidR="0061766F" w:rsidRPr="0061766F" w:rsidRDefault="0061766F" w:rsidP="00C84AF7">
      <w:pPr>
        <w:pStyle w:val="SubItem"/>
        <w:numPr>
          <w:ilvl w:val="2"/>
          <w:numId w:val="2"/>
        </w:numPr>
        <w:tabs>
          <w:tab w:val="clear" w:pos="1986"/>
          <w:tab w:val="num" w:pos="709"/>
          <w:tab w:val="num" w:pos="9356"/>
        </w:tabs>
        <w:spacing w:before="120"/>
        <w:ind w:left="709"/>
        <w:jc w:val="both"/>
      </w:pPr>
      <w:r w:rsidRPr="006E0025">
        <w:rPr>
          <w:szCs w:val="24"/>
        </w:rPr>
        <w:t>A Proposta Financeira deverá ser datada e assinada pelo representante legal da licitante, com o valor global evidenciado em separado na 1ª folha da proposta, em algarismo e por extenso, baseado nos quantitativos dos serviços e fornecimentos descritos na P</w:t>
      </w:r>
      <w:r>
        <w:rPr>
          <w:szCs w:val="24"/>
        </w:rPr>
        <w:t xml:space="preserve">lanilha de Proposta Financeira </w:t>
      </w:r>
      <w:r w:rsidRPr="006E0025">
        <w:rPr>
          <w:szCs w:val="24"/>
        </w:rPr>
        <w:t xml:space="preserve">da </w:t>
      </w:r>
      <w:r>
        <w:rPr>
          <w:szCs w:val="24"/>
        </w:rPr>
        <w:t>CODEVASF</w:t>
      </w:r>
      <w:r w:rsidRPr="006E0025">
        <w:rPr>
          <w:szCs w:val="24"/>
        </w:rPr>
        <w:t>, nela incluídos todos os impostos e taxas, emolumentos e tributos, leis, encargos sociais e previdenciários, lucro, despesas indiretas, custos relativos à mão-de-obra, fornecimento de materiais, ferramentas e equipamentos necessários à sua execução, transporte até o local do serviço, carga, transporte e descarga de materiais etc. No caso de omissão das referidas despesas, considerar-se-ão inclusas no valor global ofertado</w:t>
      </w:r>
      <w:r>
        <w:rPr>
          <w:szCs w:val="24"/>
        </w:rPr>
        <w:t>.</w:t>
      </w:r>
    </w:p>
    <w:p w:rsidR="00240ECD" w:rsidRPr="00240ECD" w:rsidRDefault="00240ECD" w:rsidP="00C84AF7">
      <w:pPr>
        <w:pStyle w:val="SubItem"/>
        <w:numPr>
          <w:ilvl w:val="2"/>
          <w:numId w:val="2"/>
        </w:numPr>
        <w:tabs>
          <w:tab w:val="clear" w:pos="1986"/>
          <w:tab w:val="num" w:pos="709"/>
          <w:tab w:val="num" w:pos="9356"/>
        </w:tabs>
        <w:spacing w:before="120"/>
        <w:ind w:left="709"/>
        <w:jc w:val="both"/>
      </w:pPr>
      <w:r w:rsidRPr="00240ECD">
        <w:rPr>
          <w:szCs w:val="24"/>
        </w:rPr>
        <w:t>As despesas diretas (Valor da Proposta Financeira) deverão contemplar os custos com salários, encargos sociais, custos de administração, remuneração do escritório, transportes, alimentação, moradia, diárias, viagens, despesas fiscais, comerciais, sociais, e trabalhistas, e outras relativas à prestação dos serviços, demonstrados obrigatoriamente.</w:t>
      </w:r>
    </w:p>
    <w:p w:rsidR="00240ECD" w:rsidRPr="00240ECD" w:rsidRDefault="00240ECD" w:rsidP="00C84AF7">
      <w:pPr>
        <w:pStyle w:val="SubItem"/>
        <w:numPr>
          <w:ilvl w:val="2"/>
          <w:numId w:val="2"/>
        </w:numPr>
        <w:tabs>
          <w:tab w:val="num" w:pos="709"/>
          <w:tab w:val="num" w:pos="9356"/>
        </w:tabs>
        <w:spacing w:before="120"/>
        <w:ind w:left="709"/>
        <w:jc w:val="both"/>
      </w:pPr>
      <w:r w:rsidRPr="00240ECD">
        <w:rPr>
          <w:szCs w:val="24"/>
        </w:rPr>
        <w:t>A apresentação dos quadros acima devidamente preenchidos é obrigatória, sob pena de desclassificação da licitante que deixar de apresentá-los ou os fizer estes de maneira incompleta</w:t>
      </w:r>
      <w:r w:rsidR="00875727">
        <w:rPr>
          <w:szCs w:val="24"/>
        </w:rPr>
        <w:t>.</w:t>
      </w:r>
    </w:p>
    <w:p w:rsidR="005B4F57" w:rsidRPr="00875727" w:rsidRDefault="005B4F57" w:rsidP="00C84AF7">
      <w:pPr>
        <w:pStyle w:val="SubItem"/>
        <w:numPr>
          <w:ilvl w:val="2"/>
          <w:numId w:val="2"/>
        </w:numPr>
        <w:tabs>
          <w:tab w:val="num" w:pos="709"/>
          <w:tab w:val="num" w:pos="9356"/>
        </w:tabs>
        <w:spacing w:before="120"/>
        <w:ind w:left="709"/>
        <w:jc w:val="both"/>
      </w:pPr>
      <w:r w:rsidRPr="00875727">
        <w:t>Será assegurada, como critério de desempate, preferência de contratação para as microempresas e empresas de pequeno porte. (Art. 44 da Lei Complementar n.º 123, de 14/12/2006).</w:t>
      </w:r>
    </w:p>
    <w:p w:rsidR="005B4F57" w:rsidRDefault="005B4F57" w:rsidP="00C84AF7">
      <w:pPr>
        <w:pStyle w:val="SubItem"/>
        <w:numPr>
          <w:ilvl w:val="2"/>
          <w:numId w:val="2"/>
        </w:numPr>
        <w:tabs>
          <w:tab w:val="num" w:pos="709"/>
          <w:tab w:val="num" w:pos="9356"/>
        </w:tabs>
        <w:spacing w:before="120"/>
        <w:ind w:left="709"/>
        <w:jc w:val="both"/>
      </w:pPr>
      <w:r>
        <w:t>Entende-se por empate aquelas situações em que as propostas apresentadas pelas microempresas e empresas de pequeno porte sejam iguais ou até 10% (dez por cento) superiores à proposta mais bem classificada.</w:t>
      </w:r>
    </w:p>
    <w:p w:rsidR="005B4F57" w:rsidRDefault="005B4F57" w:rsidP="00C84AF7">
      <w:pPr>
        <w:pStyle w:val="SubItem"/>
        <w:numPr>
          <w:ilvl w:val="2"/>
          <w:numId w:val="2"/>
        </w:numPr>
        <w:tabs>
          <w:tab w:val="num" w:pos="709"/>
          <w:tab w:val="num" w:pos="9356"/>
        </w:tabs>
        <w:spacing w:before="120"/>
        <w:ind w:left="709"/>
        <w:jc w:val="both"/>
      </w:pPr>
      <w:r>
        <w:t>Para efeito do disposto no subitem 6.7.</w:t>
      </w:r>
      <w:r w:rsidR="0014789D">
        <w:t>7</w:t>
      </w:r>
      <w:r>
        <w:t xml:space="preserve"> deste Edital (Art. 45 da Lei Complementar n.º 123, de 14/12/2006), ocorrendo o empate, proceder-se-á da seguinte forma:</w:t>
      </w:r>
    </w:p>
    <w:p w:rsidR="005B4F57" w:rsidRDefault="005B4F57" w:rsidP="00C84AF7">
      <w:pPr>
        <w:pStyle w:val="SubItem"/>
        <w:numPr>
          <w:ilvl w:val="0"/>
          <w:numId w:val="0"/>
        </w:numPr>
        <w:tabs>
          <w:tab w:val="num" w:pos="1276"/>
          <w:tab w:val="left" w:pos="2410"/>
        </w:tabs>
        <w:spacing w:before="120"/>
        <w:ind w:left="1276" w:hanging="567"/>
        <w:jc w:val="both"/>
      </w:pPr>
      <w:r>
        <w:t xml:space="preserve">a) </w:t>
      </w:r>
      <w:r>
        <w:tab/>
        <w:t>A microempresa ou empresa de pequeno porte mais bem classificada poderá apresentar proposta de preço inferior àquela considerada vencedora do certame, situação em que será adjudicado em seu favor o objeto licitado.</w:t>
      </w:r>
    </w:p>
    <w:p w:rsidR="005B4F57" w:rsidRDefault="005B4F57" w:rsidP="00C84AF7">
      <w:pPr>
        <w:pStyle w:val="SubItem"/>
        <w:numPr>
          <w:ilvl w:val="0"/>
          <w:numId w:val="0"/>
        </w:numPr>
        <w:tabs>
          <w:tab w:val="num" w:pos="1276"/>
          <w:tab w:val="left" w:pos="2410"/>
        </w:tabs>
        <w:spacing w:before="120"/>
        <w:ind w:left="1276" w:hanging="567"/>
        <w:jc w:val="both"/>
      </w:pPr>
      <w:r>
        <w:t xml:space="preserve">b) </w:t>
      </w:r>
      <w:r>
        <w:tab/>
        <w:t>Não ocorrendo à contratação da microempresa ou empresa de pequeno porte, na forma da alínea “a” acima, serão convocadas as remanescentes que porventura se enquadrem na hipótese do § 1.º do art. 44 da Lei Complementar n.º 123 supramencionada, na ordem classificatória, para o exercício do mesmo direito.</w:t>
      </w:r>
    </w:p>
    <w:p w:rsidR="005B4F57" w:rsidRDefault="005B4F57" w:rsidP="00DF2F62">
      <w:pPr>
        <w:pStyle w:val="SubItem"/>
        <w:numPr>
          <w:ilvl w:val="0"/>
          <w:numId w:val="0"/>
        </w:numPr>
        <w:tabs>
          <w:tab w:val="num" w:pos="1276"/>
          <w:tab w:val="left" w:pos="2410"/>
        </w:tabs>
        <w:ind w:left="1276" w:hanging="567"/>
        <w:jc w:val="both"/>
      </w:pPr>
      <w:r>
        <w:t xml:space="preserve">c) </w:t>
      </w:r>
      <w:r>
        <w:tab/>
        <w:t xml:space="preserve">No caso de equivalência dos valores apresentados pelas microempresas e empresas de pequeno porte que se encontrem no intervalo estabelecido no § 1.º do art. 44 da Lei Complementar n.º 123 retro mencionada, será </w:t>
      </w:r>
      <w:r>
        <w:lastRenderedPageBreak/>
        <w:t>realizado sorteio entre elas para que se identifique aquela que primeiro poderá apresentar melhor oferta.</w:t>
      </w:r>
    </w:p>
    <w:p w:rsidR="005B4F57" w:rsidRDefault="005B4F57" w:rsidP="00705B32">
      <w:pPr>
        <w:pStyle w:val="SubItem"/>
        <w:numPr>
          <w:ilvl w:val="2"/>
          <w:numId w:val="2"/>
        </w:numPr>
        <w:tabs>
          <w:tab w:val="clear" w:pos="1986"/>
          <w:tab w:val="num" w:pos="851"/>
          <w:tab w:val="num" w:pos="9356"/>
        </w:tabs>
        <w:spacing w:before="120"/>
        <w:ind w:left="851" w:hanging="851"/>
        <w:jc w:val="both"/>
      </w:pPr>
      <w:r>
        <w:t>Na hipótese da não contratação nos termos previstos no subitem 6.7.</w:t>
      </w:r>
      <w:r w:rsidR="00B3332B">
        <w:t>9</w:t>
      </w:r>
      <w:r>
        <w:t xml:space="preserve"> acima, o objeto licitado será adjudicado em favor da proposta originalmente vencedora do certame.</w:t>
      </w:r>
    </w:p>
    <w:p w:rsidR="005B4F57" w:rsidRPr="005B4F57" w:rsidRDefault="005B4F57" w:rsidP="00705B32">
      <w:pPr>
        <w:pStyle w:val="SubItem"/>
        <w:numPr>
          <w:ilvl w:val="2"/>
          <w:numId w:val="2"/>
        </w:numPr>
        <w:tabs>
          <w:tab w:val="num" w:pos="851"/>
          <w:tab w:val="num" w:pos="9356"/>
        </w:tabs>
        <w:spacing w:before="120"/>
        <w:ind w:left="851" w:hanging="851"/>
        <w:jc w:val="both"/>
      </w:pPr>
      <w:r>
        <w:t>A condição prevista no subitem 6.7.</w:t>
      </w:r>
      <w:r w:rsidR="00B3332B">
        <w:t xml:space="preserve">10 </w:t>
      </w:r>
      <w:r>
        <w:t>somente se aplicará quando a melhor oferta inicial não tiver sido apresentada por microempresa ou empresa de pequeno porte</w:t>
      </w:r>
      <w:r w:rsidR="00A842ED">
        <w:t>.</w:t>
      </w:r>
    </w:p>
    <w:p w:rsidR="004754E5" w:rsidRPr="00274E08" w:rsidRDefault="004754E5" w:rsidP="00705B32">
      <w:pPr>
        <w:pStyle w:val="SubItem"/>
        <w:numPr>
          <w:ilvl w:val="2"/>
          <w:numId w:val="2"/>
        </w:numPr>
        <w:tabs>
          <w:tab w:val="num" w:pos="851"/>
          <w:tab w:val="num" w:pos="9356"/>
        </w:tabs>
        <w:spacing w:before="120"/>
        <w:ind w:left="851" w:hanging="851"/>
        <w:jc w:val="both"/>
      </w:pPr>
      <w:r w:rsidRPr="00274E08">
        <w:rPr>
          <w:szCs w:val="24"/>
        </w:rPr>
        <w:t>A apresentação dos quadros acima devidamente preenchidos é obrigatória, sob pena de desclassificação da licitante que deixar de apresent</w:t>
      </w:r>
      <w:r w:rsidR="007536D1" w:rsidRPr="00274E08">
        <w:rPr>
          <w:szCs w:val="24"/>
        </w:rPr>
        <w:t>á-los ou os fizer</w:t>
      </w:r>
      <w:r w:rsidRPr="00274E08">
        <w:rPr>
          <w:szCs w:val="24"/>
        </w:rPr>
        <w:t xml:space="preserve"> estes de maneira incompleta.</w:t>
      </w:r>
    </w:p>
    <w:p w:rsidR="00AB2D67" w:rsidRPr="00274E08" w:rsidRDefault="00AB2D67" w:rsidP="00705B32">
      <w:pPr>
        <w:pStyle w:val="SubItem"/>
        <w:numPr>
          <w:ilvl w:val="2"/>
          <w:numId w:val="2"/>
        </w:numPr>
        <w:tabs>
          <w:tab w:val="clear" w:pos="1986"/>
          <w:tab w:val="num" w:pos="851"/>
          <w:tab w:val="num" w:pos="1985"/>
          <w:tab w:val="num" w:pos="9356"/>
        </w:tabs>
        <w:spacing w:before="120"/>
        <w:ind w:left="851" w:hanging="851"/>
        <w:jc w:val="both"/>
      </w:pPr>
      <w:r w:rsidRPr="00274E08">
        <w:t xml:space="preserve">Preencher a Planilha de Orçamento com clareza e sem rasuras e repetições, conforme modelo constante do Anexo </w:t>
      </w:r>
      <w:r w:rsidR="00967F3A" w:rsidRPr="00274E08">
        <w:t>II</w:t>
      </w:r>
      <w:r w:rsidRPr="00274E08">
        <w:t xml:space="preserve">I, que faz parte integrante deste Edital. </w:t>
      </w:r>
    </w:p>
    <w:p w:rsidR="00AB2D67" w:rsidRPr="00274E08" w:rsidRDefault="00AB2D67" w:rsidP="00705B32">
      <w:pPr>
        <w:pStyle w:val="SubItem"/>
        <w:numPr>
          <w:ilvl w:val="2"/>
          <w:numId w:val="2"/>
        </w:numPr>
        <w:tabs>
          <w:tab w:val="num" w:pos="851"/>
          <w:tab w:val="num" w:pos="9356"/>
        </w:tabs>
        <w:spacing w:before="120"/>
        <w:ind w:left="851" w:hanging="851"/>
        <w:jc w:val="both"/>
      </w:pPr>
      <w:r w:rsidRPr="00274E08">
        <w:t>Não serão admitidos cancelamentos, retificações de preços ou alterações nas condições estabelecidas, uma vez abertas às propostas.</w:t>
      </w:r>
    </w:p>
    <w:p w:rsidR="00AB2D67" w:rsidRDefault="00B53CE2" w:rsidP="00705B32">
      <w:pPr>
        <w:pStyle w:val="SubItem"/>
        <w:numPr>
          <w:ilvl w:val="2"/>
          <w:numId w:val="2"/>
        </w:numPr>
        <w:tabs>
          <w:tab w:val="num" w:pos="851"/>
          <w:tab w:val="num" w:pos="9356"/>
        </w:tabs>
        <w:spacing w:before="120"/>
        <w:ind w:left="851" w:hanging="851"/>
        <w:jc w:val="both"/>
      </w:pPr>
      <w:r w:rsidRPr="00274E08">
        <w:t>Os preços unitários propostos deverão contemplar toda mão-de-obra necessária para a efetiva execução dos serviços, fornecimento dos materiais, transporte de equipamentos, materiais e pessoal, despesas financeiras, custos diretos e indiretos que incidam sobre cada serviço, inclusive lucro</w:t>
      </w:r>
      <w:r w:rsidR="00AB2D67" w:rsidRPr="00274E08">
        <w:t>. No caso de omissão considerar-se-ão como inclusas nos preços.</w:t>
      </w:r>
    </w:p>
    <w:p w:rsidR="00705B32" w:rsidRPr="00274E08" w:rsidRDefault="00705B32" w:rsidP="00705B32">
      <w:pPr>
        <w:pStyle w:val="Item"/>
        <w:numPr>
          <w:ilvl w:val="0"/>
          <w:numId w:val="0"/>
        </w:numPr>
        <w:ind w:left="1560" w:hanging="425"/>
      </w:pPr>
    </w:p>
    <w:p w:rsidR="0028717A" w:rsidRDefault="0028717A" w:rsidP="00705B32">
      <w:pPr>
        <w:pStyle w:val="Item"/>
        <w:tabs>
          <w:tab w:val="clear" w:pos="1560"/>
        </w:tabs>
        <w:spacing w:before="120"/>
        <w:ind w:left="567" w:hanging="567"/>
        <w:jc w:val="both"/>
        <w:rPr>
          <w:u w:val="none"/>
        </w:rPr>
      </w:pPr>
      <w:r>
        <w:rPr>
          <w:u w:val="none"/>
        </w:rPr>
        <w:t>ABERTURA DOS INVÓLUCROS</w:t>
      </w:r>
    </w:p>
    <w:p w:rsidR="0028717A" w:rsidRDefault="0028717A" w:rsidP="00661432">
      <w:pPr>
        <w:pStyle w:val="SubItem"/>
        <w:tabs>
          <w:tab w:val="num" w:pos="9356"/>
        </w:tabs>
        <w:ind w:left="567"/>
        <w:jc w:val="both"/>
      </w:pPr>
      <w:r>
        <w:t xml:space="preserve">Os invólucros de que trata o subitem 6.1 do Edital serão recebidos em sessão pública, no local, dia e hora indicados no “caput”, observado o disposto nos subitens </w:t>
      </w:r>
      <w:smartTag w:uri="urn:schemas-microsoft-com:office:smarttags" w:element="metricconverter">
        <w:smartTagPr>
          <w:attr w:name="ProductID" w:val="6.2 a"/>
        </w:smartTagPr>
        <w:r>
          <w:t>6.2 a</w:t>
        </w:r>
      </w:smartTag>
      <w:r>
        <w:t xml:space="preserve"> 6.4 deste Edital.</w:t>
      </w:r>
    </w:p>
    <w:p w:rsidR="0028717A" w:rsidRDefault="0028717A" w:rsidP="00661432">
      <w:pPr>
        <w:pStyle w:val="SubItem"/>
        <w:tabs>
          <w:tab w:val="num" w:pos="9356"/>
        </w:tabs>
        <w:ind w:left="567"/>
        <w:jc w:val="both"/>
      </w:pPr>
      <w:r>
        <w:t>Os trabalhos de recebimento dos invólucros, contendo a "Documentação" e a "Proposta Financeira", a realização da presente e o seu desenvolvimento, serão dirigidos pelo titular da Secretaria de Licitações – SL ou seu substituto eventual, juntamente com a Comissão Técnica de Julgamento.</w:t>
      </w:r>
    </w:p>
    <w:p w:rsidR="0028717A" w:rsidRDefault="0028717A" w:rsidP="00661432">
      <w:pPr>
        <w:pStyle w:val="SubItem"/>
        <w:tabs>
          <w:tab w:val="num" w:pos="9356"/>
        </w:tabs>
        <w:ind w:left="567"/>
        <w:jc w:val="both"/>
      </w:pPr>
      <w:r>
        <w:t>A Secretaria de Licitações – SL, por seu titular ou substituto eventual, juntamente com a Comissão Técnica de Julgamento, procederá à abertura dos invólucros n.º 1 (um) “Documentação” que será em seguida examinada pela Comissão Técnica de Julgamento com a proclamação das licitantes habilitadas e inabilitadas, se houver. Em seguida serão abert</w:t>
      </w:r>
      <w:r w:rsidR="0034158E">
        <w:t>o</w:t>
      </w:r>
      <w:r>
        <w:t>s os invólucros n.º 2 – Proposta Financeira das licitantes habilitadas.</w:t>
      </w:r>
    </w:p>
    <w:p w:rsidR="0028717A" w:rsidRDefault="0028717A" w:rsidP="00661432">
      <w:pPr>
        <w:pStyle w:val="SubItem"/>
        <w:tabs>
          <w:tab w:val="num" w:pos="9356"/>
        </w:tabs>
        <w:ind w:left="567"/>
        <w:jc w:val="both"/>
      </w:pPr>
      <w:r>
        <w:t>Caso não seja possível a proclamação das empresas habilitadas e inabilitadas os invólucros n.º 2 - “Proposta Financeira” - deverão ser rubricados em seus fechos pelos presentes e permanecerão em poder e sob guarda da Secretaria de Licitações – SL, até a data que for designada para sua abertura.</w:t>
      </w:r>
    </w:p>
    <w:p w:rsidR="0028717A" w:rsidRDefault="0028717A" w:rsidP="00661432">
      <w:pPr>
        <w:pStyle w:val="SubItem"/>
        <w:tabs>
          <w:tab w:val="num" w:pos="9356"/>
        </w:tabs>
        <w:ind w:left="567"/>
        <w:jc w:val="both"/>
      </w:pPr>
      <w:r>
        <w:lastRenderedPageBreak/>
        <w:t>Tendo sido proclamadas as empresas habilitadas e inabilitadas no julgamento da “Documentação” sem que haja manifestação contrária das licitantes, após a abertura dos invólucros n.º 2 não mais poderá haver impugnação da documentação julgada.</w:t>
      </w:r>
    </w:p>
    <w:p w:rsidR="0028717A" w:rsidRDefault="0028717A" w:rsidP="00661432">
      <w:pPr>
        <w:pStyle w:val="SubItem"/>
        <w:tabs>
          <w:tab w:val="num" w:pos="9356"/>
        </w:tabs>
        <w:ind w:left="567"/>
        <w:jc w:val="both"/>
      </w:pPr>
      <w:r>
        <w:t>A Proposta Financeira será rubricada pelos representantes da CODEVASF e das licitantes, ficando à disposição dos interessados, para fins de vista, por prazo não superior a 24 (vinte e quatro) horas, posterior</w:t>
      </w:r>
      <w:r w:rsidR="001F2F00">
        <w:t>es</w:t>
      </w:r>
      <w:r>
        <w:t xml:space="preserve"> à abertura das propostas, após o que serão encaminhadas à Comissão Técnica de Julgamento.</w:t>
      </w:r>
    </w:p>
    <w:p w:rsidR="0028717A" w:rsidRDefault="0028717A" w:rsidP="00661432">
      <w:pPr>
        <w:pStyle w:val="SubItem"/>
        <w:tabs>
          <w:tab w:val="num" w:pos="9356"/>
        </w:tabs>
        <w:ind w:left="567"/>
        <w:jc w:val="both"/>
      </w:pPr>
      <w:r>
        <w:t xml:space="preserve">Da sessão pública a que se refere o subitem </w:t>
      </w:r>
      <w:r w:rsidR="00233DAD">
        <w:t>7</w:t>
      </w:r>
      <w:r>
        <w:t xml:space="preserve">.1,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 </w:t>
      </w:r>
    </w:p>
    <w:p w:rsidR="0028717A" w:rsidRDefault="0028717A" w:rsidP="00661432">
      <w:pPr>
        <w:pStyle w:val="Item"/>
        <w:tabs>
          <w:tab w:val="clear" w:pos="1560"/>
          <w:tab w:val="num" w:pos="9356"/>
        </w:tabs>
        <w:spacing w:before="240"/>
        <w:ind w:left="567" w:hanging="567"/>
        <w:jc w:val="both"/>
        <w:rPr>
          <w:u w:val="none"/>
        </w:rPr>
      </w:pPr>
      <w:r>
        <w:rPr>
          <w:u w:val="none"/>
        </w:rPr>
        <w:t>EXAME E JULGAMENTO DA</w:t>
      </w:r>
      <w:r w:rsidR="006C5B27">
        <w:rPr>
          <w:u w:val="none"/>
        </w:rPr>
        <w:t xml:space="preserve"> DOCUMENTAÇÃO E DA </w:t>
      </w:r>
      <w:r>
        <w:rPr>
          <w:u w:val="none"/>
        </w:rPr>
        <w:t>PROPOSTA</w:t>
      </w:r>
    </w:p>
    <w:p w:rsidR="0028717A" w:rsidRDefault="0028717A" w:rsidP="00B46ED7">
      <w:pPr>
        <w:pStyle w:val="SubItem"/>
        <w:tabs>
          <w:tab w:val="num" w:pos="1418"/>
        </w:tabs>
        <w:ind w:left="567"/>
        <w:jc w:val="both"/>
      </w:pPr>
      <w:r>
        <w:t xml:space="preserve">A Comissão Técnica de Julgamento composta de, no mínimo 3 (três) membros, procederá ao exame e ao julgamento da Documentação – Envelope nº 1 e Proposta Financeira – Envelope nº 2-   e elaborará relatórios de suas conclusões, onde exporá as razões que as determinaram, detalhes ou incidentes ocorridos, providências tomadas e os </w:t>
      </w:r>
      <w:r w:rsidR="00A30023" w:rsidRPr="00BB6E1F">
        <w:t xml:space="preserve">encaminhará à </w:t>
      </w:r>
      <w:r w:rsidR="00847579">
        <w:t>Autoridade Competente</w:t>
      </w:r>
      <w:r w:rsidR="001F2F00">
        <w:t xml:space="preserve"> do Sr. Superintendente Regional</w:t>
      </w:r>
      <w:r w:rsidR="00A30023" w:rsidRPr="00BB6E1F">
        <w:t xml:space="preserve"> para aprovação</w:t>
      </w:r>
      <w:r>
        <w:t xml:space="preserve">. </w:t>
      </w:r>
    </w:p>
    <w:p w:rsidR="0028717A" w:rsidRDefault="0028717A" w:rsidP="00B46ED7">
      <w:pPr>
        <w:pStyle w:val="SubItem"/>
        <w:tabs>
          <w:tab w:val="num" w:pos="1418"/>
        </w:tabs>
        <w:ind w:left="567"/>
        <w:jc w:val="both"/>
      </w:pPr>
      <w:r>
        <w:t>Em caso de divergência entre as informações contidas na documentação impressa e na proposta específica, prevalecerão aquelas contidas na proposta.</w:t>
      </w:r>
    </w:p>
    <w:p w:rsidR="0028717A" w:rsidRDefault="0028717A" w:rsidP="00B46ED7">
      <w:pPr>
        <w:pStyle w:val="SubItem"/>
        <w:tabs>
          <w:tab w:val="clear" w:pos="1985"/>
          <w:tab w:val="num" w:pos="1418"/>
          <w:tab w:val="num" w:pos="9356"/>
        </w:tabs>
        <w:ind w:left="567"/>
        <w:jc w:val="both"/>
      </w:pPr>
      <w:r>
        <w:t>É facultada à Comissão ou autoridade superior, em qualquer fase da licitação, a promoção de diligência destinada a esclarecer ou a complementar a instrução do processo, vedada a inclusão de documentos que deveriam constar originariamente da proposta.</w:t>
      </w:r>
    </w:p>
    <w:p w:rsidR="0028717A" w:rsidRPr="00C84552" w:rsidRDefault="0028717A" w:rsidP="00DF2F62">
      <w:pPr>
        <w:pStyle w:val="SubItem"/>
        <w:tabs>
          <w:tab w:val="clear" w:pos="1985"/>
          <w:tab w:val="num" w:pos="1418"/>
          <w:tab w:val="num" w:pos="9356"/>
        </w:tabs>
        <w:ind w:left="567"/>
        <w:jc w:val="both"/>
        <w:rPr>
          <w:b/>
        </w:rPr>
      </w:pPr>
      <w:r w:rsidRPr="00C84552">
        <w:rPr>
          <w:b/>
        </w:rPr>
        <w:t>Julgamento da Documentação</w:t>
      </w:r>
    </w:p>
    <w:p w:rsidR="0028717A" w:rsidRDefault="0028717A" w:rsidP="00274ED5">
      <w:pPr>
        <w:pStyle w:val="SubItem"/>
        <w:numPr>
          <w:ilvl w:val="2"/>
          <w:numId w:val="2"/>
        </w:numPr>
        <w:tabs>
          <w:tab w:val="num" w:pos="709"/>
          <w:tab w:val="num" w:pos="1418"/>
        </w:tabs>
        <w:spacing w:before="120"/>
        <w:ind w:left="709"/>
        <w:jc w:val="both"/>
      </w:pPr>
      <w:r>
        <w:t xml:space="preserve">O julgamento da Documentação será realizado segundo as informações constantes dos subitens 6.6.1 a 6.6.4 deste Edital, sendo considerada habilitada a licitante que atender as condições estabelecidas no item 6.6 deste Edital. </w:t>
      </w:r>
    </w:p>
    <w:p w:rsidR="0028717A" w:rsidRDefault="0028717A" w:rsidP="00274ED5">
      <w:pPr>
        <w:pStyle w:val="SubItem"/>
        <w:numPr>
          <w:ilvl w:val="2"/>
          <w:numId w:val="2"/>
        </w:numPr>
        <w:tabs>
          <w:tab w:val="num" w:pos="709"/>
          <w:tab w:val="num" w:pos="1418"/>
        </w:tabs>
        <w:spacing w:before="120"/>
        <w:ind w:left="709"/>
        <w:jc w:val="both"/>
      </w:pPr>
      <w:r>
        <w:t>Às licitantes inabilitadas no julgamento da “Documentação” serão devolvidos intactos, tal como recebidos, os invólucros 2 (dois) "Propostas Financeiras".</w:t>
      </w:r>
    </w:p>
    <w:p w:rsidR="0028717A" w:rsidRDefault="0028717A" w:rsidP="00274ED5">
      <w:pPr>
        <w:pStyle w:val="SubItem"/>
        <w:numPr>
          <w:ilvl w:val="2"/>
          <w:numId w:val="2"/>
        </w:numPr>
        <w:tabs>
          <w:tab w:val="num" w:pos="709"/>
          <w:tab w:val="num" w:pos="1418"/>
        </w:tabs>
        <w:spacing w:before="120"/>
        <w:ind w:left="709"/>
        <w:jc w:val="both"/>
      </w:pPr>
      <w:r>
        <w:t>Inexistindo recurso(s) contra a decisão referente a fase de habilitação, ou sendo este(s) denegado(s), a Secretaria de Licitações providenciará a devolução dos invólucros nº 2, lacrados tal como recebidos, às respectivas licitantes.</w:t>
      </w:r>
    </w:p>
    <w:p w:rsidR="0028717A" w:rsidRDefault="0028717A" w:rsidP="00274ED5">
      <w:pPr>
        <w:pStyle w:val="SubItem"/>
        <w:numPr>
          <w:ilvl w:val="2"/>
          <w:numId w:val="2"/>
        </w:numPr>
        <w:tabs>
          <w:tab w:val="num" w:pos="709"/>
          <w:tab w:val="num" w:pos="1418"/>
        </w:tabs>
        <w:spacing w:before="120"/>
        <w:ind w:left="709"/>
        <w:jc w:val="both"/>
      </w:pPr>
      <w:r>
        <w:t xml:space="preserve">No caso das licitantes inabilitadas se recusarem a receber os invólucros das Propostas, ou se os representantes estiverem ausentes, estas ficarão à disposição para retirada, mediante recibo na Secretaria de Licitações, durante o </w:t>
      </w:r>
      <w:r>
        <w:lastRenderedPageBreak/>
        <w:t>período de 60 (sessenta) dias. Findo este prazo, a CODEVASF fica autorizada a incinerá-los.</w:t>
      </w:r>
    </w:p>
    <w:p w:rsidR="0028717A" w:rsidRDefault="0028717A" w:rsidP="00274ED5">
      <w:pPr>
        <w:pStyle w:val="SubItem"/>
        <w:numPr>
          <w:ilvl w:val="2"/>
          <w:numId w:val="2"/>
        </w:numPr>
        <w:tabs>
          <w:tab w:val="num" w:pos="709"/>
          <w:tab w:val="num" w:pos="1418"/>
        </w:tabs>
        <w:spacing w:before="120"/>
        <w:ind w:left="709"/>
        <w:jc w:val="both"/>
      </w:pPr>
      <w:r>
        <w:t xml:space="preserve">Ocorrendo a hipótese prevista no subitem </w:t>
      </w:r>
      <w:r w:rsidR="00931968">
        <w:t>8</w:t>
      </w:r>
      <w:r>
        <w:t>.4.3. a Comissão Técnica de Julgamento encaminhará o relatório do julgamento da "Documentação", com parecer conclusivo para a aprovação da Superintendência Regional da CODEVASF – 3ª SR, com a indicação das licitantes habilitadas.</w:t>
      </w:r>
    </w:p>
    <w:p w:rsidR="0028717A" w:rsidRDefault="0028717A" w:rsidP="00274ED5">
      <w:pPr>
        <w:pStyle w:val="SubItem"/>
        <w:numPr>
          <w:ilvl w:val="3"/>
          <w:numId w:val="2"/>
        </w:numPr>
        <w:tabs>
          <w:tab w:val="num" w:pos="993"/>
          <w:tab w:val="num" w:pos="1418"/>
          <w:tab w:val="left" w:pos="9356"/>
        </w:tabs>
        <w:spacing w:before="120"/>
        <w:ind w:left="993" w:hanging="993"/>
        <w:jc w:val="both"/>
      </w:pPr>
      <w:r>
        <w:t>Após a aprovação do resultado, será comunicado, por escrito, pela Secretaria de Licitações – SL – diretamente às licitantes, com a convocação para a abertura da Proposta Financeira das licitantes habilitadas.</w:t>
      </w:r>
    </w:p>
    <w:p w:rsidR="0028717A" w:rsidRDefault="0028717A" w:rsidP="00274ED5">
      <w:pPr>
        <w:pStyle w:val="SubItem"/>
        <w:numPr>
          <w:ilvl w:val="3"/>
          <w:numId w:val="2"/>
        </w:numPr>
        <w:tabs>
          <w:tab w:val="num" w:pos="993"/>
          <w:tab w:val="num" w:pos="1418"/>
          <w:tab w:val="left" w:pos="9356"/>
        </w:tabs>
        <w:spacing w:before="120"/>
        <w:ind w:left="993" w:hanging="993"/>
        <w:jc w:val="both"/>
      </w:pPr>
      <w:r>
        <w:t xml:space="preserve">As propostas financeiras </w:t>
      </w:r>
      <w:r w:rsidRPr="00C84552">
        <w:t>(</w:t>
      </w:r>
      <w:r>
        <w:t>Invólucro nº 02) das licitantes habilitadas serão abertas em dia e hora previamente comunicada às licitantes.</w:t>
      </w:r>
    </w:p>
    <w:p w:rsidR="0028717A" w:rsidRDefault="0028717A" w:rsidP="00661432">
      <w:pPr>
        <w:pStyle w:val="SubItem"/>
        <w:tabs>
          <w:tab w:val="clear" w:pos="1985"/>
          <w:tab w:val="num" w:pos="1418"/>
          <w:tab w:val="num" w:pos="9356"/>
        </w:tabs>
        <w:ind w:left="426" w:hanging="426"/>
        <w:jc w:val="both"/>
        <w:rPr>
          <w:b/>
        </w:rPr>
      </w:pPr>
      <w:r>
        <w:rPr>
          <w:b/>
        </w:rPr>
        <w:t>Julgamento das Propostas Financeiras</w:t>
      </w:r>
    </w:p>
    <w:p w:rsidR="0028717A" w:rsidRDefault="0028717A" w:rsidP="00DF2F62">
      <w:pPr>
        <w:pStyle w:val="SubItem"/>
        <w:numPr>
          <w:ilvl w:val="2"/>
          <w:numId w:val="2"/>
        </w:numPr>
        <w:tabs>
          <w:tab w:val="num" w:pos="851"/>
          <w:tab w:val="num" w:pos="1418"/>
        </w:tabs>
        <w:ind w:left="851" w:hanging="851"/>
        <w:jc w:val="both"/>
      </w:pPr>
      <w:r>
        <w:t>A Comissão Técnica de Julgamento examinará as propostas das licitantes habilitadas para determinar se as mesmas estão completas, se houve erros de cálculos, e se todos os documentos foram devidamente assinados, e se todas as propostas estão, de maneira geral, de acordo com as exigências dos Documentos de Licitação.</w:t>
      </w:r>
    </w:p>
    <w:p w:rsidR="0028717A" w:rsidRPr="00A6291A" w:rsidRDefault="0028717A" w:rsidP="00DF2F62">
      <w:pPr>
        <w:pStyle w:val="SubItem"/>
        <w:numPr>
          <w:ilvl w:val="2"/>
          <w:numId w:val="2"/>
        </w:numPr>
        <w:tabs>
          <w:tab w:val="num" w:pos="851"/>
          <w:tab w:val="num" w:pos="1418"/>
        </w:tabs>
        <w:ind w:left="851" w:hanging="851"/>
        <w:jc w:val="both"/>
      </w:pPr>
      <w:r w:rsidRPr="00A6291A">
        <w:t>Erros aritméticos serão retificados, desde que não importem em acréscimo do preço fixado no Termo de Proposta, em obediência ao subitem 6.7.</w:t>
      </w:r>
      <w:r w:rsidR="00246625" w:rsidRPr="00A6291A">
        <w:t>2</w:t>
      </w:r>
      <w:r w:rsidRPr="00A6291A">
        <w:t>, que exige a apresentação de propostas firmes e valiosas, da seguinte forma:</w:t>
      </w:r>
    </w:p>
    <w:p w:rsidR="0028717A" w:rsidRPr="00A6291A" w:rsidRDefault="00513B40" w:rsidP="00DF2F62">
      <w:pPr>
        <w:numPr>
          <w:ilvl w:val="0"/>
          <w:numId w:val="12"/>
        </w:numPr>
        <w:tabs>
          <w:tab w:val="left" w:pos="1418"/>
          <w:tab w:val="left" w:pos="1560"/>
          <w:tab w:val="num" w:pos="2127"/>
        </w:tabs>
        <w:spacing w:before="240"/>
        <w:ind w:left="1134" w:hanging="283"/>
        <w:jc w:val="both"/>
        <w:rPr>
          <w:rFonts w:ascii="Arial" w:hAnsi="Arial"/>
          <w:sz w:val="24"/>
        </w:rPr>
      </w:pPr>
      <w:r w:rsidRPr="00A6291A">
        <w:rPr>
          <w:rFonts w:ascii="Arial" w:hAnsi="Arial"/>
          <w:sz w:val="24"/>
        </w:rPr>
        <w:t>S</w:t>
      </w:r>
      <w:r w:rsidR="0028717A" w:rsidRPr="00A6291A">
        <w:rPr>
          <w:rFonts w:ascii="Arial" w:hAnsi="Arial"/>
          <w:sz w:val="24"/>
        </w:rPr>
        <w:t>e houver discrepância entre o preço unitário e o preço total, o qual é obtido pela multiplicação do preço unitário pela quantidade, o preço unitário prevalecerá,</w:t>
      </w:r>
      <w:r w:rsidR="007043AD" w:rsidRPr="00A6291A">
        <w:rPr>
          <w:rFonts w:ascii="Arial" w:hAnsi="Arial"/>
          <w:sz w:val="24"/>
        </w:rPr>
        <w:t xml:space="preserve"> e o preço total será corrigido, e s</w:t>
      </w:r>
      <w:r w:rsidR="0028717A" w:rsidRPr="00A6291A">
        <w:rPr>
          <w:rFonts w:ascii="Arial" w:hAnsi="Arial"/>
          <w:sz w:val="24"/>
        </w:rPr>
        <w:t>e houver discrepância entre os valores numéricos e seus componentes por extenso, prevalecerão os valores descritos por extenso.</w:t>
      </w:r>
    </w:p>
    <w:p w:rsidR="0028717A" w:rsidRPr="00A6291A" w:rsidRDefault="009320F1" w:rsidP="00DF2F62">
      <w:pPr>
        <w:pStyle w:val="SubItem"/>
        <w:numPr>
          <w:ilvl w:val="2"/>
          <w:numId w:val="2"/>
        </w:numPr>
        <w:tabs>
          <w:tab w:val="num" w:pos="851"/>
          <w:tab w:val="num" w:pos="1418"/>
        </w:tabs>
        <w:ind w:left="851" w:hanging="851"/>
        <w:jc w:val="both"/>
      </w:pPr>
      <w:r w:rsidRPr="00A6291A">
        <w:rPr>
          <w:bCs/>
          <w:szCs w:val="24"/>
        </w:rPr>
        <w:t>As propostas financeiras das Licitantes classificadas tecnicamente serão examinadas, para avaliar se</w:t>
      </w:r>
      <w:r w:rsidRPr="00A6291A">
        <w:rPr>
          <w:szCs w:val="24"/>
        </w:rPr>
        <w:t xml:space="preserve"> as mesmas estão completas, se houve erro de cálculo, se o valor proposto não ultrapassa o valor orçado pela Codevasf, se todos os documentos foram assinados e se todas as propostas estão de acordo com as exigências</w:t>
      </w:r>
      <w:r w:rsidR="0028717A" w:rsidRPr="00A6291A">
        <w:t>.</w:t>
      </w:r>
    </w:p>
    <w:p w:rsidR="00802043" w:rsidRPr="00A6291A" w:rsidRDefault="00802043" w:rsidP="00DF2F62">
      <w:pPr>
        <w:pStyle w:val="SubItem"/>
        <w:numPr>
          <w:ilvl w:val="2"/>
          <w:numId w:val="2"/>
        </w:numPr>
        <w:tabs>
          <w:tab w:val="num" w:pos="851"/>
          <w:tab w:val="num" w:pos="1418"/>
        </w:tabs>
        <w:ind w:left="851" w:hanging="851"/>
        <w:jc w:val="both"/>
      </w:pPr>
      <w:r w:rsidRPr="00A6291A">
        <w:t>Havendo dúvidas quanto à composição dos preços unitários ou quanto ao orçamento global apresentado pela CODEVASF por qu</w:t>
      </w:r>
      <w:r w:rsidR="00581B63" w:rsidRPr="00A6291A">
        <w:t>alquer das licitantes</w:t>
      </w:r>
      <w:r w:rsidR="00C64C4C" w:rsidRPr="00A6291A">
        <w:t>, essas dúvidas</w:t>
      </w:r>
      <w:r w:rsidRPr="00A6291A">
        <w:t xml:space="preserve"> só poderão ser apresentadas no período </w:t>
      </w:r>
      <w:r w:rsidR="00581B63" w:rsidRPr="00A6291A">
        <w:t xml:space="preserve">de publicação da licitação, </w:t>
      </w:r>
      <w:r w:rsidR="00C64C4C" w:rsidRPr="00A6291A">
        <w:t xml:space="preserve">ou seja, </w:t>
      </w:r>
      <w:r w:rsidRPr="00A6291A">
        <w:t xml:space="preserve">anterior </w:t>
      </w:r>
      <w:r w:rsidR="00C64C4C" w:rsidRPr="00A6291A">
        <w:t>à</w:t>
      </w:r>
      <w:r w:rsidRPr="00A6291A">
        <w:t xml:space="preserve"> apresentação das propostas</w:t>
      </w:r>
      <w:r w:rsidR="00581B63" w:rsidRPr="00A6291A">
        <w:t>,</w:t>
      </w:r>
      <w:r w:rsidRPr="00A6291A">
        <w:t xml:space="preserve"> </w:t>
      </w:r>
      <w:r w:rsidR="00581B63" w:rsidRPr="00A6291A">
        <w:t>n</w:t>
      </w:r>
      <w:r w:rsidRPr="00A6291A">
        <w:t>ão havendo mais prerrogativa q</w:t>
      </w:r>
      <w:r w:rsidR="00C64C4C" w:rsidRPr="00A6291A">
        <w:t xml:space="preserve">uanto </w:t>
      </w:r>
      <w:r w:rsidR="0033161E" w:rsidRPr="00A6291A">
        <w:t>à</w:t>
      </w:r>
      <w:r w:rsidRPr="00A6291A">
        <w:t>s mesmas no período de julgamento.</w:t>
      </w:r>
    </w:p>
    <w:p w:rsidR="0028717A" w:rsidRPr="00C36315" w:rsidRDefault="0028717A" w:rsidP="00DF2F62">
      <w:pPr>
        <w:pStyle w:val="SubItem"/>
        <w:numPr>
          <w:ilvl w:val="2"/>
          <w:numId w:val="2"/>
        </w:numPr>
        <w:tabs>
          <w:tab w:val="num" w:pos="851"/>
          <w:tab w:val="num" w:pos="1418"/>
        </w:tabs>
        <w:ind w:left="851" w:hanging="851"/>
        <w:jc w:val="both"/>
      </w:pPr>
      <w:r w:rsidRPr="00C36315">
        <w:t>A Comissão Técnica de Julgamento poderá desprezar qualquer informalidade, discrepância, ou irregularidade de menor importância de uma proposta, desde que não se verifique na mesma, desvios materiais e desde que, também não se prejudique ou afete a classificação das demais licitantes.</w:t>
      </w:r>
    </w:p>
    <w:p w:rsidR="0028717A" w:rsidRPr="00C36315" w:rsidRDefault="0028717A" w:rsidP="009646E5">
      <w:pPr>
        <w:pStyle w:val="SubItem"/>
        <w:numPr>
          <w:ilvl w:val="2"/>
          <w:numId w:val="2"/>
        </w:numPr>
        <w:tabs>
          <w:tab w:val="num" w:pos="851"/>
          <w:tab w:val="num" w:pos="1418"/>
        </w:tabs>
        <w:spacing w:before="120"/>
        <w:ind w:left="851" w:hanging="851"/>
        <w:jc w:val="both"/>
      </w:pPr>
      <w:r w:rsidRPr="00C36315">
        <w:lastRenderedPageBreak/>
        <w:t>A Comissão Técnica</w:t>
      </w:r>
      <w:r w:rsidR="000F7BCB" w:rsidRPr="00C36315">
        <w:t xml:space="preserve"> </w:t>
      </w:r>
      <w:r w:rsidRPr="00C36315">
        <w:t>de Julgamento julgará as Propostas Financeiras das licitantes classificadas e consideradas adequadas aos termos deste Edital, sendo desclassificada aquela que:</w:t>
      </w:r>
    </w:p>
    <w:p w:rsidR="002E08FB" w:rsidRPr="00C36315" w:rsidRDefault="00C64C4C" w:rsidP="009646E5">
      <w:pPr>
        <w:numPr>
          <w:ilvl w:val="0"/>
          <w:numId w:val="5"/>
        </w:numPr>
        <w:tabs>
          <w:tab w:val="num" w:pos="1276"/>
          <w:tab w:val="num" w:pos="1418"/>
        </w:tabs>
        <w:spacing w:before="120"/>
        <w:ind w:left="1276" w:hanging="425"/>
        <w:jc w:val="both"/>
        <w:rPr>
          <w:rFonts w:ascii="Arial" w:hAnsi="Arial" w:cs="Arial"/>
          <w:sz w:val="24"/>
          <w:szCs w:val="24"/>
        </w:rPr>
      </w:pPr>
      <w:r w:rsidRPr="00C36315">
        <w:rPr>
          <w:rFonts w:ascii="Arial" w:hAnsi="Arial" w:cs="Arial"/>
          <w:sz w:val="24"/>
          <w:szCs w:val="24"/>
        </w:rPr>
        <w:t>Não atenda</w:t>
      </w:r>
      <w:r w:rsidR="002E08FB" w:rsidRPr="00C36315">
        <w:rPr>
          <w:rFonts w:ascii="Arial" w:hAnsi="Arial" w:cs="Arial"/>
          <w:sz w:val="24"/>
          <w:szCs w:val="24"/>
        </w:rPr>
        <w:t xml:space="preserve"> às exigências do Edital.</w:t>
      </w:r>
    </w:p>
    <w:p w:rsidR="002E08FB" w:rsidRPr="00C36315" w:rsidRDefault="00C64C4C" w:rsidP="009646E5">
      <w:pPr>
        <w:numPr>
          <w:ilvl w:val="0"/>
          <w:numId w:val="5"/>
        </w:numPr>
        <w:tabs>
          <w:tab w:val="num" w:pos="1276"/>
          <w:tab w:val="num" w:pos="1418"/>
        </w:tabs>
        <w:spacing w:before="120"/>
        <w:ind w:left="1276" w:hanging="425"/>
        <w:jc w:val="both"/>
        <w:rPr>
          <w:rFonts w:ascii="Arial" w:hAnsi="Arial" w:cs="Arial"/>
          <w:sz w:val="24"/>
          <w:szCs w:val="24"/>
        </w:rPr>
      </w:pPr>
      <w:r w:rsidRPr="00C36315">
        <w:rPr>
          <w:rFonts w:ascii="Arial" w:hAnsi="Arial" w:cs="Arial"/>
          <w:sz w:val="24"/>
          <w:szCs w:val="24"/>
        </w:rPr>
        <w:t>C</w:t>
      </w:r>
      <w:r w:rsidR="002E08FB" w:rsidRPr="00C36315">
        <w:rPr>
          <w:rFonts w:ascii="Arial" w:hAnsi="Arial" w:cs="Arial"/>
          <w:sz w:val="24"/>
          <w:szCs w:val="24"/>
        </w:rPr>
        <w:t xml:space="preserve">om valores exorbitantes ou com preços manifestamente </w:t>
      </w:r>
      <w:r w:rsidR="001405C3" w:rsidRPr="00C36315">
        <w:rPr>
          <w:rFonts w:ascii="Arial" w:hAnsi="Arial" w:cs="Arial"/>
          <w:sz w:val="24"/>
          <w:szCs w:val="24"/>
        </w:rPr>
        <w:t>inexeqüíveis</w:t>
      </w:r>
      <w:r w:rsidR="002E08FB" w:rsidRPr="00C36315">
        <w:rPr>
          <w:rFonts w:ascii="Arial" w:hAnsi="Arial" w:cs="Arial"/>
          <w:sz w:val="24"/>
          <w:szCs w:val="24"/>
        </w:rPr>
        <w:t>, assim considerados aqueles cujas planilhas de composição de custos unitários, salários, encargos sociais e demais insumos que apresentarem desvios ou incompatibilidades evidentes em relação ao mercado e à legislação ou, ainda, com quantidades de serviços não compatíveis com o plano e a metodologia dos trabalhos apresentados na proposta técnica</w:t>
      </w:r>
    </w:p>
    <w:p w:rsidR="0028717A" w:rsidRPr="00C36315" w:rsidRDefault="00047A20" w:rsidP="009646E5">
      <w:pPr>
        <w:numPr>
          <w:ilvl w:val="0"/>
          <w:numId w:val="5"/>
        </w:numPr>
        <w:tabs>
          <w:tab w:val="num" w:pos="1276"/>
          <w:tab w:val="num" w:pos="1418"/>
        </w:tabs>
        <w:spacing w:before="120"/>
        <w:ind w:left="1276" w:hanging="425"/>
        <w:jc w:val="both"/>
        <w:rPr>
          <w:rFonts w:ascii="Arial" w:hAnsi="Arial" w:cs="Arial"/>
          <w:sz w:val="24"/>
          <w:szCs w:val="24"/>
        </w:rPr>
      </w:pPr>
      <w:r w:rsidRPr="00C36315">
        <w:rPr>
          <w:rFonts w:ascii="Arial" w:hAnsi="Arial" w:cs="Arial"/>
          <w:sz w:val="24"/>
          <w:szCs w:val="24"/>
        </w:rPr>
        <w:t>Apresentar na planilha, preços unitários simbólicos, irrisórios ou de valor zero; incompatíveis com os custos dos insumos e salários, acrescidos dos respectivos encargos, incoerentes com os de mercado ou coeficientes de produtividade incompatíveis com a execução do objeto da licitação a ser contratada, exceto quando se referirem aos materiais e instalações de propriedade da própria licitante, e para os quais ela renuncie expressamente na proposta a parcela ou totalidade da remuneração</w:t>
      </w:r>
      <w:r w:rsidR="0028717A" w:rsidRPr="00C36315">
        <w:rPr>
          <w:rFonts w:ascii="Arial" w:hAnsi="Arial" w:cs="Arial"/>
          <w:sz w:val="24"/>
          <w:szCs w:val="24"/>
        </w:rPr>
        <w:t>;</w:t>
      </w:r>
    </w:p>
    <w:p w:rsidR="0028717A" w:rsidRPr="00C36315" w:rsidRDefault="0028717A" w:rsidP="009646E5">
      <w:pPr>
        <w:numPr>
          <w:ilvl w:val="0"/>
          <w:numId w:val="5"/>
        </w:numPr>
        <w:tabs>
          <w:tab w:val="num" w:pos="1276"/>
          <w:tab w:val="num" w:pos="1418"/>
        </w:tabs>
        <w:spacing w:before="120"/>
        <w:ind w:left="1276" w:hanging="425"/>
        <w:jc w:val="both"/>
        <w:rPr>
          <w:rFonts w:ascii="Arial" w:hAnsi="Arial"/>
          <w:sz w:val="24"/>
        </w:rPr>
      </w:pPr>
      <w:r w:rsidRPr="00C36315">
        <w:rPr>
          <w:rFonts w:ascii="Arial" w:hAnsi="Arial"/>
          <w:sz w:val="24"/>
        </w:rPr>
        <w:t>Apresentar preços ou quaisquer ofertas de vantagens não previstas neste Edital;</w:t>
      </w:r>
    </w:p>
    <w:p w:rsidR="0028717A" w:rsidRPr="00C36315" w:rsidRDefault="00994F52" w:rsidP="009646E5">
      <w:pPr>
        <w:numPr>
          <w:ilvl w:val="0"/>
          <w:numId w:val="5"/>
        </w:numPr>
        <w:tabs>
          <w:tab w:val="num" w:pos="1276"/>
          <w:tab w:val="num" w:pos="1418"/>
        </w:tabs>
        <w:spacing w:before="120"/>
        <w:ind w:left="1276" w:hanging="425"/>
        <w:jc w:val="both"/>
        <w:rPr>
          <w:rFonts w:ascii="Arial" w:hAnsi="Arial" w:cs="Arial"/>
          <w:sz w:val="24"/>
          <w:szCs w:val="24"/>
        </w:rPr>
      </w:pPr>
      <w:r w:rsidRPr="00C36315">
        <w:rPr>
          <w:rFonts w:ascii="Arial" w:hAnsi="Arial" w:cs="Arial"/>
          <w:sz w:val="24"/>
          <w:szCs w:val="24"/>
        </w:rPr>
        <w:t xml:space="preserve">Apresentar preços unitários superiores </w:t>
      </w:r>
      <w:r w:rsidRPr="00C36315">
        <w:rPr>
          <w:rFonts w:ascii="Arial" w:hAnsi="Arial"/>
          <w:sz w:val="24"/>
        </w:rPr>
        <w:t xml:space="preserve">os valores unitários orçados pela CODEVASF, ainda que o valor global da proposta seja inferior </w:t>
      </w:r>
      <w:r w:rsidRPr="00C36315">
        <w:rPr>
          <w:rFonts w:ascii="Arial" w:hAnsi="Arial" w:cs="Arial"/>
          <w:sz w:val="24"/>
          <w:szCs w:val="24"/>
        </w:rPr>
        <w:t>ao valor global orçado pela CODEVASF</w:t>
      </w:r>
      <w:r w:rsidR="0028717A" w:rsidRPr="00C36315">
        <w:rPr>
          <w:rFonts w:ascii="Arial" w:hAnsi="Arial" w:cs="Arial"/>
          <w:sz w:val="24"/>
          <w:szCs w:val="24"/>
        </w:rPr>
        <w:t>;</w:t>
      </w:r>
    </w:p>
    <w:p w:rsidR="004754E5" w:rsidRPr="00C36315" w:rsidRDefault="004754E5" w:rsidP="009646E5">
      <w:pPr>
        <w:numPr>
          <w:ilvl w:val="0"/>
          <w:numId w:val="5"/>
        </w:numPr>
        <w:tabs>
          <w:tab w:val="num" w:pos="1276"/>
          <w:tab w:val="num" w:pos="1418"/>
        </w:tabs>
        <w:spacing w:before="120"/>
        <w:ind w:left="1276" w:hanging="425"/>
        <w:jc w:val="both"/>
        <w:rPr>
          <w:rFonts w:ascii="Arial" w:hAnsi="Arial" w:cs="Arial"/>
          <w:sz w:val="24"/>
          <w:szCs w:val="24"/>
        </w:rPr>
      </w:pPr>
      <w:r w:rsidRPr="00C36315">
        <w:rPr>
          <w:rFonts w:ascii="Arial" w:hAnsi="Arial" w:cs="Arial"/>
          <w:sz w:val="24"/>
          <w:szCs w:val="24"/>
        </w:rPr>
        <w:t>É vedada a apresentação de Propostas Financeiras com preços maiores aos dos valores máximos da CODEVASF</w:t>
      </w:r>
    </w:p>
    <w:p w:rsidR="0028717A" w:rsidRPr="00C36315" w:rsidRDefault="00E40EA9" w:rsidP="00D04CAF">
      <w:pPr>
        <w:numPr>
          <w:ilvl w:val="0"/>
          <w:numId w:val="5"/>
        </w:numPr>
        <w:tabs>
          <w:tab w:val="num" w:pos="1418"/>
        </w:tabs>
        <w:spacing w:before="120"/>
        <w:ind w:left="1276" w:hanging="425"/>
        <w:jc w:val="both"/>
        <w:rPr>
          <w:rFonts w:ascii="Arial" w:hAnsi="Arial"/>
          <w:sz w:val="24"/>
        </w:rPr>
      </w:pPr>
      <w:r w:rsidRPr="00C36315">
        <w:rPr>
          <w:rFonts w:ascii="Arial" w:hAnsi="Arial"/>
          <w:sz w:val="24"/>
        </w:rPr>
        <w:t xml:space="preserve">Apresentar preços </w:t>
      </w:r>
      <w:r w:rsidR="001405C3" w:rsidRPr="00C36315">
        <w:rPr>
          <w:rFonts w:ascii="Arial" w:hAnsi="Arial"/>
          <w:sz w:val="24"/>
        </w:rPr>
        <w:t>inexeqüíveis</w:t>
      </w:r>
      <w:r w:rsidR="0028717A" w:rsidRPr="00C36315">
        <w:rPr>
          <w:rFonts w:ascii="Arial" w:hAnsi="Arial"/>
          <w:sz w:val="24"/>
        </w:rPr>
        <w:t>.</w:t>
      </w:r>
    </w:p>
    <w:p w:rsidR="0028717A" w:rsidRPr="00C36315" w:rsidRDefault="002E08FB" w:rsidP="00D04CAF">
      <w:pPr>
        <w:tabs>
          <w:tab w:val="num" w:pos="1560"/>
          <w:tab w:val="left" w:pos="2127"/>
          <w:tab w:val="num" w:pos="2410"/>
        </w:tabs>
        <w:spacing w:before="120"/>
        <w:ind w:left="1276" w:hanging="425"/>
        <w:jc w:val="both"/>
        <w:rPr>
          <w:rFonts w:ascii="Arial" w:hAnsi="Arial"/>
          <w:sz w:val="24"/>
        </w:rPr>
      </w:pPr>
      <w:r w:rsidRPr="00C36315">
        <w:rPr>
          <w:rFonts w:ascii="Arial" w:hAnsi="Arial"/>
          <w:sz w:val="24"/>
        </w:rPr>
        <w:t>g</w:t>
      </w:r>
      <w:r w:rsidR="0028717A" w:rsidRPr="00C36315">
        <w:rPr>
          <w:rFonts w:ascii="Arial" w:hAnsi="Arial"/>
          <w:sz w:val="24"/>
        </w:rPr>
        <w:t>1)</w:t>
      </w:r>
      <w:r w:rsidR="00EE645D" w:rsidRPr="00C36315">
        <w:rPr>
          <w:rFonts w:ascii="Arial" w:hAnsi="Arial"/>
          <w:sz w:val="24"/>
        </w:rPr>
        <w:t xml:space="preserve"> </w:t>
      </w:r>
      <w:r w:rsidR="0028717A" w:rsidRPr="00C36315">
        <w:rPr>
          <w:rFonts w:ascii="Arial" w:hAnsi="Arial"/>
          <w:sz w:val="24"/>
        </w:rPr>
        <w:t>Cons</w:t>
      </w:r>
      <w:r w:rsidR="00E40EA9" w:rsidRPr="00C36315">
        <w:rPr>
          <w:rFonts w:ascii="Arial" w:hAnsi="Arial"/>
          <w:sz w:val="24"/>
        </w:rPr>
        <w:t xml:space="preserve">ideram-se manifestamente </w:t>
      </w:r>
      <w:r w:rsidR="001405C3" w:rsidRPr="00C36315">
        <w:rPr>
          <w:rFonts w:ascii="Arial" w:hAnsi="Arial"/>
          <w:sz w:val="24"/>
        </w:rPr>
        <w:t>inexeqüíveis</w:t>
      </w:r>
      <w:r w:rsidR="0028717A" w:rsidRPr="00C36315">
        <w:rPr>
          <w:rFonts w:ascii="Arial" w:hAnsi="Arial"/>
          <w:sz w:val="24"/>
        </w:rPr>
        <w:t>, as propostas cujos valores sejam inferiores a 70% (setenta por cento) do menor dos seguintes valores</w:t>
      </w:r>
      <w:r w:rsidR="00274ED5">
        <w:rPr>
          <w:rFonts w:ascii="Arial" w:hAnsi="Arial"/>
          <w:sz w:val="24"/>
        </w:rPr>
        <w:t>:</w:t>
      </w:r>
    </w:p>
    <w:p w:rsidR="0028717A" w:rsidRPr="00C36315" w:rsidRDefault="0028717A" w:rsidP="00D04CAF">
      <w:pPr>
        <w:tabs>
          <w:tab w:val="num" w:pos="1560"/>
          <w:tab w:val="num" w:pos="1701"/>
          <w:tab w:val="left" w:pos="2127"/>
        </w:tabs>
        <w:spacing w:before="120"/>
        <w:ind w:left="1701" w:hanging="283"/>
        <w:jc w:val="both"/>
        <w:rPr>
          <w:rFonts w:ascii="Arial" w:hAnsi="Arial"/>
          <w:sz w:val="24"/>
        </w:rPr>
      </w:pPr>
      <w:r w:rsidRPr="00C36315">
        <w:rPr>
          <w:rFonts w:ascii="Arial" w:hAnsi="Arial"/>
          <w:sz w:val="24"/>
        </w:rPr>
        <w:t>I) Média Aritmética dos valores das propostas superiores a 50% (cinq</w:t>
      </w:r>
      <w:r w:rsidR="00EE645D" w:rsidRPr="00C36315">
        <w:rPr>
          <w:rFonts w:ascii="Arial" w:hAnsi="Arial"/>
          <w:sz w:val="24"/>
        </w:rPr>
        <w:t>u</w:t>
      </w:r>
      <w:r w:rsidRPr="00C36315">
        <w:rPr>
          <w:rFonts w:ascii="Arial" w:hAnsi="Arial"/>
          <w:sz w:val="24"/>
        </w:rPr>
        <w:t>enta por cento</w:t>
      </w:r>
      <w:r w:rsidR="00EE645D" w:rsidRPr="00C36315">
        <w:rPr>
          <w:rFonts w:ascii="Arial" w:hAnsi="Arial"/>
          <w:sz w:val="24"/>
        </w:rPr>
        <w:t>) do valor orçado pela CODEVASF</w:t>
      </w:r>
      <w:r w:rsidRPr="00C36315">
        <w:rPr>
          <w:rFonts w:ascii="Arial" w:hAnsi="Arial"/>
          <w:sz w:val="24"/>
        </w:rPr>
        <w:t xml:space="preserve"> ou</w:t>
      </w:r>
      <w:r w:rsidR="00EE645D" w:rsidRPr="00C36315">
        <w:rPr>
          <w:rFonts w:ascii="Arial" w:hAnsi="Arial"/>
          <w:sz w:val="24"/>
        </w:rPr>
        <w:t>,</w:t>
      </w:r>
    </w:p>
    <w:p w:rsidR="0028717A" w:rsidRPr="00C36315" w:rsidRDefault="0028717A" w:rsidP="00D04CAF">
      <w:pPr>
        <w:tabs>
          <w:tab w:val="num" w:pos="1418"/>
          <w:tab w:val="num" w:pos="1560"/>
          <w:tab w:val="left" w:pos="2127"/>
        </w:tabs>
        <w:spacing w:before="120"/>
        <w:ind w:left="1418"/>
        <w:jc w:val="both"/>
        <w:rPr>
          <w:rFonts w:ascii="Arial" w:hAnsi="Arial"/>
          <w:sz w:val="24"/>
        </w:rPr>
      </w:pPr>
      <w:r w:rsidRPr="00C36315">
        <w:rPr>
          <w:rFonts w:ascii="Arial" w:hAnsi="Arial"/>
          <w:sz w:val="24"/>
        </w:rPr>
        <w:t xml:space="preserve">II) Valor orçado pela CODEVASF. </w:t>
      </w:r>
    </w:p>
    <w:p w:rsidR="0028717A" w:rsidRDefault="0028717A" w:rsidP="00D04CAF">
      <w:pPr>
        <w:numPr>
          <w:ilvl w:val="0"/>
          <w:numId w:val="5"/>
        </w:numPr>
        <w:tabs>
          <w:tab w:val="num" w:pos="1560"/>
        </w:tabs>
        <w:spacing w:before="120"/>
        <w:ind w:left="1276" w:hanging="425"/>
        <w:jc w:val="both"/>
        <w:rPr>
          <w:rFonts w:ascii="Arial" w:hAnsi="Arial"/>
          <w:sz w:val="24"/>
        </w:rPr>
      </w:pPr>
      <w:r w:rsidRPr="00C36315">
        <w:rPr>
          <w:rFonts w:ascii="Arial" w:hAnsi="Arial"/>
          <w:sz w:val="24"/>
        </w:rPr>
        <w:t>Dos licitantes classificados na forma da</w:t>
      </w:r>
      <w:r>
        <w:rPr>
          <w:rFonts w:ascii="Arial" w:hAnsi="Arial"/>
          <w:sz w:val="24"/>
        </w:rPr>
        <w:t xml:space="preserve"> alínea “</w:t>
      </w:r>
      <w:r w:rsidR="002E08FB">
        <w:rPr>
          <w:rFonts w:ascii="Arial" w:hAnsi="Arial"/>
          <w:sz w:val="24"/>
        </w:rPr>
        <w:t>g</w:t>
      </w:r>
      <w:r>
        <w:rPr>
          <w:rFonts w:ascii="Arial" w:hAnsi="Arial"/>
          <w:sz w:val="24"/>
        </w:rPr>
        <w:t xml:space="preserve">1” do subitem </w:t>
      </w:r>
      <w:r w:rsidR="006D0F20">
        <w:rPr>
          <w:rFonts w:ascii="Arial" w:hAnsi="Arial"/>
          <w:sz w:val="24"/>
        </w:rPr>
        <w:t>8</w:t>
      </w:r>
      <w:r>
        <w:rPr>
          <w:rFonts w:ascii="Arial" w:hAnsi="Arial"/>
          <w:sz w:val="24"/>
        </w:rPr>
        <w:t>.</w:t>
      </w:r>
      <w:r w:rsidR="003C1A68">
        <w:rPr>
          <w:rFonts w:ascii="Arial" w:hAnsi="Arial"/>
          <w:sz w:val="24"/>
        </w:rPr>
        <w:t>5</w:t>
      </w:r>
      <w:r>
        <w:rPr>
          <w:rFonts w:ascii="Arial" w:hAnsi="Arial"/>
          <w:sz w:val="24"/>
        </w:rPr>
        <w:t>.</w:t>
      </w:r>
      <w:r w:rsidR="007252FE">
        <w:rPr>
          <w:rFonts w:ascii="Arial" w:hAnsi="Arial"/>
          <w:sz w:val="24"/>
        </w:rPr>
        <w:t>6</w:t>
      </w:r>
      <w:r>
        <w:rPr>
          <w:rFonts w:ascii="Arial" w:hAnsi="Arial"/>
          <w:sz w:val="24"/>
        </w:rPr>
        <w:t xml:space="preserve"> acima, cujo valor global da proposta for inferior a 80% (oitenta por cento) do menor valor a que se refere os Incisos ‘I” e ‘II”, acima, será exigida, para a assinatura do contrato, prestação de garantia adicional, dentre as modalidades previstas no § lº, do Art. 56, da Lei 8.666/93, igual a diferença entre o valor resultante da alínea “</w:t>
      </w:r>
      <w:r w:rsidR="002E08FB">
        <w:rPr>
          <w:rFonts w:ascii="Arial" w:hAnsi="Arial"/>
          <w:sz w:val="24"/>
        </w:rPr>
        <w:t>g</w:t>
      </w:r>
      <w:r>
        <w:rPr>
          <w:rFonts w:ascii="Arial" w:hAnsi="Arial"/>
          <w:sz w:val="24"/>
        </w:rPr>
        <w:t>1” acima e o valor da correspondente proposta.</w:t>
      </w:r>
    </w:p>
    <w:p w:rsidR="0028717A" w:rsidRDefault="0028717A" w:rsidP="00200F82">
      <w:pPr>
        <w:pStyle w:val="SubItem"/>
        <w:numPr>
          <w:ilvl w:val="2"/>
          <w:numId w:val="2"/>
        </w:numPr>
        <w:tabs>
          <w:tab w:val="num" w:pos="851"/>
          <w:tab w:val="num" w:pos="1418"/>
        </w:tabs>
        <w:spacing w:before="120"/>
        <w:ind w:left="851" w:hanging="851"/>
        <w:jc w:val="both"/>
      </w:pPr>
      <w:r>
        <w:t xml:space="preserve">Será considerada vencedora a licitante que habilitada e qualificada </w:t>
      </w:r>
      <w:r w:rsidRPr="00D6132F">
        <w:t xml:space="preserve">tecnicamente, apresentar o menor preço para a execução dos serviços objeto deste Edital, </w:t>
      </w:r>
      <w:r w:rsidR="0083147E" w:rsidRPr="00D6132F">
        <w:t xml:space="preserve">respeitado o valor máximo fixado na planilha orçamentária da CODEVASF, </w:t>
      </w:r>
      <w:r w:rsidRPr="00D6132F">
        <w:t xml:space="preserve">e, além disso, preços unitários dos serviços compatíveis com os </w:t>
      </w:r>
      <w:r w:rsidRPr="00D6132F">
        <w:lastRenderedPageBreak/>
        <w:t>de mercado</w:t>
      </w:r>
      <w:r>
        <w:t>, não devendo ser apresentados preços unitários diferenciados para o mesmo serviço.</w:t>
      </w:r>
    </w:p>
    <w:p w:rsidR="0028717A" w:rsidRPr="00487714" w:rsidRDefault="0028717A" w:rsidP="00200F82">
      <w:pPr>
        <w:pStyle w:val="SubItem"/>
        <w:numPr>
          <w:ilvl w:val="2"/>
          <w:numId w:val="2"/>
        </w:numPr>
        <w:tabs>
          <w:tab w:val="num" w:pos="851"/>
          <w:tab w:val="num" w:pos="1418"/>
        </w:tabs>
        <w:spacing w:before="120"/>
        <w:ind w:left="851" w:hanging="851"/>
        <w:jc w:val="both"/>
        <w:rPr>
          <w:b/>
        </w:rPr>
      </w:pPr>
      <w:r w:rsidRPr="00487714">
        <w:rPr>
          <w:b/>
        </w:rPr>
        <w:t>Qualquer tentativa de uma licitante em influenciar a Comissão de Julgamento ou à CODEVASF quanto ao processo em exame, avaliação, e comparação das propostas e na tomada de Decisão para a adjudicação do objeto desta licitação, resultará na rejeição de sua proposta.</w:t>
      </w:r>
    </w:p>
    <w:p w:rsidR="0028717A" w:rsidRDefault="0028717A" w:rsidP="00200F82">
      <w:pPr>
        <w:pStyle w:val="SubItem"/>
        <w:numPr>
          <w:ilvl w:val="2"/>
          <w:numId w:val="2"/>
        </w:numPr>
        <w:tabs>
          <w:tab w:val="num" w:pos="851"/>
          <w:tab w:val="num" w:pos="1276"/>
          <w:tab w:val="num" w:pos="1418"/>
        </w:tabs>
        <w:spacing w:before="120"/>
        <w:ind w:left="851" w:hanging="851"/>
        <w:jc w:val="both"/>
      </w:pPr>
      <w:r>
        <w:t>No caso de empate entre duas ou mais propostas,</w:t>
      </w:r>
      <w:r w:rsidR="00A175AD">
        <w:t xml:space="preserve"> depois de aplicados os privilégios previstos às microempresas e empresas de pequeno porte,</w:t>
      </w:r>
      <w:r>
        <w:t xml:space="preserve"> o desempate será mediante sorteio em ato público, para o qual todas as licitantes empatadas serão convocadas. </w:t>
      </w:r>
    </w:p>
    <w:p w:rsidR="0028717A" w:rsidRDefault="0028717A" w:rsidP="00200F82">
      <w:pPr>
        <w:pStyle w:val="SubItem"/>
        <w:numPr>
          <w:ilvl w:val="2"/>
          <w:numId w:val="2"/>
        </w:numPr>
        <w:tabs>
          <w:tab w:val="num" w:pos="851"/>
          <w:tab w:val="num" w:pos="1276"/>
          <w:tab w:val="num" w:pos="1418"/>
        </w:tabs>
        <w:spacing w:before="120"/>
        <w:ind w:left="851" w:hanging="851"/>
        <w:jc w:val="both"/>
      </w:pPr>
      <w:r>
        <w:t xml:space="preserve">A Comissão Técnica de Julgamento submeterá à aprovação </w:t>
      </w:r>
      <w:r w:rsidR="00602B49">
        <w:t>do Superintendente</w:t>
      </w:r>
      <w:r w:rsidR="00581B63">
        <w:t xml:space="preserve"> </w:t>
      </w:r>
      <w:r w:rsidR="00602B49">
        <w:t>Regional da 3ª SR</w:t>
      </w:r>
      <w:r>
        <w:t xml:space="preserve"> da CODEVASF, o relatório conclusivo do julgamento das Propostas Financeiras, com classificação das licitantes, em ordem crescente, em função dos preços ofertados, com a i</w:t>
      </w:r>
      <w:r w:rsidR="00581B63">
        <w:t>ndicação da licitante vencedora</w:t>
      </w:r>
      <w:r w:rsidR="00B40BD3">
        <w:t>.</w:t>
      </w:r>
      <w:r w:rsidR="00C64C4C">
        <w:t xml:space="preserve"> Após d</w:t>
      </w:r>
      <w:r w:rsidR="00581B63">
        <w:t>ecorrido o prazo recursal</w:t>
      </w:r>
      <w:r w:rsidR="00C64C4C">
        <w:t xml:space="preserve"> ou o recurso tenha sido </w:t>
      </w:r>
      <w:r w:rsidR="00B40BD3">
        <w:t>denegado,</w:t>
      </w:r>
      <w:r w:rsidR="00581B63">
        <w:t xml:space="preserve"> este</w:t>
      </w:r>
      <w:r w:rsidR="007536D1">
        <w:t xml:space="preserve"> </w:t>
      </w:r>
      <w:r w:rsidR="00C64C4C">
        <w:t xml:space="preserve">o </w:t>
      </w:r>
      <w:r w:rsidR="00581B63">
        <w:t>encaminhar</w:t>
      </w:r>
      <w:r w:rsidR="001E45B9">
        <w:t>á</w:t>
      </w:r>
      <w:r w:rsidR="00581B63">
        <w:t xml:space="preserve"> para homologaç</w:t>
      </w:r>
      <w:r w:rsidR="00C17B72">
        <w:t xml:space="preserve">ão pelo Comitê de Gestão </w:t>
      </w:r>
      <w:r w:rsidR="00581B63">
        <w:t>Executiva</w:t>
      </w:r>
      <w:r w:rsidR="00C17B72">
        <w:t xml:space="preserve"> da 3ª SR da Codevasf.</w:t>
      </w:r>
      <w:r w:rsidR="00581B63">
        <w:t xml:space="preserve"> </w:t>
      </w:r>
    </w:p>
    <w:p w:rsidR="0028717A" w:rsidRDefault="0028717A" w:rsidP="009D628E">
      <w:pPr>
        <w:pStyle w:val="SubItem"/>
        <w:numPr>
          <w:ilvl w:val="3"/>
          <w:numId w:val="2"/>
        </w:numPr>
        <w:tabs>
          <w:tab w:val="clear" w:pos="3119"/>
          <w:tab w:val="num" w:pos="993"/>
          <w:tab w:val="num" w:pos="1134"/>
          <w:tab w:val="num" w:pos="2268"/>
          <w:tab w:val="num" w:pos="9356"/>
        </w:tabs>
        <w:spacing w:before="120"/>
        <w:ind w:left="993" w:hanging="993"/>
        <w:jc w:val="both"/>
      </w:pPr>
      <w:r>
        <w:t>Quando todas as propostas forem desclassificadas, a CODEVASF poderá fixar aos licitantes o prazo de 08 (oito) dias úteis para a apresentação de novas propostas escoimadas das causas da desclassificação, conforme prevê o Art. 48, § 3º, da lei nº 8.666/93.</w:t>
      </w:r>
    </w:p>
    <w:p w:rsidR="0028717A" w:rsidRDefault="002A1819" w:rsidP="00200F82">
      <w:pPr>
        <w:pStyle w:val="SubItem"/>
        <w:numPr>
          <w:ilvl w:val="2"/>
          <w:numId w:val="2"/>
        </w:numPr>
        <w:tabs>
          <w:tab w:val="num" w:pos="851"/>
          <w:tab w:val="num" w:pos="1276"/>
          <w:tab w:val="num" w:pos="1418"/>
        </w:tabs>
        <w:spacing w:before="120"/>
        <w:ind w:left="851" w:hanging="851"/>
        <w:jc w:val="both"/>
      </w:pPr>
      <w:r w:rsidRPr="002A1819">
        <w:rPr>
          <w:szCs w:val="24"/>
        </w:rPr>
        <w:t>O resultado da final ser</w:t>
      </w:r>
      <w:r>
        <w:rPr>
          <w:szCs w:val="24"/>
        </w:rPr>
        <w:t>á</w:t>
      </w:r>
      <w:r w:rsidRPr="002A1819">
        <w:rPr>
          <w:szCs w:val="24"/>
        </w:rPr>
        <w:t xml:space="preserve"> divulgado mediante afixação no quadro de avisos existente da CODEVASF, comunicado diretamente às licitantes, por meio de fax, nos sites www.codevasf.gov.br e www.comprasnet.gov.br, bem como por publicação no Diário Oficial da União – D.O.U</w:t>
      </w:r>
      <w:r w:rsidR="0028717A">
        <w:t>.</w:t>
      </w:r>
    </w:p>
    <w:p w:rsidR="0028717A" w:rsidRDefault="002A1819" w:rsidP="00200F82">
      <w:pPr>
        <w:pStyle w:val="SubItem"/>
        <w:numPr>
          <w:ilvl w:val="2"/>
          <w:numId w:val="2"/>
        </w:numPr>
        <w:tabs>
          <w:tab w:val="num" w:pos="851"/>
          <w:tab w:val="num" w:pos="1276"/>
          <w:tab w:val="num" w:pos="1418"/>
        </w:tabs>
        <w:spacing w:before="120"/>
        <w:ind w:left="851" w:hanging="851"/>
        <w:jc w:val="both"/>
      </w:pPr>
      <w:r w:rsidRPr="002A1819">
        <w:t>Toda a documentação das licitantes participantes constituirá peça do processo de que trata este Edital</w:t>
      </w:r>
      <w:r w:rsidR="0028717A">
        <w:t>.</w:t>
      </w:r>
    </w:p>
    <w:p w:rsidR="0028717A" w:rsidRDefault="0028717A" w:rsidP="001405C3">
      <w:pPr>
        <w:pStyle w:val="Item"/>
        <w:tabs>
          <w:tab w:val="clear" w:pos="1560"/>
          <w:tab w:val="num" w:pos="1418"/>
          <w:tab w:val="num" w:pos="9356"/>
        </w:tabs>
        <w:spacing w:before="360"/>
        <w:ind w:left="426" w:hanging="426"/>
        <w:jc w:val="both"/>
        <w:rPr>
          <w:u w:val="none"/>
        </w:rPr>
      </w:pPr>
      <w:r>
        <w:rPr>
          <w:u w:val="none"/>
        </w:rPr>
        <w:t>ADJUDICAÇÃO</w:t>
      </w:r>
    </w:p>
    <w:p w:rsidR="0028717A" w:rsidRDefault="0028717A" w:rsidP="00F664BF">
      <w:pPr>
        <w:pStyle w:val="SubItem"/>
        <w:tabs>
          <w:tab w:val="clear" w:pos="1985"/>
          <w:tab w:val="num" w:pos="709"/>
          <w:tab w:val="num" w:pos="1418"/>
        </w:tabs>
        <w:spacing w:before="120"/>
        <w:ind w:left="709" w:hanging="709"/>
        <w:jc w:val="both"/>
      </w:pPr>
      <w:r>
        <w:t>A adjudicação dos serviços será efetuada mediante Contrato que a licitante vencedora firmará com a CODEVASF, observadas as condições constantes do Edital e seus anexos.</w:t>
      </w:r>
    </w:p>
    <w:p w:rsidR="0028717A" w:rsidRDefault="0028717A" w:rsidP="00F664BF">
      <w:pPr>
        <w:pStyle w:val="SubItem"/>
        <w:tabs>
          <w:tab w:val="clear" w:pos="1985"/>
          <w:tab w:val="num" w:pos="709"/>
        </w:tabs>
        <w:spacing w:before="120"/>
        <w:ind w:left="709" w:hanging="709"/>
        <w:jc w:val="both"/>
      </w:pPr>
      <w:r>
        <w:t xml:space="preserve">A licitante vencedora deverá assinar o contrato mediante convocação da </w:t>
      </w:r>
      <w:r w:rsidR="00EE5692">
        <w:t>Assessoria Jurídica</w:t>
      </w:r>
      <w:r>
        <w:t>, no prazo de 10 (dez) dias, contados a partir da data da convocação.</w:t>
      </w:r>
    </w:p>
    <w:p w:rsidR="0028717A" w:rsidRDefault="0028717A" w:rsidP="00F664BF">
      <w:pPr>
        <w:pStyle w:val="SubItem"/>
        <w:numPr>
          <w:ilvl w:val="2"/>
          <w:numId w:val="2"/>
        </w:numPr>
        <w:tabs>
          <w:tab w:val="num" w:pos="709"/>
          <w:tab w:val="num" w:pos="1701"/>
        </w:tabs>
        <w:spacing w:before="120"/>
        <w:ind w:left="709"/>
        <w:jc w:val="both"/>
      </w:pPr>
      <w:r>
        <w:t xml:space="preserve">O prazo de convocação poderá ser prorrogado uma única vez, por igual período, quando solicitado pela parte adjudicada, durante o transcurso do prazo especificado no subitem </w:t>
      </w:r>
      <w:r w:rsidR="0034604D">
        <w:t>9</w:t>
      </w:r>
      <w:r>
        <w:t>.2. desde que ocorra motivo justificado e aceito pela CODEVASF.</w:t>
      </w:r>
    </w:p>
    <w:p w:rsidR="0028717A" w:rsidRDefault="0028717A" w:rsidP="00F664BF">
      <w:pPr>
        <w:pStyle w:val="SubItem"/>
        <w:tabs>
          <w:tab w:val="clear" w:pos="1985"/>
          <w:tab w:val="num" w:pos="709"/>
        </w:tabs>
        <w:spacing w:before="120"/>
        <w:ind w:left="709" w:hanging="709"/>
        <w:jc w:val="both"/>
      </w:pPr>
      <w:r>
        <w:t xml:space="preserve">A CODEVASF providenciará a publicação do presente contrato, em extrato, no Diário Oficial da União – Seção 3, até o quinto dia útil do mês subsequente ao de sua assinatura, para ocorrer no prazo de 20 (vinte) dias daquela data, na forma do art. 61, parágrafo único da Lei 8.666/93. </w:t>
      </w:r>
    </w:p>
    <w:p w:rsidR="0028717A" w:rsidRDefault="0028717A" w:rsidP="00F664BF">
      <w:pPr>
        <w:pStyle w:val="SubItem"/>
        <w:tabs>
          <w:tab w:val="clear" w:pos="1985"/>
          <w:tab w:val="num" w:pos="709"/>
        </w:tabs>
        <w:spacing w:before="120"/>
        <w:ind w:left="709" w:hanging="709"/>
        <w:jc w:val="both"/>
      </w:pPr>
      <w:r>
        <w:lastRenderedPageBreak/>
        <w:t>Na hipótese do não comparecimento da licitante vencedora para a assinatura do Contrato no prazo estipulado ou em caso de recusa por parte desta, a CODEVASF convocará as que seguirem, por ordem de classificação para fazê-lo em igual preço e prazo e nas mesmas condições propostas pela 1ª classificada.</w:t>
      </w:r>
    </w:p>
    <w:p w:rsidR="0028717A" w:rsidRDefault="0028717A" w:rsidP="00F664BF">
      <w:pPr>
        <w:pStyle w:val="SubItem"/>
        <w:tabs>
          <w:tab w:val="clear" w:pos="1985"/>
          <w:tab w:val="num" w:pos="709"/>
        </w:tabs>
        <w:spacing w:before="120"/>
        <w:ind w:left="709" w:hanging="709"/>
        <w:jc w:val="both"/>
      </w:pPr>
      <w:r>
        <w:t>Além das medidas legais cabíveis, a licitante vencedora desistente da assinatura do contrato será declarada suspensa de participar de licitações na CODEVASF por 2 (dois) anos, o que será publicado no Diário Oficial da União.</w:t>
      </w:r>
    </w:p>
    <w:p w:rsidR="0028717A" w:rsidRDefault="0028717A" w:rsidP="00F664BF">
      <w:pPr>
        <w:pStyle w:val="SubItem"/>
        <w:tabs>
          <w:tab w:val="clear" w:pos="1985"/>
          <w:tab w:val="num" w:pos="709"/>
        </w:tabs>
        <w:spacing w:before="120"/>
        <w:ind w:left="709" w:hanging="709"/>
        <w:jc w:val="both"/>
      </w:pPr>
      <w:r>
        <w:t>A Contratada obriga-se a promover a anotação do Contrato no CREA com jurisdição no local de execução dos serviços (Lei 6.496/77, Art. 1º), juntamente com o registro dos responsáveis técnicos pelos serviços objeto desta licitação.</w:t>
      </w:r>
    </w:p>
    <w:p w:rsidR="0028717A" w:rsidRDefault="0028717A" w:rsidP="00F25A8C">
      <w:pPr>
        <w:pStyle w:val="Item"/>
        <w:tabs>
          <w:tab w:val="clear" w:pos="1560"/>
          <w:tab w:val="left" w:pos="426"/>
          <w:tab w:val="num" w:pos="9356"/>
        </w:tabs>
        <w:spacing w:before="240"/>
        <w:ind w:left="426" w:hanging="426"/>
        <w:jc w:val="both"/>
        <w:rPr>
          <w:u w:val="none"/>
        </w:rPr>
      </w:pPr>
      <w:r>
        <w:rPr>
          <w:u w:val="none"/>
        </w:rPr>
        <w:t>RECURSOS ADMINISTRATIVOS</w:t>
      </w:r>
    </w:p>
    <w:p w:rsidR="0028717A" w:rsidRDefault="0028717A" w:rsidP="00F664BF">
      <w:pPr>
        <w:pStyle w:val="SubItem"/>
        <w:tabs>
          <w:tab w:val="clear" w:pos="1985"/>
          <w:tab w:val="num" w:pos="709"/>
        </w:tabs>
        <w:spacing w:before="120"/>
        <w:ind w:left="709" w:hanging="709"/>
        <w:jc w:val="both"/>
      </w:pPr>
      <w:r>
        <w:t>Caberá recurso administrativo das decisões emanadas da Comissão Técnica de Julgamento, em quaisquer das fases da presente licitação, no prazo de 0</w:t>
      </w:r>
      <w:r w:rsidR="00B40BD3">
        <w:t>5</w:t>
      </w:r>
      <w:r>
        <w:t xml:space="preserve"> (</w:t>
      </w:r>
      <w:r w:rsidR="00B40BD3">
        <w:t>cinco</w:t>
      </w:r>
      <w:r>
        <w:t xml:space="preserve">) dias úteis, contado da data da divulgação da decisão. </w:t>
      </w:r>
    </w:p>
    <w:p w:rsidR="0028717A" w:rsidRDefault="0028717A" w:rsidP="00F664BF">
      <w:pPr>
        <w:pStyle w:val="SubItem"/>
        <w:tabs>
          <w:tab w:val="clear" w:pos="1985"/>
          <w:tab w:val="num" w:pos="709"/>
        </w:tabs>
        <w:spacing w:before="120"/>
        <w:ind w:left="709" w:hanging="709"/>
        <w:jc w:val="both"/>
      </w:pPr>
      <w:r>
        <w:t>O recurso deverá ser apresentado no protocolo da CODEVASF no horário de 08(oito) às 12 (doze) horas e das 13:30 (treze e trinta) às 17 (dezessete) horas.</w:t>
      </w:r>
    </w:p>
    <w:p w:rsidR="0028717A" w:rsidRDefault="0028717A" w:rsidP="00F664BF">
      <w:pPr>
        <w:pStyle w:val="SubItem"/>
        <w:tabs>
          <w:tab w:val="clear" w:pos="1985"/>
          <w:tab w:val="num" w:pos="709"/>
        </w:tabs>
        <w:spacing w:before="120"/>
        <w:ind w:left="709" w:hanging="709"/>
        <w:jc w:val="both"/>
      </w:pPr>
      <w:r>
        <w:t>O recurso será dirigido à autoridade superior, por intermédio da Comissão Técnica de Julgamento, a qual poderá reconsiderar sua decisão, no prazo de 05 (cinco) dias úteis, ou nesse mesmo prazo, fazê-lo subir, devidamente informado, devendo, neste caso a decisão ser proferida dentro do prazo de 05 (cinco) dias úteis, contado do recebimento do recurso, sob pena de responsabilidade.</w:t>
      </w:r>
    </w:p>
    <w:p w:rsidR="0028717A" w:rsidRDefault="0028717A" w:rsidP="00F664BF">
      <w:pPr>
        <w:pStyle w:val="SubItem"/>
        <w:tabs>
          <w:tab w:val="clear" w:pos="1985"/>
          <w:tab w:val="num" w:pos="709"/>
        </w:tabs>
        <w:spacing w:before="120"/>
        <w:ind w:left="709" w:hanging="709"/>
        <w:jc w:val="both"/>
      </w:pPr>
      <w:r>
        <w:t>Interposto, o recurso será comunicado aos demais licitantes, que poderão impugná-lo no prazo de 0</w:t>
      </w:r>
      <w:r w:rsidR="00B40BD3">
        <w:t>5</w:t>
      </w:r>
      <w:r>
        <w:t xml:space="preserve"> (</w:t>
      </w:r>
      <w:r w:rsidR="00B40BD3">
        <w:t>cinco</w:t>
      </w:r>
      <w:r>
        <w:t>) dias úteis.</w:t>
      </w:r>
    </w:p>
    <w:p w:rsidR="0028717A" w:rsidRDefault="0028717A" w:rsidP="00F664BF">
      <w:pPr>
        <w:pStyle w:val="SubItem"/>
        <w:tabs>
          <w:tab w:val="clear" w:pos="1985"/>
          <w:tab w:val="num" w:pos="709"/>
        </w:tabs>
        <w:spacing w:before="120"/>
        <w:ind w:left="709" w:hanging="709"/>
        <w:jc w:val="both"/>
      </w:pPr>
      <w:r>
        <w:t>Somente serão considerados os recursos devidamente fundamentados que estiverem dentro do prazo estabelecido no subitem 1</w:t>
      </w:r>
      <w:r w:rsidR="0034604D">
        <w:t>0</w:t>
      </w:r>
      <w:r>
        <w:t>.6</w:t>
      </w:r>
    </w:p>
    <w:p w:rsidR="0028717A" w:rsidRDefault="0028717A" w:rsidP="00F664BF">
      <w:pPr>
        <w:pStyle w:val="SubItem"/>
        <w:tabs>
          <w:tab w:val="clear" w:pos="1985"/>
          <w:tab w:val="num" w:pos="709"/>
        </w:tabs>
        <w:spacing w:before="120"/>
        <w:ind w:left="709" w:hanging="709"/>
        <w:jc w:val="both"/>
      </w:pPr>
      <w:r>
        <w:t>Recursos encaminhados via fax só terão eficácia se o original for entregue na CODEVASF, necessariamente, até 5 (cinco) dias da data do término do prazo recursal.</w:t>
      </w:r>
    </w:p>
    <w:p w:rsidR="00EE5C8E" w:rsidRDefault="00EE5C8E" w:rsidP="00F25A8C">
      <w:pPr>
        <w:pStyle w:val="Item"/>
        <w:tabs>
          <w:tab w:val="clear" w:pos="1560"/>
          <w:tab w:val="left" w:pos="426"/>
          <w:tab w:val="num" w:pos="9356"/>
        </w:tabs>
        <w:spacing w:before="240"/>
        <w:ind w:left="426" w:hanging="426"/>
        <w:jc w:val="both"/>
        <w:rPr>
          <w:u w:val="none"/>
        </w:rPr>
      </w:pPr>
      <w:r>
        <w:rPr>
          <w:u w:val="none"/>
        </w:rPr>
        <w:t>PRAZO DE EXECUÇÃO DOS SERVIÇOS</w:t>
      </w:r>
    </w:p>
    <w:p w:rsidR="00661432" w:rsidRDefault="00A15372" w:rsidP="001F0866">
      <w:pPr>
        <w:pStyle w:val="SubItem"/>
        <w:tabs>
          <w:tab w:val="clear" w:pos="1985"/>
          <w:tab w:val="num" w:pos="709"/>
        </w:tabs>
        <w:ind w:left="709" w:hanging="709"/>
        <w:jc w:val="both"/>
      </w:pPr>
      <w:r w:rsidRPr="001259DC">
        <w:rPr>
          <w:szCs w:val="24"/>
        </w:rPr>
        <w:t>O serviço de construção do</w:t>
      </w:r>
      <w:r>
        <w:rPr>
          <w:szCs w:val="24"/>
        </w:rPr>
        <w:t xml:space="preserve"> Pátio</w:t>
      </w:r>
      <w:r w:rsidRPr="001259DC">
        <w:rPr>
          <w:szCs w:val="24"/>
        </w:rPr>
        <w:t xml:space="preserve"> de Evento</w:t>
      </w:r>
      <w:r>
        <w:rPr>
          <w:szCs w:val="24"/>
        </w:rPr>
        <w:t>s</w:t>
      </w:r>
      <w:r w:rsidRPr="001259DC">
        <w:rPr>
          <w:szCs w:val="24"/>
        </w:rPr>
        <w:t xml:space="preserve"> a ser construído na Comunidade </w:t>
      </w:r>
      <w:r>
        <w:rPr>
          <w:szCs w:val="24"/>
        </w:rPr>
        <w:t>da Ilha da Assunção</w:t>
      </w:r>
      <w:r w:rsidRPr="001259DC">
        <w:rPr>
          <w:szCs w:val="24"/>
        </w:rPr>
        <w:t xml:space="preserve">, na Zona </w:t>
      </w:r>
      <w:r w:rsidRPr="00AF1373">
        <w:rPr>
          <w:szCs w:val="24"/>
        </w:rPr>
        <w:t xml:space="preserve">Rural do Município de </w:t>
      </w:r>
      <w:r>
        <w:rPr>
          <w:szCs w:val="24"/>
        </w:rPr>
        <w:t>Cabrobó</w:t>
      </w:r>
      <w:r w:rsidRPr="00AF1373">
        <w:rPr>
          <w:szCs w:val="24"/>
        </w:rPr>
        <w:t>, no Estado de Pernambuco, será executado num prazo de 90 (</w:t>
      </w:r>
      <w:r>
        <w:rPr>
          <w:szCs w:val="24"/>
        </w:rPr>
        <w:t>n</w:t>
      </w:r>
      <w:r w:rsidRPr="00AF1373">
        <w:rPr>
          <w:szCs w:val="24"/>
        </w:rPr>
        <w:t>oventa) dias,</w:t>
      </w:r>
      <w:r w:rsidRPr="001259DC">
        <w:rPr>
          <w:szCs w:val="24"/>
        </w:rPr>
        <w:t xml:space="preserve"> contados a partir da assinatura de Contrato por ambas as partes</w:t>
      </w:r>
      <w:r w:rsidR="00661432">
        <w:t>.</w:t>
      </w:r>
    </w:p>
    <w:p w:rsidR="00661432" w:rsidRDefault="001C0B3D" w:rsidP="001F0866">
      <w:pPr>
        <w:pStyle w:val="SubItem"/>
        <w:tabs>
          <w:tab w:val="clear" w:pos="1985"/>
          <w:tab w:val="num" w:pos="709"/>
        </w:tabs>
        <w:ind w:left="709" w:hanging="709"/>
        <w:jc w:val="both"/>
      </w:pPr>
      <w:r w:rsidRPr="001259DC">
        <w:rPr>
          <w:szCs w:val="24"/>
        </w:rPr>
        <w:t xml:space="preserve">A obra e </w:t>
      </w:r>
      <w:r>
        <w:rPr>
          <w:szCs w:val="24"/>
        </w:rPr>
        <w:t xml:space="preserve">os </w:t>
      </w:r>
      <w:r w:rsidRPr="001259DC">
        <w:rPr>
          <w:szCs w:val="24"/>
        </w:rPr>
        <w:t xml:space="preserve">serviços objeto do presente </w:t>
      </w:r>
      <w:r w:rsidR="00B90B7A">
        <w:rPr>
          <w:szCs w:val="24"/>
        </w:rPr>
        <w:t>Edital</w:t>
      </w:r>
      <w:r w:rsidRPr="001259DC">
        <w:rPr>
          <w:szCs w:val="24"/>
        </w:rPr>
        <w:t xml:space="preserve"> deverão ser executados conforme prazo abaixo definido e o respectivo contrato ter</w:t>
      </w:r>
      <w:r>
        <w:rPr>
          <w:szCs w:val="24"/>
        </w:rPr>
        <w:t>á</w:t>
      </w:r>
      <w:r w:rsidRPr="001259DC">
        <w:rPr>
          <w:szCs w:val="24"/>
        </w:rPr>
        <w:t xml:space="preserve"> a vigência abaixo listada</w:t>
      </w:r>
      <w:r w:rsidR="00661432">
        <w:t>:</w:t>
      </w:r>
    </w:p>
    <w:p w:rsidR="004B1A46" w:rsidRDefault="004B1A46" w:rsidP="004B1A46">
      <w:pPr>
        <w:pStyle w:val="SubItem"/>
        <w:numPr>
          <w:ilvl w:val="0"/>
          <w:numId w:val="0"/>
        </w:numPr>
        <w:jc w:val="both"/>
      </w:pPr>
    </w:p>
    <w:p w:rsidR="001C0B3D" w:rsidRDefault="001C0B3D" w:rsidP="001C0B3D">
      <w:pPr>
        <w:pStyle w:val="Item"/>
        <w:numPr>
          <w:ilvl w:val="0"/>
          <w:numId w:val="0"/>
        </w:numPr>
        <w:ind w:left="1560" w:hanging="425"/>
      </w:pPr>
    </w:p>
    <w:tbl>
      <w:tblPr>
        <w:tblW w:w="6379" w:type="dxa"/>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3"/>
        <w:gridCol w:w="3686"/>
      </w:tblGrid>
      <w:tr w:rsidR="001C0B3D" w:rsidRPr="001259DC" w:rsidTr="002A6CB8">
        <w:trPr>
          <w:trHeight w:val="814"/>
        </w:trPr>
        <w:tc>
          <w:tcPr>
            <w:tcW w:w="2693" w:type="dxa"/>
            <w:shd w:val="clear" w:color="auto" w:fill="auto"/>
            <w:vAlign w:val="center"/>
          </w:tcPr>
          <w:p w:rsidR="001C0B3D" w:rsidRPr="001C0B3D" w:rsidRDefault="001C0B3D" w:rsidP="00611D16">
            <w:pPr>
              <w:pStyle w:val="Recuodecorpodetexto"/>
              <w:tabs>
                <w:tab w:val="left" w:pos="-1985"/>
                <w:tab w:val="left" w:pos="-142"/>
                <w:tab w:val="left" w:pos="0"/>
              </w:tabs>
              <w:ind w:left="33" w:hanging="33"/>
              <w:jc w:val="center"/>
              <w:rPr>
                <w:rFonts w:ascii="Arial" w:hAnsi="Arial" w:cs="Arial"/>
                <w:szCs w:val="24"/>
              </w:rPr>
            </w:pPr>
            <w:r w:rsidRPr="001C0B3D">
              <w:rPr>
                <w:rFonts w:ascii="Arial" w:hAnsi="Arial" w:cs="Arial"/>
                <w:szCs w:val="24"/>
              </w:rPr>
              <w:lastRenderedPageBreak/>
              <w:t>MUNICÍPIOS</w:t>
            </w:r>
          </w:p>
        </w:tc>
        <w:tc>
          <w:tcPr>
            <w:tcW w:w="3686" w:type="dxa"/>
            <w:shd w:val="clear" w:color="auto" w:fill="auto"/>
            <w:vAlign w:val="center"/>
          </w:tcPr>
          <w:p w:rsidR="001C0B3D" w:rsidRPr="001C0B3D" w:rsidRDefault="001C0B3D" w:rsidP="00611D16">
            <w:pPr>
              <w:pStyle w:val="Recuodecorpodetexto"/>
              <w:tabs>
                <w:tab w:val="left" w:pos="-1985"/>
                <w:tab w:val="left" w:pos="-142"/>
              </w:tabs>
              <w:ind w:left="0"/>
              <w:jc w:val="center"/>
              <w:rPr>
                <w:rFonts w:ascii="Arial" w:hAnsi="Arial" w:cs="Arial"/>
                <w:szCs w:val="24"/>
              </w:rPr>
            </w:pPr>
            <w:r w:rsidRPr="001C0B3D">
              <w:rPr>
                <w:rFonts w:ascii="Arial" w:hAnsi="Arial" w:cs="Arial"/>
                <w:szCs w:val="24"/>
              </w:rPr>
              <w:t>PRAZO DE VIGENCIA DO CONTRATO (DIAS)</w:t>
            </w:r>
          </w:p>
        </w:tc>
      </w:tr>
      <w:tr w:rsidR="001C0B3D" w:rsidRPr="001259DC" w:rsidTr="00DA38C7">
        <w:trPr>
          <w:trHeight w:val="671"/>
        </w:trPr>
        <w:tc>
          <w:tcPr>
            <w:tcW w:w="2693" w:type="dxa"/>
            <w:shd w:val="clear" w:color="auto" w:fill="auto"/>
            <w:vAlign w:val="center"/>
          </w:tcPr>
          <w:p w:rsidR="001C0B3D" w:rsidRPr="001C0B3D" w:rsidRDefault="001C0B3D" w:rsidP="00611D16">
            <w:pPr>
              <w:pStyle w:val="Recuodecorpodetexto"/>
              <w:tabs>
                <w:tab w:val="left" w:pos="-1985"/>
                <w:tab w:val="left" w:pos="-142"/>
              </w:tabs>
              <w:ind w:left="0"/>
              <w:jc w:val="center"/>
              <w:rPr>
                <w:rFonts w:ascii="Arial" w:hAnsi="Arial" w:cs="Arial"/>
                <w:szCs w:val="24"/>
              </w:rPr>
            </w:pPr>
            <w:r w:rsidRPr="001C0B3D">
              <w:rPr>
                <w:rFonts w:ascii="Arial" w:hAnsi="Arial" w:cs="Arial"/>
                <w:szCs w:val="24"/>
              </w:rPr>
              <w:t>CABROBÓ/PE</w:t>
            </w:r>
          </w:p>
        </w:tc>
        <w:tc>
          <w:tcPr>
            <w:tcW w:w="3686" w:type="dxa"/>
            <w:shd w:val="clear" w:color="auto" w:fill="auto"/>
            <w:vAlign w:val="center"/>
          </w:tcPr>
          <w:p w:rsidR="001C0B3D" w:rsidRPr="001C0B3D" w:rsidRDefault="001C0B3D" w:rsidP="00611D16">
            <w:pPr>
              <w:pStyle w:val="Recuodecorpodetexto"/>
              <w:tabs>
                <w:tab w:val="left" w:pos="-1985"/>
                <w:tab w:val="left" w:pos="-142"/>
              </w:tabs>
              <w:ind w:left="0"/>
              <w:jc w:val="center"/>
              <w:rPr>
                <w:rFonts w:ascii="Arial" w:hAnsi="Arial" w:cs="Arial"/>
                <w:szCs w:val="24"/>
              </w:rPr>
            </w:pPr>
            <w:r w:rsidRPr="001C0B3D">
              <w:rPr>
                <w:rFonts w:ascii="Arial" w:hAnsi="Arial" w:cs="Arial"/>
                <w:szCs w:val="24"/>
              </w:rPr>
              <w:t>90</w:t>
            </w:r>
          </w:p>
        </w:tc>
      </w:tr>
    </w:tbl>
    <w:p w:rsidR="008D521C" w:rsidRPr="001213C5" w:rsidRDefault="00661432" w:rsidP="001F0866">
      <w:pPr>
        <w:pStyle w:val="SubItem"/>
        <w:tabs>
          <w:tab w:val="clear" w:pos="1985"/>
          <w:tab w:val="num" w:pos="709"/>
        </w:tabs>
        <w:ind w:left="709" w:hanging="709"/>
        <w:jc w:val="both"/>
      </w:pPr>
      <w:r>
        <w:t>O prazo de vigência dos contratos é contado em dias, a partir da data de sua assinatura, com eficácia após a publicação do seu extrato no Diário Oficial da União, tendo início e vencimento em dia de expediente, devendo-se excluir o primeiro e incluir o último</w:t>
      </w:r>
      <w:r w:rsidR="00373C9B">
        <w:t>.</w:t>
      </w:r>
      <w:r w:rsidR="008D521C" w:rsidRPr="001213C5">
        <w:t xml:space="preserve"> </w:t>
      </w:r>
    </w:p>
    <w:p w:rsidR="00EE5C8E" w:rsidRPr="00D66ACA" w:rsidRDefault="00EE5C8E" w:rsidP="00F25A8C">
      <w:pPr>
        <w:pStyle w:val="Item"/>
        <w:tabs>
          <w:tab w:val="clear" w:pos="1560"/>
          <w:tab w:val="left" w:pos="426"/>
          <w:tab w:val="num" w:pos="9356"/>
        </w:tabs>
        <w:spacing w:before="240"/>
        <w:ind w:left="426" w:hanging="426"/>
        <w:jc w:val="both"/>
        <w:rPr>
          <w:u w:val="none"/>
        </w:rPr>
      </w:pPr>
      <w:r w:rsidRPr="00D66ACA">
        <w:rPr>
          <w:u w:val="none"/>
        </w:rPr>
        <w:t>GARANTIA DE EXECUÇÃO</w:t>
      </w:r>
    </w:p>
    <w:p w:rsidR="00E10F2A" w:rsidRPr="003906A1" w:rsidRDefault="00E10F2A" w:rsidP="003673F3">
      <w:pPr>
        <w:pStyle w:val="SubItem"/>
        <w:tabs>
          <w:tab w:val="clear" w:pos="1985"/>
          <w:tab w:val="num" w:pos="709"/>
        </w:tabs>
        <w:spacing w:before="120"/>
        <w:ind w:left="709" w:hanging="709"/>
        <w:jc w:val="both"/>
      </w:pPr>
      <w:r w:rsidRPr="003906A1">
        <w:t>As garantias técnicas dos serviços prestados estão previstas na legislação vigente e definidos no Código Civil Brasileiro;</w:t>
      </w:r>
    </w:p>
    <w:p w:rsidR="00E10F2A" w:rsidRPr="003C2796" w:rsidRDefault="00E10F2A" w:rsidP="003673F3">
      <w:pPr>
        <w:pStyle w:val="SubItem"/>
        <w:tabs>
          <w:tab w:val="clear" w:pos="1985"/>
          <w:tab w:val="num" w:pos="709"/>
        </w:tabs>
        <w:spacing w:before="120"/>
        <w:ind w:left="709" w:hanging="709"/>
        <w:jc w:val="both"/>
      </w:pPr>
      <w:r w:rsidRPr="003906A1">
        <w:t>Todos os serviços licitados devem atender às recomendações da Associação Brasileira de Normas Técnicas - ABNT (Lei n. º 4.150 de 21.11.62), no que couber e, principalmente no que diz respeito aos requisitos mínimos de qualidade, utilidade, resistência e segurança, bem como as especificações técnicas do DNIT e todas as Normas ambientais e demais dispositivos legais que alcance o objeto contratado</w:t>
      </w:r>
      <w:r>
        <w:t xml:space="preserve">. </w:t>
      </w:r>
    </w:p>
    <w:p w:rsidR="00E10F2A" w:rsidRDefault="00E10F2A" w:rsidP="003673F3">
      <w:pPr>
        <w:pStyle w:val="SubItem"/>
        <w:tabs>
          <w:tab w:val="clear" w:pos="1985"/>
          <w:tab w:val="num" w:pos="709"/>
        </w:tabs>
        <w:spacing w:before="120"/>
        <w:ind w:left="709" w:hanging="709"/>
        <w:jc w:val="both"/>
      </w:pPr>
      <w:r>
        <w:t xml:space="preserve">Como garantia para a completa execução das obrigações contratuais e da liquidação das multas convencionais, fica estipulada uma "Garantia de Execução" no montante de 5% (cinco por cento) do valor do contrato, </w:t>
      </w:r>
      <w:r w:rsidRPr="009125C7">
        <w:t xml:space="preserve">a ser </w:t>
      </w:r>
      <w:r>
        <w:t xml:space="preserve">previamente </w:t>
      </w:r>
      <w:r w:rsidRPr="009125C7">
        <w:t>integralizada</w:t>
      </w:r>
      <w:r>
        <w:t xml:space="preserve"> à assinatura do mesmo, em espécie, em Títulos da Dívida Pública da União, com cotação de mercado devidamente comprovada por documento hábil expedido pela CVM – Comissão de Valores Mobiliários, Seguro Garantia ou Fiança Bancária, esta a critério da contratada.</w:t>
      </w:r>
    </w:p>
    <w:p w:rsidR="00E10F2A" w:rsidRDefault="00E10F2A" w:rsidP="003673F3">
      <w:pPr>
        <w:pStyle w:val="SubItem"/>
        <w:tabs>
          <w:tab w:val="clear" w:pos="1985"/>
          <w:tab w:val="num" w:pos="709"/>
        </w:tabs>
        <w:spacing w:before="120"/>
        <w:ind w:left="709" w:hanging="709"/>
        <w:jc w:val="both"/>
      </w:pPr>
      <w: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inc. I, da Lei 8.666/93 (redação dada pela Lei nº 11.079, de 2004). Nesta modalidade, a licitante deverá, ainda, transferir a posse dos títulos a Administração até o final do prazo previsto para assinatura do Termo de Encerramento Definitivo do Contrato, conforme item </w:t>
      </w:r>
      <w:r w:rsidR="00EE5692">
        <w:t>21</w:t>
      </w:r>
      <w:r>
        <w:t xml:space="preserve"> deste Edital, ou até o adimplemento da sanção aplicada. </w:t>
      </w:r>
    </w:p>
    <w:p w:rsidR="00E10F2A" w:rsidRDefault="00E10F2A" w:rsidP="003673F3">
      <w:pPr>
        <w:pStyle w:val="SubItem"/>
        <w:tabs>
          <w:tab w:val="clear" w:pos="1985"/>
          <w:tab w:val="num" w:pos="709"/>
        </w:tabs>
        <w:spacing w:before="120"/>
        <w:ind w:left="709" w:hanging="709"/>
        <w:jc w:val="both"/>
      </w:pPr>
      <w:r>
        <w:t>A caução em fiança bancária ou seguro garantia deverão estar em vigor e cobertura até o final do prazo previsto para assinatura do Termo de Encerramento Definitivo do Contrato, conforme item 2</w:t>
      </w:r>
      <w:r w:rsidR="00EE5692">
        <w:t>1</w:t>
      </w:r>
      <w:r>
        <w:t xml:space="preserve"> deste Edital. </w:t>
      </w:r>
    </w:p>
    <w:p w:rsidR="00E10F2A" w:rsidRDefault="00E10F2A" w:rsidP="003673F3">
      <w:pPr>
        <w:pStyle w:val="SubItem"/>
        <w:tabs>
          <w:tab w:val="clear" w:pos="1985"/>
          <w:tab w:val="num" w:pos="709"/>
        </w:tabs>
        <w:spacing w:before="120"/>
        <w:ind w:left="709" w:hanging="709"/>
        <w:jc w:val="both"/>
      </w:pPr>
      <w:r>
        <w:t>Após assinatura do Termo de Encerramento Definitivo do Contrato será devolvida a “Garantia de Execução”, uma vez verificada a perfeita execução das obras/serviços e fornecimentos contratados.</w:t>
      </w:r>
    </w:p>
    <w:p w:rsidR="00E10F2A" w:rsidRDefault="00E10F2A" w:rsidP="003673F3">
      <w:pPr>
        <w:pStyle w:val="SubItem"/>
        <w:tabs>
          <w:tab w:val="clear" w:pos="1985"/>
          <w:tab w:val="num" w:pos="709"/>
        </w:tabs>
        <w:spacing w:before="120"/>
        <w:ind w:left="709" w:hanging="709"/>
        <w:jc w:val="both"/>
      </w:pPr>
      <w:r>
        <w:lastRenderedPageBreak/>
        <w:t>A garantia em espécie deverá ser depositada em instituição financeira oficial, credenciada pela CODEVASF, em conta remunerada que poderá ser movimentada somente por ordem da CODEVASF.</w:t>
      </w:r>
    </w:p>
    <w:p w:rsidR="00E10F2A" w:rsidRDefault="00E10F2A" w:rsidP="003673F3">
      <w:pPr>
        <w:pStyle w:val="SubItem"/>
        <w:tabs>
          <w:tab w:val="clear" w:pos="1985"/>
          <w:tab w:val="num" w:pos="709"/>
        </w:tabs>
        <w:spacing w:before="120"/>
        <w:ind w:left="709" w:hanging="709"/>
        <w:jc w:val="both"/>
      </w:pPr>
      <w:r>
        <w:t>A não integralização da garantia representa inadimplência contratual, passível de aplicação de multas e de rescisão, na forma prevista nas cláusulas contratuais.</w:t>
      </w:r>
    </w:p>
    <w:p w:rsidR="00E10F2A" w:rsidRDefault="00E10F2A" w:rsidP="003673F3">
      <w:pPr>
        <w:pStyle w:val="SubItem"/>
        <w:tabs>
          <w:tab w:val="clear" w:pos="1985"/>
          <w:tab w:val="num" w:pos="709"/>
        </w:tabs>
        <w:spacing w:before="120"/>
        <w:ind w:left="709" w:hanging="709"/>
        <w:jc w:val="both"/>
      </w:pPr>
      <w:r>
        <w:t>A contratada se obriga a prestar a referida garantia, na mesma proporção e condição, nos casos de celebração de termos aditivos que impliquem em acréscimos de quantitativos ao contrato.</w:t>
      </w:r>
    </w:p>
    <w:p w:rsidR="00EE5C8E" w:rsidRDefault="007429F7" w:rsidP="003673F3">
      <w:pPr>
        <w:pStyle w:val="SubItem"/>
        <w:tabs>
          <w:tab w:val="clear" w:pos="1985"/>
          <w:tab w:val="num" w:pos="709"/>
          <w:tab w:val="num" w:pos="1276"/>
        </w:tabs>
        <w:spacing w:before="120"/>
        <w:ind w:left="709" w:hanging="709"/>
        <w:jc w:val="both"/>
      </w:pPr>
      <w:r>
        <w:t xml:space="preserve"> </w:t>
      </w:r>
      <w:r w:rsidR="00E10F2A">
        <w:t>Não haverá qualquer restituição de garantia em caso de dissolução contratual, na forma do disposto na cláusula de rescisão, hipótese em que a garantia reverterá e será apropriada pela CODEVASF</w:t>
      </w:r>
      <w:r w:rsidR="00EE5C8E">
        <w:t>.</w:t>
      </w:r>
    </w:p>
    <w:p w:rsidR="008C6BF9" w:rsidRPr="00F039ED" w:rsidRDefault="008C6BF9" w:rsidP="009607ED">
      <w:pPr>
        <w:pStyle w:val="Item"/>
        <w:tabs>
          <w:tab w:val="clear" w:pos="1560"/>
          <w:tab w:val="num" w:pos="709"/>
        </w:tabs>
        <w:spacing w:before="240"/>
        <w:ind w:left="709" w:hanging="709"/>
        <w:jc w:val="both"/>
        <w:rPr>
          <w:u w:val="none"/>
        </w:rPr>
      </w:pPr>
      <w:r w:rsidRPr="00F039ED">
        <w:rPr>
          <w:u w:val="none"/>
        </w:rPr>
        <w:t>FISCALIZAÇÃO</w:t>
      </w:r>
    </w:p>
    <w:p w:rsidR="0006653F" w:rsidRPr="00F039ED" w:rsidRDefault="0006653F" w:rsidP="003673F3">
      <w:pPr>
        <w:pStyle w:val="SubItem"/>
        <w:tabs>
          <w:tab w:val="clear" w:pos="1985"/>
          <w:tab w:val="num" w:pos="709"/>
        </w:tabs>
        <w:spacing w:before="120"/>
        <w:ind w:left="709" w:hanging="709"/>
        <w:jc w:val="both"/>
        <w:rPr>
          <w:szCs w:val="24"/>
        </w:rPr>
      </w:pPr>
      <w:r w:rsidRPr="00F039ED">
        <w:rPr>
          <w:szCs w:val="24"/>
        </w:rPr>
        <w:t>Fica assegurado à CODEVASF e às empresas especializadas a mando da CODEVASF o direito de acompanhar e fiscalizar os serviços prestados pela Contratada com livre acesso aos locais de trabalho para a obtenção de quaisquer esclarecimentos julgados necessários à execução dos trabalhos.</w:t>
      </w:r>
    </w:p>
    <w:p w:rsidR="0006653F" w:rsidRPr="00F039ED" w:rsidRDefault="0006653F" w:rsidP="003673F3">
      <w:pPr>
        <w:pStyle w:val="SubItem"/>
        <w:tabs>
          <w:tab w:val="clear" w:pos="1985"/>
          <w:tab w:val="num" w:pos="709"/>
        </w:tabs>
        <w:spacing w:before="120"/>
        <w:ind w:left="709" w:hanging="709"/>
        <w:jc w:val="both"/>
        <w:rPr>
          <w:szCs w:val="24"/>
        </w:rPr>
      </w:pPr>
      <w:r w:rsidRPr="00F039ED">
        <w:rPr>
          <w:szCs w:val="24"/>
        </w:rPr>
        <w:t xml:space="preserve">A fim de exercer o acompanhamento e fiscalização dos serviços, a CODEVASF, através da 3ª SR, designará uma equipe adequada que atuará sob a responsabilidade de um Coordenador, sendo que lhe caberá, de acordo com a Contratada, estabelecer os procedimentos detalhados de fiscalização do contrato, conforme o presente </w:t>
      </w:r>
      <w:r w:rsidR="007816CC">
        <w:rPr>
          <w:szCs w:val="24"/>
        </w:rPr>
        <w:t>Edital</w:t>
      </w:r>
      <w:r w:rsidRPr="00F039ED">
        <w:rPr>
          <w:szCs w:val="24"/>
        </w:rPr>
        <w:t>.</w:t>
      </w:r>
    </w:p>
    <w:p w:rsidR="0006653F" w:rsidRPr="00F039ED" w:rsidRDefault="0006653F" w:rsidP="003673F3">
      <w:pPr>
        <w:pStyle w:val="SubItem"/>
        <w:tabs>
          <w:tab w:val="clear" w:pos="1985"/>
          <w:tab w:val="num" w:pos="709"/>
        </w:tabs>
        <w:spacing w:before="120"/>
        <w:ind w:left="709" w:hanging="709"/>
        <w:jc w:val="both"/>
        <w:rPr>
          <w:szCs w:val="24"/>
        </w:rPr>
      </w:pPr>
      <w:r w:rsidRPr="00F039ED">
        <w:rPr>
          <w:szCs w:val="24"/>
        </w:rPr>
        <w:t>Fiscalização terá plenos poderes para agir e decidir perante a Contratada, inclusive rejeitando serviços que estiverem em desacordo com o contrato, obrigando se desde já a Contratada a assegurar e facilitar acesso da Fiscalização aos serviços e a todos os elementos que forem necessários ao desempenho de sua missão.</w:t>
      </w:r>
    </w:p>
    <w:p w:rsidR="0006653F" w:rsidRPr="00F039ED" w:rsidRDefault="0006653F" w:rsidP="003673F3">
      <w:pPr>
        <w:pStyle w:val="SubItem"/>
        <w:tabs>
          <w:tab w:val="clear" w:pos="1985"/>
          <w:tab w:val="num" w:pos="709"/>
        </w:tabs>
        <w:spacing w:before="120"/>
        <w:ind w:left="709" w:hanging="709"/>
        <w:jc w:val="both"/>
        <w:rPr>
          <w:szCs w:val="24"/>
        </w:rPr>
      </w:pPr>
      <w:r w:rsidRPr="00F039ED">
        <w:rPr>
          <w:szCs w:val="24"/>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06653F" w:rsidRPr="00F039ED" w:rsidRDefault="0006653F" w:rsidP="003673F3">
      <w:pPr>
        <w:pStyle w:val="SubItem"/>
        <w:tabs>
          <w:tab w:val="clear" w:pos="1985"/>
          <w:tab w:val="num" w:pos="709"/>
        </w:tabs>
        <w:spacing w:before="120"/>
        <w:ind w:left="709" w:hanging="709"/>
        <w:jc w:val="both"/>
        <w:rPr>
          <w:szCs w:val="24"/>
        </w:rPr>
      </w:pPr>
      <w:r w:rsidRPr="00F039ED">
        <w:rPr>
          <w:szCs w:val="24"/>
        </w:rPr>
        <w:t>Das decisões da Fiscalização, poderá a Contratada recorrer à 3ª SR no prazo de 5 (cinco) dias úteis da comunicação respectiva.</w:t>
      </w:r>
    </w:p>
    <w:p w:rsidR="0006653F" w:rsidRPr="00F039ED" w:rsidRDefault="0006653F" w:rsidP="003673F3">
      <w:pPr>
        <w:pStyle w:val="SubItem"/>
        <w:tabs>
          <w:tab w:val="clear" w:pos="1985"/>
          <w:tab w:val="num" w:pos="709"/>
        </w:tabs>
        <w:spacing w:before="120"/>
        <w:ind w:left="709" w:hanging="709"/>
        <w:jc w:val="both"/>
        <w:rPr>
          <w:szCs w:val="24"/>
        </w:rPr>
      </w:pPr>
      <w:r w:rsidRPr="00F039ED">
        <w:rPr>
          <w:szCs w:val="24"/>
        </w:rPr>
        <w:t>A ação ou omissão, total ou parcial, da Fiscalização não eximirá a Contratada da integral responsabilidade pela execução dos serviços contratados.</w:t>
      </w:r>
    </w:p>
    <w:p w:rsidR="0006653F" w:rsidRPr="00F039ED" w:rsidRDefault="0006653F" w:rsidP="003673F3">
      <w:pPr>
        <w:pStyle w:val="SubItem"/>
        <w:tabs>
          <w:tab w:val="clear" w:pos="1985"/>
          <w:tab w:val="num" w:pos="709"/>
        </w:tabs>
        <w:spacing w:before="120"/>
        <w:ind w:left="709" w:hanging="709"/>
        <w:jc w:val="both"/>
        <w:rPr>
          <w:szCs w:val="24"/>
        </w:rPr>
      </w:pPr>
      <w:r w:rsidRPr="00F039ED">
        <w:rPr>
          <w:szCs w:val="24"/>
        </w:rPr>
        <w:t>Caberá também à Fiscalização abrir o Livro de Ocorrências, no dia de início dos serviços de campo, ou de fiscalização das obras no qual deverão ser anotadas todas as instruções ou solicitações dadas pela Fiscalização à Contratada e todas as reivindicações desta última em relação aos trabalhos e o andamento do contrato.</w:t>
      </w:r>
    </w:p>
    <w:p w:rsidR="004B1A46" w:rsidRDefault="004B1A46">
      <w:pPr>
        <w:rPr>
          <w:rFonts w:ascii="Arial" w:hAnsi="Arial"/>
          <w:sz w:val="24"/>
          <w:szCs w:val="24"/>
        </w:rPr>
      </w:pPr>
      <w:r>
        <w:rPr>
          <w:szCs w:val="24"/>
        </w:rPr>
        <w:br w:type="page"/>
      </w:r>
    </w:p>
    <w:p w:rsidR="0006653F" w:rsidRPr="00F039ED" w:rsidRDefault="0006653F" w:rsidP="003673F3">
      <w:pPr>
        <w:pStyle w:val="SubItem"/>
        <w:tabs>
          <w:tab w:val="clear" w:pos="1985"/>
          <w:tab w:val="num" w:pos="709"/>
        </w:tabs>
        <w:spacing w:before="120"/>
        <w:ind w:left="709" w:hanging="709"/>
        <w:jc w:val="both"/>
        <w:rPr>
          <w:szCs w:val="24"/>
        </w:rPr>
      </w:pPr>
      <w:r w:rsidRPr="00F039ED">
        <w:rPr>
          <w:szCs w:val="24"/>
        </w:rPr>
        <w:lastRenderedPageBreak/>
        <w:t>LIVRO DE OCORRÊNCIAS.</w:t>
      </w:r>
    </w:p>
    <w:p w:rsidR="0006653F" w:rsidRPr="00F039ED" w:rsidRDefault="0006653F" w:rsidP="003673F3">
      <w:pPr>
        <w:pStyle w:val="SubItem"/>
        <w:numPr>
          <w:ilvl w:val="2"/>
          <w:numId w:val="2"/>
        </w:numPr>
        <w:tabs>
          <w:tab w:val="clear" w:pos="1986"/>
          <w:tab w:val="num" w:pos="851"/>
        </w:tabs>
        <w:spacing w:before="120"/>
        <w:ind w:left="851" w:hanging="851"/>
        <w:jc w:val="both"/>
        <w:rPr>
          <w:szCs w:val="24"/>
        </w:rPr>
      </w:pPr>
      <w:r w:rsidRPr="00F039ED">
        <w:rPr>
          <w:szCs w:val="24"/>
        </w:rPr>
        <w:t>Será aberta pela Fiscalização a partir do início dos trabalhos de campo e mantido pela Contratada no escritório de campo, um livro sob a denominação de Diário de Ocorrências.</w:t>
      </w:r>
    </w:p>
    <w:p w:rsidR="0006653F" w:rsidRPr="00F039ED" w:rsidRDefault="0006653F" w:rsidP="003673F3">
      <w:pPr>
        <w:pStyle w:val="SubItem"/>
        <w:numPr>
          <w:ilvl w:val="2"/>
          <w:numId w:val="2"/>
        </w:numPr>
        <w:tabs>
          <w:tab w:val="clear" w:pos="1986"/>
          <w:tab w:val="num" w:pos="851"/>
        </w:tabs>
        <w:spacing w:before="120"/>
        <w:ind w:left="851" w:hanging="851"/>
        <w:jc w:val="both"/>
        <w:rPr>
          <w:szCs w:val="24"/>
        </w:rPr>
      </w:pPr>
      <w:r w:rsidRPr="00F039ED">
        <w:rPr>
          <w:szCs w:val="24"/>
        </w:rPr>
        <w:t>O Diário de Ocorrências utilizado será o de padrão da CODEVASF.</w:t>
      </w:r>
    </w:p>
    <w:p w:rsidR="0006653F" w:rsidRPr="00F039ED" w:rsidRDefault="0006653F" w:rsidP="003673F3">
      <w:pPr>
        <w:pStyle w:val="SubItem"/>
        <w:numPr>
          <w:ilvl w:val="2"/>
          <w:numId w:val="2"/>
        </w:numPr>
        <w:tabs>
          <w:tab w:val="clear" w:pos="1986"/>
          <w:tab w:val="num" w:pos="851"/>
        </w:tabs>
        <w:spacing w:before="120"/>
        <w:ind w:left="851" w:hanging="851"/>
        <w:jc w:val="both"/>
        <w:rPr>
          <w:szCs w:val="24"/>
        </w:rPr>
      </w:pPr>
      <w:r w:rsidRPr="00F039ED">
        <w:rPr>
          <w:szCs w:val="24"/>
        </w:rPr>
        <w:t>Nesse diário, as folhas serão devidamente numeradas e rubricadas pelos representantes da Contratada e da Fiscalização.</w:t>
      </w:r>
    </w:p>
    <w:p w:rsidR="006F6572" w:rsidRPr="00F039ED" w:rsidRDefault="0006653F" w:rsidP="003673F3">
      <w:pPr>
        <w:pStyle w:val="SubItem"/>
        <w:numPr>
          <w:ilvl w:val="2"/>
          <w:numId w:val="2"/>
        </w:numPr>
        <w:tabs>
          <w:tab w:val="clear" w:pos="1986"/>
          <w:tab w:val="num" w:pos="851"/>
        </w:tabs>
        <w:spacing w:before="120"/>
        <w:ind w:left="851" w:hanging="851"/>
        <w:jc w:val="both"/>
        <w:rPr>
          <w:szCs w:val="24"/>
        </w:rPr>
      </w:pPr>
      <w:r w:rsidRPr="00F039ED">
        <w:rPr>
          <w:szCs w:val="24"/>
        </w:rPr>
        <w:t>Serão registradas nessas folhas as instruções e solicitações dadas pela Fiscalização à contratada e todas as reivindicações dessa última</w:t>
      </w:r>
      <w:r w:rsidR="006F6572" w:rsidRPr="00F039ED">
        <w:rPr>
          <w:szCs w:val="24"/>
        </w:rPr>
        <w:t>.</w:t>
      </w:r>
    </w:p>
    <w:p w:rsidR="005119A2" w:rsidRDefault="005119A2" w:rsidP="009607ED">
      <w:pPr>
        <w:pStyle w:val="Item"/>
        <w:tabs>
          <w:tab w:val="clear" w:pos="1560"/>
          <w:tab w:val="num" w:pos="709"/>
        </w:tabs>
        <w:spacing w:before="240"/>
        <w:ind w:left="709" w:hanging="709"/>
        <w:jc w:val="both"/>
        <w:rPr>
          <w:u w:val="none"/>
        </w:rPr>
      </w:pPr>
      <w:r>
        <w:rPr>
          <w:u w:val="none"/>
        </w:rPr>
        <w:t>CONDIÇÕES DE PAGAMENTO</w:t>
      </w:r>
    </w:p>
    <w:p w:rsidR="00A0592E" w:rsidRPr="0067138D" w:rsidRDefault="00A0592E" w:rsidP="003673F3">
      <w:pPr>
        <w:pStyle w:val="SubItem"/>
        <w:tabs>
          <w:tab w:val="clear" w:pos="1985"/>
          <w:tab w:val="num" w:pos="709"/>
        </w:tabs>
        <w:spacing w:before="120"/>
        <w:ind w:left="709" w:hanging="709"/>
        <w:jc w:val="both"/>
        <w:rPr>
          <w:szCs w:val="24"/>
        </w:rPr>
      </w:pPr>
      <w:r w:rsidRPr="0067138D">
        <w:rPr>
          <w:szCs w:val="24"/>
        </w:rPr>
        <w:t>Os pagamentos serão efetuados mensalmente de acordo com as medições, com base nos preços unitários apresentados na proposta financeira e com a apresentação de Nota Fiscal</w:t>
      </w:r>
      <w:r w:rsidR="00D745CA" w:rsidRPr="0067138D">
        <w:rPr>
          <w:szCs w:val="24"/>
        </w:rPr>
        <w:t>/Fatura</w:t>
      </w:r>
      <w:r w:rsidRPr="0067138D">
        <w:rPr>
          <w:szCs w:val="24"/>
        </w:rPr>
        <w:t xml:space="preserve"> devidamente atestada pela fiscalização da CODEVASF formalmente designada, acompanhada do relatório dos trabalhos desenvolvidos </w:t>
      </w:r>
      <w:r w:rsidR="00022465" w:rsidRPr="0067138D">
        <w:rPr>
          <w:szCs w:val="24"/>
        </w:rPr>
        <w:t>e dos boletins de medição mensal dos serviços.</w:t>
      </w:r>
    </w:p>
    <w:p w:rsidR="00A0592E" w:rsidRPr="0067138D" w:rsidRDefault="00A0592E" w:rsidP="003673F3">
      <w:pPr>
        <w:pStyle w:val="SubItem"/>
        <w:tabs>
          <w:tab w:val="clear" w:pos="1985"/>
          <w:tab w:val="num" w:pos="709"/>
          <w:tab w:val="num" w:pos="9356"/>
        </w:tabs>
        <w:spacing w:before="120"/>
        <w:ind w:left="709" w:hanging="709"/>
        <w:jc w:val="both"/>
        <w:rPr>
          <w:szCs w:val="24"/>
        </w:rPr>
      </w:pPr>
      <w:r w:rsidRPr="0067138D">
        <w:rPr>
          <w:szCs w:val="24"/>
        </w:rPr>
        <w:t>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A0592E" w:rsidRPr="0067138D" w:rsidRDefault="00A0592E" w:rsidP="003673F3">
      <w:pPr>
        <w:pStyle w:val="SubItem"/>
        <w:tabs>
          <w:tab w:val="clear" w:pos="1985"/>
          <w:tab w:val="num" w:pos="709"/>
          <w:tab w:val="num" w:pos="9356"/>
        </w:tabs>
        <w:spacing w:before="120"/>
        <w:ind w:left="709" w:hanging="709"/>
        <w:jc w:val="both"/>
        <w:rPr>
          <w:szCs w:val="24"/>
        </w:rPr>
      </w:pPr>
      <w:r w:rsidRPr="0067138D">
        <w:rPr>
          <w:szCs w:val="24"/>
        </w:rPr>
        <w:t>Eventual solicitação de reequilíbrio Econômico-Financeira do contrato será analisada consoante os pressupostos da Teoria da Imprevisão, nos termos como dispõe o artigo 65, inciso II, alínea “d” da Lei nº 8.666/93.</w:t>
      </w:r>
    </w:p>
    <w:p w:rsidR="00A0592E" w:rsidRPr="0067138D" w:rsidRDefault="00A0592E" w:rsidP="003673F3">
      <w:pPr>
        <w:pStyle w:val="SubItem"/>
        <w:tabs>
          <w:tab w:val="clear" w:pos="1985"/>
          <w:tab w:val="num" w:pos="709"/>
          <w:tab w:val="num" w:pos="9356"/>
        </w:tabs>
        <w:spacing w:before="120"/>
        <w:ind w:left="709" w:hanging="709"/>
        <w:jc w:val="both"/>
        <w:rPr>
          <w:szCs w:val="24"/>
        </w:rPr>
      </w:pPr>
      <w:r w:rsidRPr="0067138D">
        <w:rPr>
          <w:szCs w:val="24"/>
        </w:rPr>
        <w:t>A empresa vencedora no certame se obriga a manter, durante toda a execução do contrato, todas as condições de habilitação e qualificação ora exigidas, em compatibilidade com as obrigações por ela assumidas.</w:t>
      </w:r>
    </w:p>
    <w:p w:rsidR="00A0592E" w:rsidRPr="00901A3D" w:rsidRDefault="00A0592E" w:rsidP="003673F3">
      <w:pPr>
        <w:pStyle w:val="SubItem"/>
        <w:tabs>
          <w:tab w:val="clear" w:pos="1985"/>
          <w:tab w:val="num" w:pos="709"/>
          <w:tab w:val="num" w:pos="9356"/>
        </w:tabs>
        <w:spacing w:before="120"/>
        <w:ind w:left="709" w:hanging="709"/>
        <w:jc w:val="both"/>
        <w:rPr>
          <w:szCs w:val="24"/>
        </w:rPr>
      </w:pPr>
      <w:r w:rsidRPr="00901A3D">
        <w:rPr>
          <w:szCs w:val="24"/>
        </w:rPr>
        <w:t>Juntamente com a apresentação da Fatura terá a Contratada de apresentar a comprovação de recolhimentos ao Fundo de Garantia do Tempo de Serviço – FGTS e à Previdência Social, através de GPS, devidamente autenticado, sob pena de retenção do pagamento devido, consoante o disposto no § 4º do Art. 31, da Lei nº 8.212 de 24/07/91, alterada pela Lei nº 9.032, de 28/04/95.</w:t>
      </w:r>
    </w:p>
    <w:p w:rsidR="00A0592E" w:rsidRPr="00901A3D" w:rsidRDefault="00A0592E" w:rsidP="003673F3">
      <w:pPr>
        <w:pStyle w:val="SubItem"/>
        <w:tabs>
          <w:tab w:val="clear" w:pos="1985"/>
          <w:tab w:val="num" w:pos="709"/>
          <w:tab w:val="num" w:pos="9356"/>
        </w:tabs>
        <w:spacing w:before="120"/>
        <w:ind w:left="709" w:hanging="709"/>
        <w:jc w:val="both"/>
        <w:rPr>
          <w:szCs w:val="24"/>
        </w:rPr>
      </w:pPr>
      <w:r w:rsidRPr="00901A3D">
        <w:rPr>
          <w:szCs w:val="24"/>
        </w:rPr>
        <w:t>Quando se tratar da quitação do pagamento a CODEVASF se reserva o direito de reter 15% (quinze por cento) do valor do mesmo, até que seja apresentada a GPS relativo ao mês dos últimos serviços prestados. Da mesma forma, deverá comprovar o recolhimento do FGTS, sob pena da retenção do pagamento.</w:t>
      </w:r>
    </w:p>
    <w:p w:rsidR="00A0592E" w:rsidRPr="00901A3D" w:rsidRDefault="00A0592E" w:rsidP="003673F3">
      <w:pPr>
        <w:pStyle w:val="SubItem"/>
        <w:tabs>
          <w:tab w:val="clear" w:pos="1985"/>
          <w:tab w:val="num" w:pos="709"/>
          <w:tab w:val="num" w:pos="9356"/>
        </w:tabs>
        <w:spacing w:before="120"/>
        <w:ind w:left="709" w:hanging="709"/>
        <w:jc w:val="both"/>
        <w:rPr>
          <w:szCs w:val="24"/>
        </w:rPr>
      </w:pPr>
      <w:r w:rsidRPr="00901A3D">
        <w:rPr>
          <w:szCs w:val="24"/>
        </w:rPr>
        <w:t xml:space="preserve">A Contratada é responsável pelos encargos trabalhistas, sociais, previdenciários, tributários, comerciais e demais resultantes da execução do contrato, principalmente com a obrigatoriedade de requerer a exclusão da CODEVASF da lide das eventuais ações reclamatórias trabalhistas, propostas por empregados da Contratada, durante a vigência contratual, declarando-se como única e </w:t>
      </w:r>
      <w:r w:rsidRPr="00901A3D">
        <w:rPr>
          <w:szCs w:val="24"/>
        </w:rPr>
        <w:lastRenderedPageBreak/>
        <w:t>exclusiva responsável pelas referidas ações, inclusive perante possíveis subcontratados ou quaisquer terceiros interessados.</w:t>
      </w:r>
    </w:p>
    <w:p w:rsidR="00A0592E" w:rsidRPr="00901A3D" w:rsidRDefault="00A0592E" w:rsidP="003673F3">
      <w:pPr>
        <w:pStyle w:val="SubItem"/>
        <w:tabs>
          <w:tab w:val="clear" w:pos="1985"/>
          <w:tab w:val="num" w:pos="709"/>
          <w:tab w:val="num" w:pos="9356"/>
        </w:tabs>
        <w:spacing w:before="120"/>
        <w:ind w:left="709" w:hanging="709"/>
        <w:jc w:val="both"/>
        <w:rPr>
          <w:szCs w:val="24"/>
        </w:rPr>
      </w:pPr>
      <w:r w:rsidRPr="00901A3D">
        <w:rPr>
          <w:szCs w:val="24"/>
        </w:rPr>
        <w:t>Na hipótese da CODEVASF vir a ser condenada, subsidiariamente nas ações reclamatórias trabalhistas e se o contrato estiver vigente, o valor da referida condenação será deduzido da medição desde que não haja possibilidade de composição entre as partes, visando o reembolso da importância despendida pela CODEVASF, a título de condenação trabalhista subsidiária, a CODEVASF utilizará o direito de regresso, em ação própria a ser intentada contra a Contratada, com a qual desde já a mesma expressa sua concordância, com as duas hipóteses previstas neste subitem.</w:t>
      </w:r>
    </w:p>
    <w:p w:rsidR="00C76C1A" w:rsidRPr="00901A3D" w:rsidRDefault="00C76C1A" w:rsidP="003673F3">
      <w:pPr>
        <w:pStyle w:val="SubItem"/>
        <w:tabs>
          <w:tab w:val="clear" w:pos="1985"/>
          <w:tab w:val="num" w:pos="709"/>
          <w:tab w:val="num" w:pos="9356"/>
        </w:tabs>
        <w:spacing w:before="120"/>
        <w:ind w:left="709" w:hanging="709"/>
        <w:jc w:val="both"/>
        <w:rPr>
          <w:szCs w:val="24"/>
        </w:rPr>
      </w:pPr>
      <w:r w:rsidRPr="00901A3D">
        <w:rPr>
          <w:szCs w:val="24"/>
        </w:rPr>
        <w:t>As variações de complexidade de execução do serviço, que provocarem acréscimo, para mais ou para menos das previsões apresentadas pela Contratada na sua proposta em relação aos trabalhos de campo realmente executados, não poderão servir de pretexto de modificações dos preços unitários oferecidos.</w:t>
      </w:r>
    </w:p>
    <w:p w:rsidR="00C76C1A" w:rsidRPr="00901A3D" w:rsidRDefault="00C76C1A" w:rsidP="003673F3">
      <w:pPr>
        <w:pStyle w:val="SubItem"/>
        <w:tabs>
          <w:tab w:val="clear" w:pos="1985"/>
          <w:tab w:val="num" w:pos="709"/>
          <w:tab w:val="num" w:pos="9356"/>
        </w:tabs>
        <w:spacing w:before="120"/>
        <w:ind w:left="709" w:hanging="709"/>
        <w:jc w:val="both"/>
        <w:rPr>
          <w:szCs w:val="24"/>
        </w:rPr>
      </w:pPr>
      <w:r w:rsidRPr="00901A3D">
        <w:rPr>
          <w:szCs w:val="24"/>
        </w:rPr>
        <w:t>Os itens de Mobilização e Desmobilização serão pagos a critério da fiscalização, de modo inteiro ou fracionado, de acordo com o apresentado pela contratada no local dos trabalhos em relação a sua proposta e executados conforme as necessidades para a prestação dos serviços contratados e a autorização da fiscalização</w:t>
      </w:r>
      <w:r w:rsidR="00E76203" w:rsidRPr="00901A3D">
        <w:rPr>
          <w:szCs w:val="24"/>
        </w:rPr>
        <w:t>.</w:t>
      </w:r>
    </w:p>
    <w:p w:rsidR="00A0592E" w:rsidRPr="00901A3D" w:rsidRDefault="00A0592E" w:rsidP="003673F3">
      <w:pPr>
        <w:pStyle w:val="SubItem"/>
        <w:tabs>
          <w:tab w:val="clear" w:pos="1985"/>
          <w:tab w:val="num" w:pos="709"/>
          <w:tab w:val="num" w:pos="9356"/>
        </w:tabs>
        <w:spacing w:before="120"/>
        <w:ind w:left="709" w:hanging="709"/>
        <w:jc w:val="both"/>
        <w:rPr>
          <w:szCs w:val="24"/>
        </w:rPr>
      </w:pPr>
      <w:r w:rsidRPr="00901A3D">
        <w:rPr>
          <w:szCs w:val="24"/>
        </w:rPr>
        <w:t>Caso existam observações acerca dos relatórios e documentos a CODEVASF poderá reter a parcela referente à mesma, se a dúvida não for sanada pela CONTRATADA.</w:t>
      </w:r>
    </w:p>
    <w:p w:rsidR="00A0592E" w:rsidRPr="00901A3D" w:rsidRDefault="00A0592E" w:rsidP="003673F3">
      <w:pPr>
        <w:pStyle w:val="SubItem"/>
        <w:tabs>
          <w:tab w:val="clear" w:pos="1985"/>
          <w:tab w:val="num" w:pos="709"/>
          <w:tab w:val="num" w:pos="9356"/>
        </w:tabs>
        <w:spacing w:before="120"/>
        <w:ind w:left="709" w:hanging="709"/>
        <w:jc w:val="both"/>
        <w:rPr>
          <w:szCs w:val="24"/>
        </w:rPr>
      </w:pPr>
      <w:r w:rsidRPr="00901A3D">
        <w:rPr>
          <w:szCs w:val="24"/>
        </w:rPr>
        <w:t>Será observado o prazo de até 30 (trinta) dias corridos para pagamento, contados da data final do período de adimplemento de cada parcela estipulada.</w:t>
      </w:r>
    </w:p>
    <w:p w:rsidR="00A0592E" w:rsidRPr="00901A3D" w:rsidRDefault="00A0592E" w:rsidP="003673F3">
      <w:pPr>
        <w:pStyle w:val="SubItem"/>
        <w:tabs>
          <w:tab w:val="clear" w:pos="1985"/>
          <w:tab w:val="num" w:pos="709"/>
          <w:tab w:val="num" w:pos="9356"/>
        </w:tabs>
        <w:spacing w:before="120"/>
        <w:ind w:left="709" w:hanging="709"/>
        <w:jc w:val="both"/>
        <w:rPr>
          <w:szCs w:val="24"/>
        </w:rPr>
      </w:pPr>
      <w:r w:rsidRPr="00901A3D">
        <w:rPr>
          <w:szCs w:val="24"/>
        </w:rPr>
        <w:t>A fatura deverá vir acompanhada da documentação relativa à aprovação por parte da fiscalização do serviço faturado, indicando a data da aprovação do evento, que será considerada como data final de adimplemento da obrigação, conforme estabelece o Art. 9º do Decreto 1.054, de 07 de fevereiro de 1994.</w:t>
      </w:r>
    </w:p>
    <w:p w:rsidR="00A0592E" w:rsidRPr="00901A3D" w:rsidRDefault="00EF7C03" w:rsidP="003673F3">
      <w:pPr>
        <w:pStyle w:val="SubItem"/>
        <w:tabs>
          <w:tab w:val="clear" w:pos="1985"/>
          <w:tab w:val="num" w:pos="709"/>
          <w:tab w:val="num" w:pos="9356"/>
        </w:tabs>
        <w:spacing w:before="120"/>
        <w:ind w:left="709" w:hanging="709"/>
        <w:jc w:val="both"/>
        <w:rPr>
          <w:szCs w:val="24"/>
        </w:rPr>
      </w:pPr>
      <w:r w:rsidRPr="00901A3D">
        <w:rPr>
          <w:szCs w:val="24"/>
        </w:rPr>
        <w:t>As faturas deverão vir acompanhadas da documentação justifi</w:t>
      </w:r>
      <w:r w:rsidRPr="00901A3D">
        <w:rPr>
          <w:szCs w:val="24"/>
        </w:rPr>
        <w:softHyphen/>
        <w:t>cativa relativa a cada serviço faturado, com os comprovantes técnicos que lhes deram origem (relação nominal do pessoal, total de horas normais e extras efetivamente trabalhadas, veículos utilizados pelas supervisões, folhas de medição etc.) e relatório de andamento mensal, conforme padrão da CODEVASF, ou referência à entrega anterior dos mesmos, devidamente atestada pela Fiscalização da CODEVASF no local da obra e indicando a data da aprovação do evento, de acordo com o Programa de Trabalho</w:t>
      </w:r>
      <w:r w:rsidR="0062320F" w:rsidRPr="00901A3D">
        <w:rPr>
          <w:szCs w:val="24"/>
        </w:rPr>
        <w:t>.</w:t>
      </w:r>
    </w:p>
    <w:p w:rsidR="00A0592E" w:rsidRPr="00901A3D" w:rsidRDefault="00294C40" w:rsidP="003673F3">
      <w:pPr>
        <w:pStyle w:val="SubItem"/>
        <w:tabs>
          <w:tab w:val="clear" w:pos="1985"/>
          <w:tab w:val="num" w:pos="709"/>
          <w:tab w:val="num" w:pos="9356"/>
        </w:tabs>
        <w:spacing w:before="120"/>
        <w:ind w:left="709" w:hanging="709"/>
        <w:jc w:val="both"/>
        <w:rPr>
          <w:szCs w:val="24"/>
        </w:rPr>
      </w:pPr>
      <w:r w:rsidRPr="00901A3D">
        <w:rPr>
          <w:szCs w:val="24"/>
        </w:rPr>
        <w:t>As faturas só serão liberadas para pagamento depois de aprovadas pela área gestora, devendo estar isentas de erros ou omissões, sem o que, serão de forma imediata devolvidas à contratada para correções, alterando-se a data de adimplemento da obrigação como referido no Item 1</w:t>
      </w:r>
      <w:r w:rsidR="001C6D58" w:rsidRPr="00901A3D">
        <w:rPr>
          <w:szCs w:val="24"/>
        </w:rPr>
        <w:t>4</w:t>
      </w:r>
      <w:r w:rsidRPr="00901A3D">
        <w:rPr>
          <w:szCs w:val="24"/>
        </w:rPr>
        <w:t>.1</w:t>
      </w:r>
      <w:r w:rsidR="001D43EF" w:rsidRPr="00901A3D">
        <w:rPr>
          <w:szCs w:val="24"/>
        </w:rPr>
        <w:t>7</w:t>
      </w:r>
      <w:r w:rsidR="00A0592E" w:rsidRPr="00901A3D">
        <w:rPr>
          <w:szCs w:val="24"/>
        </w:rPr>
        <w:t>.</w:t>
      </w:r>
    </w:p>
    <w:p w:rsidR="00A0592E" w:rsidRPr="00901A3D" w:rsidRDefault="00A0592E" w:rsidP="003673F3">
      <w:pPr>
        <w:pStyle w:val="SubItem"/>
        <w:tabs>
          <w:tab w:val="clear" w:pos="1985"/>
          <w:tab w:val="num" w:pos="709"/>
          <w:tab w:val="num" w:pos="9356"/>
        </w:tabs>
        <w:spacing w:before="120"/>
        <w:ind w:left="709" w:hanging="709"/>
        <w:jc w:val="both"/>
        <w:rPr>
          <w:szCs w:val="24"/>
        </w:rPr>
      </w:pPr>
      <w:r w:rsidRPr="00901A3D">
        <w:rPr>
          <w:szCs w:val="24"/>
        </w:rPr>
        <w:lastRenderedPageBreak/>
        <w:t>Os documentos de cobranças indicarão, obrigatoriamente, o número e a data de emissão da Nota de Empenho emitida pela CODEVASF para cobertura da execução dos serviços.</w:t>
      </w:r>
    </w:p>
    <w:p w:rsidR="00A0592E" w:rsidRPr="00901A3D" w:rsidRDefault="00A0592E" w:rsidP="003673F3">
      <w:pPr>
        <w:pStyle w:val="SubItem"/>
        <w:tabs>
          <w:tab w:val="clear" w:pos="1985"/>
          <w:tab w:val="num" w:pos="709"/>
          <w:tab w:val="num" w:pos="9356"/>
        </w:tabs>
        <w:spacing w:before="120"/>
        <w:ind w:left="709" w:hanging="709"/>
        <w:jc w:val="both"/>
      </w:pPr>
      <w:r w:rsidRPr="00901A3D">
        <w:rPr>
          <w:szCs w:val="24"/>
        </w:rPr>
        <w:t>Atendido ao disposto nos itens anteriores a CODEVASF considera como data final do período de adimplemento a data útil seguinte à data de entrega do documento de cobrança no local de pagamento dos serviços, a partir da qual será observado o prazo de até 30 dias</w:t>
      </w:r>
      <w:r w:rsidRPr="00901A3D">
        <w:t xml:space="preserve"> corridos para pagamento, conforme estabelecido no Art. 9º do Decreto 1.054, de 7 de fevereiro de 1994.</w:t>
      </w:r>
    </w:p>
    <w:p w:rsidR="00A0592E" w:rsidRPr="00901A3D" w:rsidRDefault="00A0592E" w:rsidP="003673F3">
      <w:pPr>
        <w:pStyle w:val="SubItem"/>
        <w:tabs>
          <w:tab w:val="clear" w:pos="1985"/>
          <w:tab w:val="num" w:pos="709"/>
        </w:tabs>
        <w:spacing w:before="120"/>
        <w:ind w:left="709" w:hanging="709"/>
        <w:jc w:val="both"/>
      </w:pPr>
      <w:r w:rsidRPr="00901A3D">
        <w:t>É de inteira responsabilidade da CONTRATADA, entregar, mensalmente à CODEVASF, os documentos de cobrança, acompanhados da memória de medição correspondente, de forma clara, objetiva e ordenada. Condição esta que, se não atendida, implicará em desconsideração pela CODEVASF, dos prazos estabelecidos.</w:t>
      </w:r>
    </w:p>
    <w:p w:rsidR="00A0592E" w:rsidRPr="00D02510" w:rsidRDefault="00A0592E" w:rsidP="003673F3">
      <w:pPr>
        <w:pStyle w:val="SubItem"/>
        <w:tabs>
          <w:tab w:val="clear" w:pos="1985"/>
          <w:tab w:val="num" w:pos="709"/>
          <w:tab w:val="num" w:pos="9356"/>
        </w:tabs>
        <w:spacing w:before="120"/>
        <w:ind w:left="709" w:hanging="709"/>
        <w:jc w:val="both"/>
        <w:rPr>
          <w:szCs w:val="24"/>
        </w:rPr>
      </w:pPr>
      <w:r w:rsidRPr="00D02510">
        <w:rPr>
          <w:szCs w:val="24"/>
        </w:rPr>
        <w:t>Não constituem motivos de pagamento pela CODEVASF serviços desnecessários a execução dos serviços e que forem realizados sem autorização prévia da fiscalização. Não terá faturamento, serviço algum que não se enquadre na forma de pagamento estabelecida neste Edital.</w:t>
      </w:r>
    </w:p>
    <w:p w:rsidR="00A0592E" w:rsidRPr="00D02510" w:rsidRDefault="00A0592E" w:rsidP="003673F3">
      <w:pPr>
        <w:pStyle w:val="SubItem"/>
        <w:tabs>
          <w:tab w:val="clear" w:pos="1985"/>
          <w:tab w:val="num" w:pos="709"/>
          <w:tab w:val="num" w:pos="9356"/>
        </w:tabs>
        <w:spacing w:before="120"/>
        <w:ind w:left="709" w:hanging="709"/>
        <w:jc w:val="both"/>
        <w:rPr>
          <w:szCs w:val="24"/>
        </w:rPr>
      </w:pPr>
      <w:r w:rsidRPr="00D02510">
        <w:rPr>
          <w:szCs w:val="24"/>
        </w:rPr>
        <w:t>A CODEVASF não pagará, a qualquer título, valor de compensação pelo período de processamento do pagamento.</w:t>
      </w:r>
    </w:p>
    <w:p w:rsidR="00A0592E" w:rsidRPr="00D02510" w:rsidRDefault="00A0592E" w:rsidP="003673F3">
      <w:pPr>
        <w:pStyle w:val="SubItem"/>
        <w:tabs>
          <w:tab w:val="clear" w:pos="1985"/>
          <w:tab w:val="num" w:pos="709"/>
          <w:tab w:val="num" w:pos="9356"/>
        </w:tabs>
        <w:spacing w:before="120"/>
        <w:ind w:left="709" w:hanging="709"/>
        <w:jc w:val="both"/>
        <w:rPr>
          <w:szCs w:val="24"/>
        </w:rPr>
      </w:pPr>
      <w:r w:rsidRPr="00D02510">
        <w:rPr>
          <w:szCs w:val="24"/>
        </w:rPr>
        <w:t>A CODEVASF não efetuará pagamento via cobrança bancária.</w:t>
      </w:r>
    </w:p>
    <w:p w:rsidR="00A0592E" w:rsidRPr="0067138D" w:rsidRDefault="00A0592E" w:rsidP="003673F3">
      <w:pPr>
        <w:pStyle w:val="SubItem"/>
        <w:tabs>
          <w:tab w:val="clear" w:pos="1985"/>
          <w:tab w:val="num" w:pos="709"/>
          <w:tab w:val="num" w:pos="9356"/>
        </w:tabs>
        <w:spacing w:before="120"/>
        <w:ind w:left="709" w:hanging="709"/>
        <w:jc w:val="both"/>
        <w:rPr>
          <w:szCs w:val="24"/>
        </w:rPr>
      </w:pPr>
      <w:r w:rsidRPr="0067138D">
        <w:rPr>
          <w:szCs w:val="24"/>
        </w:rPr>
        <w:t>Será considerado em atraso o pagamento efetuado após o prazo estabelecido no subitem 1</w:t>
      </w:r>
      <w:r w:rsidR="00597489" w:rsidRPr="0067138D">
        <w:rPr>
          <w:szCs w:val="24"/>
        </w:rPr>
        <w:t>4</w:t>
      </w:r>
      <w:r w:rsidRPr="0067138D">
        <w:rPr>
          <w:szCs w:val="24"/>
        </w:rPr>
        <w:t>.1</w:t>
      </w:r>
      <w:r w:rsidR="00B10B9F" w:rsidRPr="0067138D">
        <w:rPr>
          <w:szCs w:val="24"/>
        </w:rPr>
        <w:t>2</w:t>
      </w:r>
      <w:r w:rsidRPr="0067138D">
        <w:rPr>
          <w:szCs w:val="24"/>
        </w:rPr>
        <w:t xml:space="preserve"> deste Edital, caso em que a CODEVASF pagará atualização financeira aplicando-se a seguinte f</w:t>
      </w:r>
      <w:r w:rsidR="00FD29CE" w:rsidRPr="0067138D">
        <w:rPr>
          <w:szCs w:val="24"/>
        </w:rPr>
        <w:t>ó</w:t>
      </w:r>
      <w:r w:rsidRPr="0067138D">
        <w:rPr>
          <w:szCs w:val="24"/>
        </w:rPr>
        <w:t>rmula:</w:t>
      </w:r>
    </w:p>
    <w:p w:rsidR="006E6388" w:rsidRDefault="00A0592E" w:rsidP="00F25A8C">
      <w:pPr>
        <w:pStyle w:val="Item"/>
        <w:numPr>
          <w:ilvl w:val="0"/>
          <w:numId w:val="0"/>
        </w:numPr>
        <w:spacing w:before="240"/>
        <w:ind w:left="709"/>
        <w:rPr>
          <w:b w:val="0"/>
          <w:u w:val="none"/>
        </w:rPr>
      </w:pPr>
      <w:r w:rsidRPr="0067138D">
        <w:rPr>
          <w:u w:val="none"/>
        </w:rPr>
        <w:t>AM = P x I</w:t>
      </w:r>
      <w:r w:rsidRPr="0067138D">
        <w:rPr>
          <w:b w:val="0"/>
          <w:u w:val="none"/>
        </w:rPr>
        <w:t xml:space="preserve">, </w:t>
      </w:r>
    </w:p>
    <w:p w:rsidR="00A0592E" w:rsidRDefault="00A0592E" w:rsidP="00F25A8C">
      <w:pPr>
        <w:pStyle w:val="Item"/>
        <w:numPr>
          <w:ilvl w:val="0"/>
          <w:numId w:val="0"/>
        </w:numPr>
        <w:spacing w:before="240"/>
        <w:ind w:left="709"/>
        <w:rPr>
          <w:b w:val="0"/>
          <w:u w:val="none"/>
        </w:rPr>
      </w:pPr>
      <w:r w:rsidRPr="0067138D">
        <w:rPr>
          <w:b w:val="0"/>
          <w:u w:val="none"/>
        </w:rPr>
        <w:t>onde:</w:t>
      </w:r>
    </w:p>
    <w:p w:rsidR="00A0592E" w:rsidRPr="0067138D" w:rsidRDefault="00A0592E" w:rsidP="00F25A8C">
      <w:pPr>
        <w:pStyle w:val="Item"/>
        <w:numPr>
          <w:ilvl w:val="0"/>
          <w:numId w:val="0"/>
        </w:numPr>
        <w:spacing w:before="240"/>
        <w:ind w:left="709"/>
        <w:rPr>
          <w:b w:val="0"/>
          <w:u w:val="none"/>
        </w:rPr>
      </w:pPr>
      <w:r w:rsidRPr="0067138D">
        <w:rPr>
          <w:bCs/>
          <w:u w:val="none"/>
        </w:rPr>
        <w:t xml:space="preserve">AM </w:t>
      </w:r>
      <w:r w:rsidRPr="0067138D">
        <w:rPr>
          <w:u w:val="none"/>
        </w:rPr>
        <w:t xml:space="preserve">= </w:t>
      </w:r>
      <w:r w:rsidRPr="0067138D">
        <w:rPr>
          <w:b w:val="0"/>
          <w:u w:val="none"/>
        </w:rPr>
        <w:t>Atualização Monetária;</w:t>
      </w:r>
    </w:p>
    <w:p w:rsidR="00A0592E" w:rsidRPr="0067138D" w:rsidRDefault="00A0592E" w:rsidP="00F25A8C">
      <w:pPr>
        <w:pStyle w:val="Item"/>
        <w:numPr>
          <w:ilvl w:val="0"/>
          <w:numId w:val="0"/>
        </w:numPr>
        <w:spacing w:before="240"/>
        <w:ind w:left="709"/>
        <w:rPr>
          <w:b w:val="0"/>
          <w:u w:val="none"/>
        </w:rPr>
      </w:pPr>
      <w:r w:rsidRPr="0067138D">
        <w:rPr>
          <w:bCs/>
          <w:u w:val="none"/>
        </w:rPr>
        <w:t xml:space="preserve">P </w:t>
      </w:r>
      <w:r w:rsidRPr="0067138D">
        <w:rPr>
          <w:u w:val="none"/>
        </w:rPr>
        <w:t xml:space="preserve">= </w:t>
      </w:r>
      <w:r w:rsidRPr="0067138D">
        <w:rPr>
          <w:b w:val="0"/>
          <w:u w:val="none"/>
        </w:rPr>
        <w:t>Valor da Parcela a ser paga; e</w:t>
      </w:r>
    </w:p>
    <w:p w:rsidR="00A0592E" w:rsidRDefault="00A0592E" w:rsidP="00F25A8C">
      <w:pPr>
        <w:pStyle w:val="Item"/>
        <w:numPr>
          <w:ilvl w:val="0"/>
          <w:numId w:val="0"/>
        </w:numPr>
        <w:spacing w:before="240"/>
        <w:ind w:left="709"/>
        <w:rPr>
          <w:b w:val="0"/>
          <w:u w:val="none"/>
        </w:rPr>
      </w:pPr>
      <w:r w:rsidRPr="0067138D">
        <w:rPr>
          <w:bCs/>
          <w:u w:val="none"/>
        </w:rPr>
        <w:t xml:space="preserve">I </w:t>
      </w:r>
      <w:r w:rsidRPr="0067138D">
        <w:rPr>
          <w:u w:val="none"/>
        </w:rPr>
        <w:t xml:space="preserve">= </w:t>
      </w:r>
      <w:r w:rsidRPr="0067138D">
        <w:rPr>
          <w:b w:val="0"/>
          <w:u w:val="none"/>
        </w:rPr>
        <w:t>Percentual de atualização monetária, assim apurado:</w:t>
      </w:r>
    </w:p>
    <w:p w:rsidR="006E6388" w:rsidRDefault="006E6388" w:rsidP="00F25A8C">
      <w:pPr>
        <w:pStyle w:val="Item"/>
        <w:numPr>
          <w:ilvl w:val="0"/>
          <w:numId w:val="0"/>
        </w:numPr>
        <w:spacing w:before="240"/>
        <w:ind w:left="709"/>
        <w:rPr>
          <w:b w:val="0"/>
          <w:u w:val="none"/>
        </w:rPr>
      </w:pPr>
    </w:p>
    <w:p w:rsidR="00CA5232" w:rsidRPr="0067138D" w:rsidRDefault="00A0592E" w:rsidP="00F25A8C">
      <w:pPr>
        <w:pStyle w:val="Item"/>
        <w:numPr>
          <w:ilvl w:val="0"/>
          <w:numId w:val="0"/>
        </w:numPr>
        <w:spacing w:before="240"/>
        <w:ind w:left="709"/>
        <w:rPr>
          <w:b w:val="0"/>
          <w:u w:val="none"/>
        </w:rPr>
      </w:pPr>
      <w:r w:rsidRPr="0067138D">
        <w:rPr>
          <w:u w:val="none"/>
        </w:rPr>
        <w:t>I = (1+im1/100)</w:t>
      </w:r>
      <w:r w:rsidRPr="0067138D">
        <w:rPr>
          <w:sz w:val="28"/>
          <w:szCs w:val="28"/>
          <w:u w:val="none"/>
          <w:vertAlign w:val="superscript"/>
        </w:rPr>
        <w:t>dx1/30</w:t>
      </w:r>
      <w:r w:rsidRPr="0067138D">
        <w:rPr>
          <w:u w:val="none"/>
        </w:rPr>
        <w:t xml:space="preserve"> x (1+im2/100)</w:t>
      </w:r>
      <w:r w:rsidRPr="0067138D">
        <w:rPr>
          <w:sz w:val="28"/>
          <w:szCs w:val="28"/>
          <w:u w:val="none"/>
          <w:vertAlign w:val="superscript"/>
        </w:rPr>
        <w:t>dx2/30</w:t>
      </w:r>
      <w:r w:rsidRPr="0067138D">
        <w:rPr>
          <w:u w:val="none"/>
        </w:rPr>
        <w:t xml:space="preserve"> x ... x (1+imn/100)</w:t>
      </w:r>
      <w:r w:rsidRPr="0067138D">
        <w:rPr>
          <w:sz w:val="28"/>
          <w:szCs w:val="28"/>
          <w:u w:val="none"/>
          <w:vertAlign w:val="superscript"/>
        </w:rPr>
        <w:t>dxn/30</w:t>
      </w:r>
      <w:r w:rsidRPr="0067138D">
        <w:rPr>
          <w:u w:val="none"/>
        </w:rPr>
        <w:t xml:space="preserve"> - 1</w:t>
      </w:r>
      <w:r w:rsidRPr="0067138D">
        <w:rPr>
          <w:b w:val="0"/>
          <w:u w:val="none"/>
        </w:rPr>
        <w:t xml:space="preserve">, </w:t>
      </w:r>
    </w:p>
    <w:p w:rsidR="001405C3" w:rsidRDefault="001405C3">
      <w:pPr>
        <w:rPr>
          <w:rFonts w:ascii="Arial" w:hAnsi="Arial"/>
          <w:b/>
          <w:sz w:val="24"/>
        </w:rPr>
      </w:pPr>
    </w:p>
    <w:p w:rsidR="00A0592E" w:rsidRPr="0067138D" w:rsidRDefault="00A0592E" w:rsidP="00F25A8C">
      <w:pPr>
        <w:pStyle w:val="Item"/>
        <w:numPr>
          <w:ilvl w:val="0"/>
          <w:numId w:val="0"/>
        </w:numPr>
        <w:spacing w:before="240"/>
        <w:ind w:left="709"/>
        <w:rPr>
          <w:u w:val="none"/>
        </w:rPr>
      </w:pPr>
      <w:r w:rsidRPr="0067138D">
        <w:rPr>
          <w:u w:val="none"/>
        </w:rPr>
        <w:t>onde:</w:t>
      </w:r>
    </w:p>
    <w:p w:rsidR="00A0592E" w:rsidRPr="0067138D" w:rsidRDefault="00A0592E" w:rsidP="00F25A8C">
      <w:pPr>
        <w:pStyle w:val="Item"/>
        <w:numPr>
          <w:ilvl w:val="0"/>
          <w:numId w:val="0"/>
        </w:numPr>
        <w:spacing w:before="240"/>
        <w:ind w:left="709"/>
        <w:rPr>
          <w:b w:val="0"/>
          <w:u w:val="none"/>
        </w:rPr>
      </w:pPr>
      <w:r w:rsidRPr="0067138D">
        <w:rPr>
          <w:bCs/>
          <w:u w:val="none"/>
        </w:rPr>
        <w:t xml:space="preserve">i </w:t>
      </w:r>
      <w:r w:rsidRPr="0067138D">
        <w:rPr>
          <w:u w:val="none"/>
        </w:rPr>
        <w:t xml:space="preserve">= </w:t>
      </w:r>
      <w:r w:rsidRPr="0067138D">
        <w:rPr>
          <w:b w:val="0"/>
          <w:u w:val="none"/>
        </w:rPr>
        <w:t>Variação do Índice de Preço ao Consumidor Amplo - IPCA no mês “m”;</w:t>
      </w:r>
    </w:p>
    <w:p w:rsidR="00A0592E" w:rsidRPr="0067138D" w:rsidRDefault="00A0592E" w:rsidP="00F25A8C">
      <w:pPr>
        <w:pStyle w:val="Item"/>
        <w:numPr>
          <w:ilvl w:val="0"/>
          <w:numId w:val="0"/>
        </w:numPr>
        <w:spacing w:before="240"/>
        <w:ind w:left="709"/>
        <w:rPr>
          <w:b w:val="0"/>
          <w:u w:val="none"/>
        </w:rPr>
      </w:pPr>
      <w:r w:rsidRPr="0067138D">
        <w:rPr>
          <w:bCs/>
          <w:u w:val="none"/>
        </w:rPr>
        <w:t xml:space="preserve">d </w:t>
      </w:r>
      <w:r w:rsidRPr="0067138D">
        <w:rPr>
          <w:u w:val="none"/>
        </w:rPr>
        <w:t xml:space="preserve">= </w:t>
      </w:r>
      <w:r w:rsidRPr="0067138D">
        <w:rPr>
          <w:b w:val="0"/>
          <w:u w:val="none"/>
        </w:rPr>
        <w:t>Número de dias em atraso no mês “m”;</w:t>
      </w:r>
    </w:p>
    <w:p w:rsidR="00A0592E" w:rsidRPr="0067138D" w:rsidRDefault="00A0592E" w:rsidP="00F25A8C">
      <w:pPr>
        <w:pStyle w:val="Item"/>
        <w:numPr>
          <w:ilvl w:val="0"/>
          <w:numId w:val="0"/>
        </w:numPr>
        <w:spacing w:before="240"/>
        <w:ind w:left="709"/>
        <w:rPr>
          <w:b w:val="0"/>
          <w:u w:val="none"/>
        </w:rPr>
      </w:pPr>
      <w:r w:rsidRPr="0067138D">
        <w:rPr>
          <w:bCs/>
          <w:u w:val="none"/>
        </w:rPr>
        <w:t xml:space="preserve">m </w:t>
      </w:r>
      <w:r w:rsidRPr="0067138D">
        <w:rPr>
          <w:u w:val="none"/>
        </w:rPr>
        <w:t xml:space="preserve">= </w:t>
      </w:r>
      <w:r w:rsidRPr="0067138D">
        <w:rPr>
          <w:b w:val="0"/>
          <w:u w:val="none"/>
        </w:rPr>
        <w:t>Meses considerados para o cálculo da atualização monetária.</w:t>
      </w:r>
    </w:p>
    <w:p w:rsidR="001C1955" w:rsidRPr="00373D1C" w:rsidRDefault="00A0592E" w:rsidP="003673F3">
      <w:pPr>
        <w:pStyle w:val="SubItem"/>
        <w:tabs>
          <w:tab w:val="clear" w:pos="1985"/>
          <w:tab w:val="num" w:pos="709"/>
          <w:tab w:val="num" w:pos="9356"/>
        </w:tabs>
        <w:spacing w:before="120"/>
        <w:ind w:left="709" w:hanging="709"/>
        <w:jc w:val="both"/>
        <w:rPr>
          <w:szCs w:val="24"/>
        </w:rPr>
      </w:pPr>
      <w:r w:rsidRPr="00373D1C">
        <w:rPr>
          <w:szCs w:val="24"/>
        </w:rPr>
        <w:lastRenderedPageBreak/>
        <w:t>Não sendo conhecido o índice para o período será utilizado, no cálculo, o último índice conhecido.</w:t>
      </w:r>
      <w:r w:rsidR="003B1818">
        <w:rPr>
          <w:szCs w:val="24"/>
        </w:rPr>
        <w:t xml:space="preserve"> </w:t>
      </w:r>
      <w:r w:rsidRPr="00373D1C">
        <w:rPr>
          <w:szCs w:val="24"/>
        </w:rPr>
        <w:t>Quando utilizar o último índice conhecido, o cálculo do valor ajustado será procedido tão logo seja publicado o índice definitivo correspondente ao período de atraso. Não caberá qualquer remuneração a titulo de correção monetária para pagamento decorrente do acerto de índice.</w:t>
      </w:r>
      <w:r w:rsidR="00A62FB5">
        <w:rPr>
          <w:szCs w:val="24"/>
        </w:rPr>
        <w:t xml:space="preserve"> </w:t>
      </w:r>
      <w:r w:rsidRPr="00373D1C">
        <w:rPr>
          <w:szCs w:val="24"/>
        </w:rPr>
        <w:t>Nos cálculos deverão ser utilizadas 5 (cinco) casas decimais</w:t>
      </w:r>
      <w:r w:rsidR="001C1955" w:rsidRPr="00373D1C">
        <w:rPr>
          <w:szCs w:val="24"/>
        </w:rPr>
        <w:t>.</w:t>
      </w:r>
    </w:p>
    <w:p w:rsidR="00D87936" w:rsidRDefault="00597489" w:rsidP="003673F3">
      <w:pPr>
        <w:pStyle w:val="SubItem"/>
        <w:tabs>
          <w:tab w:val="clear" w:pos="1985"/>
          <w:tab w:val="num" w:pos="709"/>
          <w:tab w:val="num" w:pos="9356"/>
        </w:tabs>
        <w:spacing w:before="120"/>
        <w:ind w:left="709" w:hanging="709"/>
        <w:jc w:val="both"/>
        <w:rPr>
          <w:szCs w:val="24"/>
        </w:rPr>
      </w:pPr>
      <w:r w:rsidRPr="00A142CC">
        <w:rPr>
          <w:szCs w:val="24"/>
        </w:rPr>
        <w:t>Será exigida da contratada no momento da entrega da medição, além das documentações anteriormente descritas, a apresentação de um relatório constando as seguintes informações e documentos</w:t>
      </w:r>
      <w:r>
        <w:rPr>
          <w:szCs w:val="24"/>
        </w:rPr>
        <w:t>:</w:t>
      </w:r>
    </w:p>
    <w:p w:rsidR="00597489" w:rsidRPr="00597489" w:rsidRDefault="00597489" w:rsidP="003673F3">
      <w:pPr>
        <w:pStyle w:val="SubItem"/>
        <w:numPr>
          <w:ilvl w:val="0"/>
          <w:numId w:val="0"/>
        </w:numPr>
        <w:tabs>
          <w:tab w:val="num" w:pos="9356"/>
        </w:tabs>
        <w:spacing w:before="120"/>
        <w:ind w:left="1134" w:hanging="425"/>
        <w:jc w:val="both"/>
        <w:rPr>
          <w:szCs w:val="24"/>
        </w:rPr>
      </w:pPr>
      <w:r w:rsidRPr="00597489">
        <w:rPr>
          <w:szCs w:val="24"/>
        </w:rPr>
        <w:t>a.</w:t>
      </w:r>
      <w:r w:rsidR="00D87936">
        <w:rPr>
          <w:szCs w:val="24"/>
        </w:rPr>
        <w:t xml:space="preserve"> </w:t>
      </w:r>
      <w:r w:rsidRPr="00597489">
        <w:rPr>
          <w:szCs w:val="24"/>
        </w:rPr>
        <w:t xml:space="preserve">Coordenadas geográficas e UTM da localidade onde será construído o Pátio </w:t>
      </w:r>
      <w:r w:rsidR="00D02510" w:rsidRPr="00597489">
        <w:rPr>
          <w:szCs w:val="24"/>
        </w:rPr>
        <w:t>Múltiplo uso para eventos</w:t>
      </w:r>
      <w:r w:rsidR="00D02510">
        <w:rPr>
          <w:szCs w:val="24"/>
        </w:rPr>
        <w:t>;</w:t>
      </w:r>
    </w:p>
    <w:p w:rsidR="00597489" w:rsidRPr="00597489" w:rsidRDefault="00597489" w:rsidP="003673F3">
      <w:pPr>
        <w:pStyle w:val="SubItem"/>
        <w:numPr>
          <w:ilvl w:val="0"/>
          <w:numId w:val="0"/>
        </w:numPr>
        <w:tabs>
          <w:tab w:val="num" w:pos="9356"/>
        </w:tabs>
        <w:spacing w:before="120"/>
        <w:ind w:left="1134" w:hanging="425"/>
        <w:jc w:val="both"/>
        <w:rPr>
          <w:szCs w:val="24"/>
        </w:rPr>
      </w:pPr>
      <w:r w:rsidRPr="00597489">
        <w:rPr>
          <w:szCs w:val="24"/>
        </w:rPr>
        <w:t>b.</w:t>
      </w:r>
      <w:r w:rsidR="00D87936">
        <w:rPr>
          <w:szCs w:val="24"/>
        </w:rPr>
        <w:t xml:space="preserve"> </w:t>
      </w:r>
      <w:r w:rsidRPr="00597489">
        <w:rPr>
          <w:szCs w:val="24"/>
        </w:rPr>
        <w:t>Termo de servidão pública da área onde será realizado a construção do Pátio Múltiplo uso para eventos;</w:t>
      </w:r>
    </w:p>
    <w:p w:rsidR="00597489" w:rsidRPr="00597489" w:rsidRDefault="00597489" w:rsidP="003673F3">
      <w:pPr>
        <w:pStyle w:val="SubItem"/>
        <w:numPr>
          <w:ilvl w:val="0"/>
          <w:numId w:val="0"/>
        </w:numPr>
        <w:tabs>
          <w:tab w:val="num" w:pos="9356"/>
        </w:tabs>
        <w:spacing w:before="120"/>
        <w:ind w:left="1134" w:hanging="425"/>
        <w:jc w:val="both"/>
        <w:rPr>
          <w:szCs w:val="24"/>
        </w:rPr>
      </w:pPr>
      <w:r w:rsidRPr="00597489">
        <w:rPr>
          <w:szCs w:val="24"/>
        </w:rPr>
        <w:t>c.</w:t>
      </w:r>
      <w:r w:rsidR="00D87936">
        <w:rPr>
          <w:szCs w:val="24"/>
        </w:rPr>
        <w:t xml:space="preserve"> </w:t>
      </w:r>
      <w:r w:rsidRPr="00597489">
        <w:rPr>
          <w:szCs w:val="24"/>
        </w:rPr>
        <w:t>Registro fotográfico do início e final dos serviços no período;</w:t>
      </w:r>
    </w:p>
    <w:p w:rsidR="00597489" w:rsidRPr="00597489" w:rsidRDefault="00597489" w:rsidP="003673F3">
      <w:pPr>
        <w:pStyle w:val="SubItem"/>
        <w:numPr>
          <w:ilvl w:val="0"/>
          <w:numId w:val="0"/>
        </w:numPr>
        <w:tabs>
          <w:tab w:val="num" w:pos="9356"/>
        </w:tabs>
        <w:spacing w:before="120"/>
        <w:ind w:left="1134" w:hanging="425"/>
        <w:jc w:val="both"/>
        <w:rPr>
          <w:color w:val="FF0000"/>
          <w:szCs w:val="24"/>
        </w:rPr>
      </w:pPr>
      <w:r w:rsidRPr="00597489">
        <w:rPr>
          <w:szCs w:val="24"/>
        </w:rPr>
        <w:t>d</w:t>
      </w:r>
      <w:r w:rsidR="00D87936">
        <w:rPr>
          <w:szCs w:val="24"/>
        </w:rPr>
        <w:t xml:space="preserve"> </w:t>
      </w:r>
      <w:r w:rsidRPr="00597489">
        <w:rPr>
          <w:szCs w:val="24"/>
        </w:rPr>
        <w:t>.Memória de cálculo dos serviços realização no período de realização da obra.</w:t>
      </w:r>
    </w:p>
    <w:p w:rsidR="0083147F" w:rsidRDefault="0083147F" w:rsidP="00F25A8C">
      <w:pPr>
        <w:pStyle w:val="SubItem"/>
        <w:tabs>
          <w:tab w:val="clear" w:pos="1985"/>
          <w:tab w:val="num" w:pos="709"/>
          <w:tab w:val="num" w:pos="9356"/>
        </w:tabs>
        <w:ind w:left="709" w:hanging="709"/>
        <w:jc w:val="both"/>
        <w:rPr>
          <w:b/>
          <w:szCs w:val="24"/>
        </w:rPr>
      </w:pPr>
      <w:r w:rsidRPr="007C6022">
        <w:rPr>
          <w:b/>
          <w:szCs w:val="24"/>
        </w:rPr>
        <w:t>REAJUSTAMENTO DOS PREÇOS</w:t>
      </w:r>
    </w:p>
    <w:p w:rsidR="0027621C" w:rsidRDefault="0027621C" w:rsidP="00F25A8C">
      <w:pPr>
        <w:pStyle w:val="SubItem"/>
        <w:numPr>
          <w:ilvl w:val="0"/>
          <w:numId w:val="16"/>
        </w:numPr>
        <w:tabs>
          <w:tab w:val="num" w:pos="-3969"/>
          <w:tab w:val="left" w:pos="993"/>
          <w:tab w:val="num" w:pos="9356"/>
        </w:tabs>
        <w:ind w:left="993" w:hanging="284"/>
        <w:jc w:val="both"/>
        <w:rPr>
          <w:rFonts w:cs="Arial"/>
          <w:szCs w:val="24"/>
        </w:rPr>
      </w:pPr>
      <w:r w:rsidRPr="00D455AB">
        <w:rPr>
          <w:rFonts w:cs="Arial"/>
          <w:szCs w:val="24"/>
        </w:rPr>
        <w:t>Os preços permanecerão válidos por um período de um ano, contados da data de apresentação da proposta. Após este prazo serão reajustados aplicando-se a seguinte fórmula (desde que todos os índices tenham a mesma data base):</w:t>
      </w:r>
    </w:p>
    <w:p w:rsidR="0027621C" w:rsidRPr="00877BE4" w:rsidRDefault="0027621C" w:rsidP="00F25A8C">
      <w:pPr>
        <w:pStyle w:val="Item"/>
        <w:numPr>
          <w:ilvl w:val="0"/>
          <w:numId w:val="0"/>
        </w:numPr>
        <w:tabs>
          <w:tab w:val="num" w:pos="-3969"/>
          <w:tab w:val="left" w:pos="993"/>
          <w:tab w:val="num" w:pos="9356"/>
        </w:tabs>
        <w:spacing w:before="240"/>
        <w:ind w:left="993"/>
        <w:rPr>
          <w:u w:val="none"/>
        </w:rPr>
      </w:pPr>
      <w:r w:rsidRPr="00AF25C5">
        <w:rPr>
          <w:u w:val="none"/>
        </w:rPr>
        <w:t>R = V</w:t>
      </w:r>
      <w:r w:rsidR="000F16D0">
        <w:rPr>
          <w:u w:val="none"/>
        </w:rPr>
        <w:t>.[N1.(</w:t>
      </w:r>
      <w:r w:rsidR="000F16D0" w:rsidRPr="000F16D0">
        <w:rPr>
          <w:u w:val="none"/>
        </w:rPr>
        <w:t>Ti</w:t>
      </w:r>
      <w:r w:rsidR="00877BE4" w:rsidRPr="000F16D0">
        <w:rPr>
          <w:u w:val="none"/>
        </w:rPr>
        <w:t xml:space="preserve">  – </w:t>
      </w:r>
      <w:r w:rsidR="000F16D0" w:rsidRPr="000F16D0">
        <w:rPr>
          <w:u w:val="none"/>
        </w:rPr>
        <w:t>T</w:t>
      </w:r>
      <w:r w:rsidRPr="000F16D0">
        <w:rPr>
          <w:u w:val="none"/>
        </w:rPr>
        <w:t>o</w:t>
      </w:r>
      <w:r w:rsidR="00877BE4">
        <w:rPr>
          <w:u w:val="none"/>
        </w:rPr>
        <w:t>)</w:t>
      </w:r>
      <w:r w:rsidR="000F16D0">
        <w:rPr>
          <w:u w:val="none"/>
        </w:rPr>
        <w:t>/To]</w:t>
      </w:r>
    </w:p>
    <w:p w:rsidR="0027621C" w:rsidRDefault="0027621C" w:rsidP="00AF3944">
      <w:pPr>
        <w:pStyle w:val="Item"/>
        <w:numPr>
          <w:ilvl w:val="0"/>
          <w:numId w:val="0"/>
        </w:numPr>
        <w:tabs>
          <w:tab w:val="num" w:pos="-3969"/>
          <w:tab w:val="left" w:pos="993"/>
          <w:tab w:val="num" w:pos="9356"/>
        </w:tabs>
        <w:spacing w:before="120"/>
        <w:ind w:left="993"/>
        <w:rPr>
          <w:u w:val="none"/>
        </w:rPr>
      </w:pPr>
      <w:r w:rsidRPr="00141B8B">
        <w:rPr>
          <w:u w:val="none"/>
        </w:rPr>
        <w:t>Onde:</w:t>
      </w:r>
    </w:p>
    <w:p w:rsidR="0027621C" w:rsidRPr="000F16D0" w:rsidRDefault="0027621C" w:rsidP="00AF3944">
      <w:pPr>
        <w:pStyle w:val="Item"/>
        <w:numPr>
          <w:ilvl w:val="0"/>
          <w:numId w:val="0"/>
        </w:numPr>
        <w:tabs>
          <w:tab w:val="num" w:pos="-3969"/>
          <w:tab w:val="left" w:pos="-142"/>
        </w:tabs>
        <w:spacing w:before="120"/>
        <w:ind w:left="993"/>
        <w:jc w:val="both"/>
        <w:rPr>
          <w:b w:val="0"/>
          <w:szCs w:val="24"/>
          <w:u w:val="none"/>
        </w:rPr>
      </w:pPr>
      <w:r w:rsidRPr="000F16D0">
        <w:rPr>
          <w:szCs w:val="24"/>
          <w:u w:val="none"/>
        </w:rPr>
        <w:t>R</w:t>
      </w:r>
      <w:r w:rsidRPr="000F16D0">
        <w:rPr>
          <w:b w:val="0"/>
          <w:szCs w:val="24"/>
          <w:u w:val="none"/>
        </w:rPr>
        <w:tab/>
        <w:t>–</w:t>
      </w:r>
      <w:r w:rsidR="00B76B8F">
        <w:rPr>
          <w:b w:val="0"/>
          <w:szCs w:val="24"/>
          <w:u w:val="none"/>
        </w:rPr>
        <w:t xml:space="preserve">  </w:t>
      </w:r>
      <w:r w:rsidR="000E3379">
        <w:rPr>
          <w:b w:val="0"/>
          <w:szCs w:val="24"/>
          <w:u w:val="none"/>
        </w:rPr>
        <w:t>V</w:t>
      </w:r>
      <w:r w:rsidRPr="000F16D0">
        <w:rPr>
          <w:b w:val="0"/>
          <w:szCs w:val="24"/>
          <w:u w:val="none"/>
        </w:rPr>
        <w:t>alor do reajustamento</w:t>
      </w:r>
      <w:r w:rsidR="00877BE4" w:rsidRPr="000F16D0">
        <w:rPr>
          <w:b w:val="0"/>
          <w:szCs w:val="24"/>
          <w:u w:val="none"/>
        </w:rPr>
        <w:t>;</w:t>
      </w:r>
    </w:p>
    <w:p w:rsidR="0027621C" w:rsidRPr="000F16D0" w:rsidRDefault="0027621C" w:rsidP="00AF3944">
      <w:pPr>
        <w:pStyle w:val="Item"/>
        <w:numPr>
          <w:ilvl w:val="0"/>
          <w:numId w:val="0"/>
        </w:numPr>
        <w:tabs>
          <w:tab w:val="num" w:pos="-3969"/>
          <w:tab w:val="left" w:pos="-1134"/>
          <w:tab w:val="center" w:pos="-284"/>
          <w:tab w:val="left" w:pos="142"/>
          <w:tab w:val="left" w:pos="1418"/>
        </w:tabs>
        <w:spacing w:before="120"/>
        <w:ind w:left="993"/>
        <w:jc w:val="both"/>
        <w:rPr>
          <w:b w:val="0"/>
          <w:szCs w:val="24"/>
          <w:u w:val="none"/>
        </w:rPr>
      </w:pPr>
      <w:r w:rsidRPr="000F16D0">
        <w:rPr>
          <w:szCs w:val="24"/>
          <w:u w:val="none"/>
        </w:rPr>
        <w:t>V</w:t>
      </w:r>
      <w:r w:rsidRPr="000F16D0">
        <w:rPr>
          <w:b w:val="0"/>
          <w:szCs w:val="24"/>
          <w:u w:val="none"/>
        </w:rPr>
        <w:tab/>
        <w:t>–</w:t>
      </w:r>
      <w:r w:rsidR="000F16D0" w:rsidRPr="000F16D0">
        <w:rPr>
          <w:b w:val="0"/>
          <w:szCs w:val="24"/>
          <w:u w:val="none"/>
        </w:rPr>
        <w:t xml:space="preserve"> </w:t>
      </w:r>
      <w:r w:rsidR="00B76B8F">
        <w:rPr>
          <w:b w:val="0"/>
          <w:szCs w:val="24"/>
          <w:u w:val="none"/>
        </w:rPr>
        <w:t xml:space="preserve"> </w:t>
      </w:r>
      <w:r w:rsidR="000E3379">
        <w:rPr>
          <w:b w:val="0"/>
          <w:szCs w:val="24"/>
          <w:u w:val="none"/>
        </w:rPr>
        <w:t>V</w:t>
      </w:r>
      <w:r w:rsidRPr="000F16D0">
        <w:rPr>
          <w:b w:val="0"/>
          <w:szCs w:val="24"/>
          <w:u w:val="none"/>
        </w:rPr>
        <w:t xml:space="preserve">alor </w:t>
      </w:r>
      <w:r w:rsidR="000F16D0" w:rsidRPr="000F16D0">
        <w:rPr>
          <w:b w:val="0"/>
          <w:szCs w:val="24"/>
          <w:u w:val="none"/>
        </w:rPr>
        <w:t>a ser reajustado</w:t>
      </w:r>
      <w:r w:rsidR="00877BE4" w:rsidRPr="000F16D0">
        <w:rPr>
          <w:b w:val="0"/>
          <w:szCs w:val="24"/>
          <w:u w:val="none"/>
        </w:rPr>
        <w:t>;</w:t>
      </w:r>
    </w:p>
    <w:p w:rsidR="000F16D0" w:rsidRDefault="000F16D0" w:rsidP="00AF3944">
      <w:pPr>
        <w:spacing w:before="120"/>
        <w:ind w:left="1701" w:hanging="708"/>
        <w:jc w:val="both"/>
        <w:rPr>
          <w:rFonts w:ascii="Arial" w:hAnsi="Arial" w:cs="Arial"/>
          <w:color w:val="000000"/>
          <w:sz w:val="24"/>
          <w:szCs w:val="24"/>
        </w:rPr>
      </w:pPr>
      <w:r w:rsidRPr="000F16D0">
        <w:rPr>
          <w:rFonts w:ascii="Arial" w:hAnsi="Arial" w:cs="Arial"/>
          <w:b/>
          <w:color w:val="000000"/>
          <w:sz w:val="24"/>
          <w:szCs w:val="24"/>
        </w:rPr>
        <w:t>N1</w:t>
      </w:r>
      <w:r w:rsidR="00B76B8F">
        <w:rPr>
          <w:rFonts w:ascii="Arial" w:hAnsi="Arial" w:cs="Arial"/>
          <w:color w:val="000000"/>
          <w:sz w:val="24"/>
          <w:szCs w:val="24"/>
        </w:rPr>
        <w:t xml:space="preserve"> </w:t>
      </w:r>
      <w:r w:rsidR="00B76B8F" w:rsidRPr="000F16D0">
        <w:rPr>
          <w:rFonts w:ascii="Arial" w:hAnsi="Arial" w:cs="Arial"/>
          <w:color w:val="000000"/>
          <w:sz w:val="24"/>
          <w:szCs w:val="24"/>
        </w:rPr>
        <w:t>–</w:t>
      </w:r>
      <w:r w:rsidR="000E3379">
        <w:rPr>
          <w:rFonts w:ascii="Arial" w:hAnsi="Arial" w:cs="Arial"/>
          <w:color w:val="000000"/>
          <w:sz w:val="24"/>
          <w:szCs w:val="24"/>
        </w:rPr>
        <w:t xml:space="preserve"> P</w:t>
      </w:r>
      <w:r w:rsidRPr="000F16D0">
        <w:rPr>
          <w:rFonts w:ascii="Arial" w:hAnsi="Arial" w:cs="Arial"/>
          <w:color w:val="000000"/>
          <w:sz w:val="24"/>
          <w:szCs w:val="24"/>
        </w:rPr>
        <w:t xml:space="preserve">ercentual de ponderação de serviços de </w:t>
      </w:r>
      <w:r w:rsidR="00B94004">
        <w:rPr>
          <w:rFonts w:ascii="Arial" w:hAnsi="Arial" w:cs="Arial"/>
          <w:color w:val="000000"/>
          <w:sz w:val="24"/>
          <w:szCs w:val="24"/>
        </w:rPr>
        <w:t>Edificações</w:t>
      </w:r>
      <w:r w:rsidRPr="000F16D0">
        <w:rPr>
          <w:rFonts w:ascii="Arial" w:hAnsi="Arial" w:cs="Arial"/>
          <w:color w:val="000000"/>
          <w:sz w:val="24"/>
          <w:szCs w:val="24"/>
        </w:rPr>
        <w:t xml:space="preserve"> frente à</w:t>
      </w:r>
      <w:r w:rsidR="00B76B8F">
        <w:rPr>
          <w:rFonts w:ascii="Arial" w:hAnsi="Arial" w:cs="Arial"/>
          <w:color w:val="000000"/>
          <w:sz w:val="24"/>
          <w:szCs w:val="24"/>
        </w:rPr>
        <w:t xml:space="preserve"> </w:t>
      </w:r>
      <w:r w:rsidRPr="000F16D0">
        <w:rPr>
          <w:rFonts w:ascii="Arial" w:hAnsi="Arial" w:cs="Arial"/>
          <w:color w:val="000000"/>
          <w:sz w:val="24"/>
          <w:szCs w:val="24"/>
        </w:rPr>
        <w:t>tot</w:t>
      </w:r>
      <w:r w:rsidR="00B76B8F">
        <w:rPr>
          <w:rFonts w:ascii="Arial" w:hAnsi="Arial" w:cs="Arial"/>
          <w:color w:val="000000"/>
          <w:sz w:val="24"/>
          <w:szCs w:val="24"/>
        </w:rPr>
        <w:t>alidade dos serviços a executar,</w:t>
      </w:r>
    </w:p>
    <w:p w:rsidR="000F16D0" w:rsidRPr="000F16D0" w:rsidRDefault="000F16D0" w:rsidP="00AF3944">
      <w:pPr>
        <w:spacing w:before="120"/>
        <w:ind w:left="1701" w:hanging="708"/>
        <w:jc w:val="both"/>
        <w:rPr>
          <w:rFonts w:ascii="Arial" w:hAnsi="Arial" w:cs="Arial"/>
          <w:color w:val="000000"/>
          <w:sz w:val="24"/>
          <w:szCs w:val="24"/>
        </w:rPr>
      </w:pPr>
      <w:r w:rsidRPr="000F16D0">
        <w:rPr>
          <w:rFonts w:ascii="Arial" w:hAnsi="Arial" w:cs="Arial"/>
          <w:b/>
          <w:color w:val="000000"/>
          <w:sz w:val="24"/>
          <w:szCs w:val="24"/>
        </w:rPr>
        <w:t>Ti</w:t>
      </w:r>
      <w:r w:rsidR="00B76B8F">
        <w:rPr>
          <w:rFonts w:ascii="Arial" w:hAnsi="Arial" w:cs="Arial"/>
          <w:b/>
          <w:color w:val="000000"/>
          <w:sz w:val="24"/>
          <w:szCs w:val="24"/>
        </w:rPr>
        <w:t xml:space="preserve">  </w:t>
      </w:r>
      <w:r w:rsidRPr="000F16D0">
        <w:rPr>
          <w:rFonts w:ascii="Arial" w:hAnsi="Arial" w:cs="Arial"/>
          <w:color w:val="000000"/>
          <w:sz w:val="24"/>
          <w:szCs w:val="24"/>
        </w:rPr>
        <w:t xml:space="preserve">– Refere-se à coluna </w:t>
      </w:r>
      <w:r w:rsidR="00AF3944">
        <w:rPr>
          <w:rFonts w:ascii="Arial" w:hAnsi="Arial" w:cs="Arial"/>
          <w:color w:val="000000"/>
          <w:sz w:val="24"/>
          <w:szCs w:val="24"/>
        </w:rPr>
        <w:t>38</w:t>
      </w:r>
      <w:r w:rsidRPr="000F16D0">
        <w:rPr>
          <w:rFonts w:ascii="Arial" w:hAnsi="Arial" w:cs="Arial"/>
          <w:color w:val="000000"/>
          <w:sz w:val="24"/>
          <w:szCs w:val="24"/>
        </w:rPr>
        <w:t xml:space="preserve"> da FGV – </w:t>
      </w:r>
      <w:r w:rsidR="00B94004">
        <w:rPr>
          <w:rFonts w:ascii="Arial" w:hAnsi="Arial" w:cs="Arial"/>
          <w:color w:val="000000"/>
          <w:sz w:val="24"/>
          <w:szCs w:val="24"/>
        </w:rPr>
        <w:t>Edificações Total</w:t>
      </w:r>
      <w:r w:rsidRPr="000F16D0">
        <w:rPr>
          <w:rFonts w:ascii="Arial" w:hAnsi="Arial" w:cs="Arial"/>
          <w:color w:val="000000"/>
          <w:sz w:val="24"/>
          <w:szCs w:val="24"/>
        </w:rPr>
        <w:t>, cód. AO1</w:t>
      </w:r>
      <w:r w:rsidR="00AF3944">
        <w:rPr>
          <w:rFonts w:ascii="Arial" w:hAnsi="Arial" w:cs="Arial"/>
          <w:color w:val="000000"/>
          <w:sz w:val="24"/>
          <w:szCs w:val="24"/>
        </w:rPr>
        <w:t>5</w:t>
      </w:r>
      <w:r w:rsidRPr="000F16D0">
        <w:rPr>
          <w:rFonts w:ascii="Arial" w:hAnsi="Arial" w:cs="Arial"/>
          <w:color w:val="000000"/>
          <w:sz w:val="24"/>
          <w:szCs w:val="24"/>
        </w:rPr>
        <w:t>7</w:t>
      </w:r>
      <w:r w:rsidR="00AF3944">
        <w:rPr>
          <w:rFonts w:ascii="Arial" w:hAnsi="Arial" w:cs="Arial"/>
          <w:color w:val="000000"/>
          <w:sz w:val="24"/>
          <w:szCs w:val="24"/>
        </w:rPr>
        <w:t>9</w:t>
      </w:r>
      <w:r w:rsidRPr="000F16D0">
        <w:rPr>
          <w:rFonts w:ascii="Arial" w:hAnsi="Arial" w:cs="Arial"/>
          <w:color w:val="000000"/>
          <w:sz w:val="24"/>
          <w:szCs w:val="24"/>
        </w:rPr>
        <w:t>5</w:t>
      </w:r>
      <w:r w:rsidR="00AF3944">
        <w:rPr>
          <w:rFonts w:ascii="Arial" w:hAnsi="Arial" w:cs="Arial"/>
          <w:color w:val="000000"/>
          <w:sz w:val="24"/>
          <w:szCs w:val="24"/>
        </w:rPr>
        <w:t>6</w:t>
      </w:r>
      <w:r w:rsidRPr="000F16D0">
        <w:rPr>
          <w:rFonts w:ascii="Arial" w:hAnsi="Arial" w:cs="Arial"/>
          <w:color w:val="000000"/>
          <w:sz w:val="24"/>
          <w:szCs w:val="24"/>
        </w:rPr>
        <w:t>, correspondente ao</w:t>
      </w:r>
      <w:r w:rsidR="00B76B8F">
        <w:rPr>
          <w:rFonts w:ascii="Arial" w:hAnsi="Arial" w:cs="Arial"/>
          <w:color w:val="000000"/>
          <w:sz w:val="24"/>
          <w:szCs w:val="24"/>
        </w:rPr>
        <w:t xml:space="preserve"> mês de aniversário da proposta,</w:t>
      </w:r>
    </w:p>
    <w:p w:rsidR="0027621C" w:rsidRDefault="000F16D0" w:rsidP="00F25A8C">
      <w:pPr>
        <w:pStyle w:val="Item"/>
        <w:numPr>
          <w:ilvl w:val="0"/>
          <w:numId w:val="0"/>
        </w:numPr>
        <w:tabs>
          <w:tab w:val="num" w:pos="-3969"/>
          <w:tab w:val="left" w:pos="1701"/>
          <w:tab w:val="center" w:pos="2268"/>
          <w:tab w:val="left" w:pos="2552"/>
          <w:tab w:val="num" w:pos="9356"/>
        </w:tabs>
        <w:spacing w:before="240"/>
        <w:ind w:left="1701" w:hanging="708"/>
        <w:jc w:val="both"/>
        <w:rPr>
          <w:b w:val="0"/>
          <w:szCs w:val="24"/>
          <w:u w:val="none"/>
        </w:rPr>
      </w:pPr>
      <w:r w:rsidRPr="00B76B8F">
        <w:rPr>
          <w:rFonts w:cs="Arial"/>
          <w:color w:val="000000"/>
          <w:szCs w:val="24"/>
          <w:u w:val="none"/>
        </w:rPr>
        <w:t>To</w:t>
      </w:r>
      <w:r w:rsidR="00AF3944">
        <w:rPr>
          <w:rFonts w:cs="Arial"/>
          <w:b w:val="0"/>
          <w:color w:val="000000"/>
          <w:szCs w:val="24"/>
          <w:u w:val="none"/>
        </w:rPr>
        <w:t xml:space="preserve"> – Refere-se à coluna 38</w:t>
      </w:r>
      <w:r w:rsidRPr="000F16D0">
        <w:rPr>
          <w:rFonts w:cs="Arial"/>
          <w:b w:val="0"/>
          <w:color w:val="000000"/>
          <w:szCs w:val="24"/>
          <w:u w:val="none"/>
        </w:rPr>
        <w:t xml:space="preserve"> da FGV – </w:t>
      </w:r>
      <w:r w:rsidR="00B94004" w:rsidRPr="00B94004">
        <w:rPr>
          <w:rFonts w:cs="Arial"/>
          <w:b w:val="0"/>
          <w:color w:val="000000"/>
          <w:szCs w:val="24"/>
          <w:u w:val="none"/>
        </w:rPr>
        <w:t>Edificações Total</w:t>
      </w:r>
      <w:r w:rsidR="00AF3944" w:rsidRPr="00AF3944">
        <w:rPr>
          <w:rFonts w:cs="Arial"/>
          <w:b w:val="0"/>
          <w:color w:val="000000"/>
          <w:szCs w:val="24"/>
          <w:u w:val="none"/>
        </w:rPr>
        <w:t>, cód. AO157956</w:t>
      </w:r>
      <w:r w:rsidRPr="000F16D0">
        <w:rPr>
          <w:rFonts w:cs="Arial"/>
          <w:b w:val="0"/>
          <w:color w:val="000000"/>
          <w:szCs w:val="24"/>
          <w:u w:val="none"/>
        </w:rPr>
        <w:t>, correspondente a data de apresentação da proposta</w:t>
      </w:r>
      <w:r w:rsidR="0027621C" w:rsidRPr="000F16D0">
        <w:rPr>
          <w:b w:val="0"/>
          <w:szCs w:val="24"/>
          <w:u w:val="none"/>
        </w:rPr>
        <w:t>.</w:t>
      </w:r>
    </w:p>
    <w:p w:rsidR="0052305B" w:rsidRPr="001247CD" w:rsidRDefault="0052305B" w:rsidP="001247CD">
      <w:pPr>
        <w:pStyle w:val="PargrafodaLista"/>
        <w:numPr>
          <w:ilvl w:val="0"/>
          <w:numId w:val="16"/>
        </w:numPr>
        <w:spacing w:before="240"/>
        <w:ind w:left="993" w:hanging="284"/>
        <w:rPr>
          <w:rFonts w:ascii="Arial" w:hAnsi="Arial" w:cs="Arial"/>
          <w:sz w:val="24"/>
          <w:szCs w:val="24"/>
        </w:rPr>
      </w:pPr>
      <w:r w:rsidRPr="001247CD">
        <w:rPr>
          <w:rFonts w:ascii="Arial" w:hAnsi="Arial" w:cs="Arial"/>
          <w:sz w:val="24"/>
          <w:szCs w:val="24"/>
        </w:rPr>
        <w:t>Caso haja mudança de data base nestes índices, deve-se primeiro calcular o valor do índice na data base original utilizando-se a seguinte fórmula:</w:t>
      </w:r>
    </w:p>
    <w:p w:rsidR="0052305B" w:rsidRPr="0052305B" w:rsidRDefault="0052305B" w:rsidP="00F25A8C">
      <w:pPr>
        <w:spacing w:before="240"/>
        <w:ind w:left="993"/>
        <w:rPr>
          <w:rFonts w:ascii="Arial" w:hAnsi="Arial" w:cs="Arial"/>
          <w:sz w:val="24"/>
          <w:szCs w:val="24"/>
        </w:rPr>
      </w:pPr>
      <w:r w:rsidRPr="0052305B">
        <w:rPr>
          <w:rFonts w:ascii="Arial" w:hAnsi="Arial" w:cs="Arial"/>
          <w:sz w:val="24"/>
          <w:szCs w:val="24"/>
        </w:rPr>
        <w:tab/>
      </w:r>
      <w:r w:rsidRPr="0052305B">
        <w:rPr>
          <w:rFonts w:ascii="Arial" w:hAnsi="Arial" w:cs="Arial"/>
          <w:position w:val="-24"/>
          <w:sz w:val="24"/>
          <w:szCs w:val="24"/>
        </w:rPr>
        <w:object w:dxaOrig="2020" w:dyaOrig="720">
          <v:shape id="_x0000_i1025" type="#_x0000_t75" style="width:100.8pt;height:36.9pt" o:ole="" filled="t">
            <v:fill color2="black"/>
            <v:imagedata r:id="rId20" o:title=""/>
          </v:shape>
          <o:OLEObject Type="Embed" ProgID="Equation.3" ShapeID="_x0000_i1025" DrawAspect="Content" ObjectID="_1447145489" r:id="rId21"/>
        </w:object>
      </w:r>
    </w:p>
    <w:p w:rsidR="004B1A46" w:rsidRDefault="004B1A46">
      <w:pPr>
        <w:rPr>
          <w:rFonts w:ascii="Arial" w:hAnsi="Arial" w:cs="Arial"/>
          <w:b/>
          <w:sz w:val="24"/>
          <w:szCs w:val="24"/>
        </w:rPr>
      </w:pPr>
      <w:r>
        <w:rPr>
          <w:rFonts w:ascii="Arial" w:hAnsi="Arial" w:cs="Arial"/>
          <w:b/>
          <w:sz w:val="24"/>
          <w:szCs w:val="24"/>
        </w:rPr>
        <w:br w:type="page"/>
      </w:r>
    </w:p>
    <w:p w:rsidR="0052305B" w:rsidRPr="000E3379" w:rsidRDefault="0052305B" w:rsidP="00F25A8C">
      <w:pPr>
        <w:spacing w:before="240"/>
        <w:ind w:firstLine="851"/>
        <w:rPr>
          <w:rFonts w:ascii="Arial" w:hAnsi="Arial" w:cs="Arial"/>
          <w:b/>
          <w:sz w:val="24"/>
          <w:szCs w:val="24"/>
        </w:rPr>
      </w:pPr>
      <w:r w:rsidRPr="000E3379">
        <w:rPr>
          <w:rFonts w:ascii="Arial" w:hAnsi="Arial" w:cs="Arial"/>
          <w:b/>
          <w:sz w:val="24"/>
          <w:szCs w:val="24"/>
        </w:rPr>
        <w:lastRenderedPageBreak/>
        <w:t>Sendo:</w:t>
      </w:r>
    </w:p>
    <w:p w:rsidR="0052305B" w:rsidRPr="0052305B" w:rsidRDefault="0052305B" w:rsidP="00F25A8C">
      <w:pPr>
        <w:spacing w:before="240"/>
        <w:ind w:left="1560"/>
        <w:rPr>
          <w:rFonts w:ascii="Arial" w:hAnsi="Arial" w:cs="Arial"/>
          <w:sz w:val="24"/>
          <w:szCs w:val="24"/>
        </w:rPr>
      </w:pPr>
      <w:r w:rsidRPr="0052305B">
        <w:rPr>
          <w:rFonts w:ascii="Arial" w:hAnsi="Arial" w:cs="Arial"/>
          <w:position w:val="-12"/>
          <w:sz w:val="24"/>
          <w:szCs w:val="24"/>
        </w:rPr>
        <w:object w:dxaOrig="560" w:dyaOrig="440">
          <v:shape id="_x0000_i1026" type="#_x0000_t75" style="width:27.9pt;height:22.5pt" o:ole="" filled="t">
            <v:fill color2="black"/>
            <v:imagedata r:id="rId22" o:title=""/>
          </v:shape>
          <o:OLEObject Type="Embed" ProgID="Equation.3" ShapeID="_x0000_i1026" DrawAspect="Content" ObjectID="_1447145490" r:id="rId23"/>
        </w:object>
      </w:r>
      <w:r w:rsidRPr="0052305B">
        <w:rPr>
          <w:rFonts w:ascii="Arial" w:hAnsi="Arial" w:cs="Arial"/>
          <w:sz w:val="24"/>
          <w:szCs w:val="24"/>
        </w:rPr>
        <w:t>= Valor desejado. Índice do mês de reajuste com data base original.</w:t>
      </w:r>
    </w:p>
    <w:p w:rsidR="0052305B" w:rsidRPr="0052305B" w:rsidRDefault="0052305B" w:rsidP="00F25A8C">
      <w:pPr>
        <w:spacing w:before="240"/>
        <w:ind w:left="1560"/>
        <w:rPr>
          <w:rFonts w:ascii="Arial" w:hAnsi="Arial" w:cs="Arial"/>
          <w:sz w:val="24"/>
          <w:szCs w:val="24"/>
        </w:rPr>
      </w:pPr>
      <w:r w:rsidRPr="0052305B">
        <w:rPr>
          <w:rFonts w:ascii="Arial" w:hAnsi="Arial" w:cs="Arial"/>
          <w:position w:val="-12"/>
          <w:sz w:val="24"/>
          <w:szCs w:val="24"/>
        </w:rPr>
        <w:object w:dxaOrig="560" w:dyaOrig="440">
          <v:shape id="_x0000_i1027" type="#_x0000_t75" style="width:27.9pt;height:22.5pt" o:ole="" filled="t">
            <v:fill color2="black"/>
            <v:imagedata r:id="rId24" o:title=""/>
          </v:shape>
          <o:OLEObject Type="Embed" ProgID="Equation.3" ShapeID="_x0000_i1027" DrawAspect="Content" ObjectID="_1447145491" r:id="rId25"/>
        </w:object>
      </w:r>
      <w:r w:rsidRPr="0052305B">
        <w:rPr>
          <w:rFonts w:ascii="Arial" w:hAnsi="Arial" w:cs="Arial"/>
          <w:sz w:val="24"/>
          <w:szCs w:val="24"/>
        </w:rPr>
        <w:t>= Índice do mês de reajuste com a nova data base.</w:t>
      </w:r>
    </w:p>
    <w:p w:rsidR="0052305B" w:rsidRPr="0052305B" w:rsidRDefault="0052305B" w:rsidP="00F25A8C">
      <w:pPr>
        <w:spacing w:before="240"/>
        <w:ind w:left="1560"/>
        <w:jc w:val="both"/>
        <w:rPr>
          <w:rFonts w:ascii="Arial" w:hAnsi="Arial" w:cs="Arial"/>
          <w:sz w:val="24"/>
          <w:szCs w:val="24"/>
        </w:rPr>
      </w:pPr>
      <w:r w:rsidRPr="0052305B">
        <w:rPr>
          <w:rFonts w:ascii="Arial" w:hAnsi="Arial" w:cs="Arial"/>
          <w:position w:val="-12"/>
          <w:sz w:val="24"/>
          <w:szCs w:val="24"/>
        </w:rPr>
        <w:object w:dxaOrig="540" w:dyaOrig="440">
          <v:shape id="_x0000_i1028" type="#_x0000_t75" style="width:27pt;height:22.5pt" o:ole="" filled="t">
            <v:fill color2="black"/>
            <v:imagedata r:id="rId26" o:title=""/>
          </v:shape>
          <o:OLEObject Type="Embed" ProgID="Equation.3" ShapeID="_x0000_i1028" DrawAspect="Content" ObjectID="_1447145492" r:id="rId27"/>
        </w:object>
      </w:r>
      <w:r w:rsidRPr="0052305B">
        <w:rPr>
          <w:rFonts w:ascii="Arial" w:hAnsi="Arial" w:cs="Arial"/>
          <w:sz w:val="24"/>
          <w:szCs w:val="24"/>
        </w:rPr>
        <w:t>= Índice do mês em que mudou a tabela, na data base original.</w:t>
      </w:r>
    </w:p>
    <w:p w:rsidR="0052305B" w:rsidRPr="001247CD" w:rsidRDefault="0052305B" w:rsidP="001247CD">
      <w:pPr>
        <w:pStyle w:val="PargrafodaLista"/>
        <w:numPr>
          <w:ilvl w:val="0"/>
          <w:numId w:val="16"/>
        </w:numPr>
        <w:spacing w:before="240"/>
        <w:ind w:left="993" w:hanging="284"/>
        <w:rPr>
          <w:rFonts w:ascii="Arial" w:hAnsi="Arial" w:cs="Arial"/>
          <w:color w:val="000000"/>
          <w:sz w:val="24"/>
          <w:szCs w:val="24"/>
        </w:rPr>
      </w:pPr>
      <w:r w:rsidRPr="001247CD">
        <w:rPr>
          <w:rFonts w:ascii="Arial" w:hAnsi="Arial" w:cs="Arial"/>
          <w:color w:val="000000"/>
          <w:sz w:val="24"/>
          <w:szCs w:val="24"/>
        </w:rPr>
        <w:t>O valor considerado referente ao fator N1 é a seguir apresentado:</w:t>
      </w:r>
    </w:p>
    <w:p w:rsidR="0052305B" w:rsidRPr="0052305B" w:rsidRDefault="0052305B" w:rsidP="0052305B">
      <w:pPr>
        <w:ind w:left="1440"/>
        <w:jc w:val="center"/>
        <w:rPr>
          <w:rFonts w:ascii="Arial" w:hAnsi="Arial" w:cs="Arial"/>
          <w:color w:val="000000"/>
          <w:sz w:val="24"/>
          <w:szCs w:val="24"/>
        </w:rPr>
      </w:pPr>
    </w:p>
    <w:tbl>
      <w:tblPr>
        <w:tblW w:w="0" w:type="auto"/>
        <w:tblInd w:w="3009" w:type="dxa"/>
        <w:tblLayout w:type="fixed"/>
        <w:tblCellMar>
          <w:left w:w="0" w:type="dxa"/>
          <w:right w:w="0" w:type="dxa"/>
        </w:tblCellMar>
        <w:tblLook w:val="0000"/>
      </w:tblPr>
      <w:tblGrid>
        <w:gridCol w:w="1984"/>
        <w:gridCol w:w="1675"/>
      </w:tblGrid>
      <w:tr w:rsidR="0052305B" w:rsidRPr="0052305B" w:rsidTr="00FC3D1E">
        <w:trPr>
          <w:trHeight w:val="720"/>
        </w:trPr>
        <w:tc>
          <w:tcPr>
            <w:tcW w:w="1984" w:type="dxa"/>
            <w:tcBorders>
              <w:top w:val="single" w:sz="4" w:space="0" w:color="000000"/>
              <w:left w:val="single" w:sz="4" w:space="0" w:color="000000"/>
              <w:bottom w:val="single" w:sz="4" w:space="0" w:color="000000"/>
            </w:tcBorders>
          </w:tcPr>
          <w:p w:rsidR="0052305B" w:rsidRPr="0052305B" w:rsidRDefault="0052305B" w:rsidP="0052305B">
            <w:pPr>
              <w:snapToGrid w:val="0"/>
              <w:jc w:val="center"/>
              <w:rPr>
                <w:rFonts w:ascii="Arial" w:hAnsi="Arial" w:cs="Arial"/>
                <w:sz w:val="24"/>
                <w:szCs w:val="24"/>
              </w:rPr>
            </w:pPr>
            <w:r w:rsidRPr="0052305B">
              <w:rPr>
                <w:rFonts w:ascii="Arial" w:hAnsi="Arial" w:cs="Arial"/>
                <w:sz w:val="24"/>
                <w:szCs w:val="24"/>
              </w:rPr>
              <w:t>Fator - Coluna</w:t>
            </w:r>
          </w:p>
        </w:tc>
        <w:tc>
          <w:tcPr>
            <w:tcW w:w="1675" w:type="dxa"/>
            <w:tcBorders>
              <w:top w:val="single" w:sz="4" w:space="0" w:color="000000"/>
              <w:left w:val="single" w:sz="4" w:space="0" w:color="000000"/>
              <w:bottom w:val="single" w:sz="4" w:space="0" w:color="000000"/>
              <w:right w:val="single" w:sz="4" w:space="0" w:color="000000"/>
            </w:tcBorders>
          </w:tcPr>
          <w:p w:rsidR="0052305B" w:rsidRPr="0052305B" w:rsidRDefault="0052305B" w:rsidP="0052305B">
            <w:pPr>
              <w:snapToGrid w:val="0"/>
              <w:jc w:val="center"/>
              <w:rPr>
                <w:rFonts w:ascii="Arial" w:hAnsi="Arial" w:cs="Arial"/>
                <w:b/>
                <w:sz w:val="24"/>
                <w:szCs w:val="24"/>
              </w:rPr>
            </w:pPr>
            <w:r w:rsidRPr="0052305B">
              <w:rPr>
                <w:rFonts w:ascii="Arial" w:hAnsi="Arial" w:cs="Arial"/>
                <w:b/>
                <w:sz w:val="24"/>
                <w:szCs w:val="24"/>
              </w:rPr>
              <w:t>FATOR</w:t>
            </w:r>
          </w:p>
          <w:p w:rsidR="0052305B" w:rsidRPr="0052305B" w:rsidRDefault="0052305B" w:rsidP="00496532">
            <w:pPr>
              <w:jc w:val="center"/>
              <w:rPr>
                <w:rFonts w:ascii="Arial" w:hAnsi="Arial" w:cs="Arial"/>
                <w:b/>
                <w:sz w:val="24"/>
                <w:szCs w:val="24"/>
              </w:rPr>
            </w:pPr>
            <w:r w:rsidRPr="0052305B">
              <w:rPr>
                <w:rFonts w:ascii="Arial" w:hAnsi="Arial" w:cs="Arial"/>
                <w:b/>
                <w:sz w:val="24"/>
                <w:szCs w:val="24"/>
              </w:rPr>
              <w:t xml:space="preserve">N1 - </w:t>
            </w:r>
            <w:r w:rsidR="00496532">
              <w:rPr>
                <w:rFonts w:ascii="Arial" w:hAnsi="Arial" w:cs="Arial"/>
                <w:b/>
                <w:sz w:val="24"/>
                <w:szCs w:val="24"/>
              </w:rPr>
              <w:t>38</w:t>
            </w:r>
          </w:p>
        </w:tc>
      </w:tr>
      <w:tr w:rsidR="0052305B" w:rsidRPr="0052305B" w:rsidTr="00FC3D1E">
        <w:trPr>
          <w:trHeight w:val="378"/>
        </w:trPr>
        <w:tc>
          <w:tcPr>
            <w:tcW w:w="1984" w:type="dxa"/>
            <w:tcBorders>
              <w:left w:val="single" w:sz="4" w:space="0" w:color="000000"/>
              <w:bottom w:val="single" w:sz="4" w:space="0" w:color="000000"/>
            </w:tcBorders>
          </w:tcPr>
          <w:p w:rsidR="0052305B" w:rsidRPr="0052305B" w:rsidRDefault="0052305B" w:rsidP="0052305B">
            <w:pPr>
              <w:snapToGrid w:val="0"/>
              <w:jc w:val="center"/>
              <w:rPr>
                <w:rFonts w:ascii="Arial" w:hAnsi="Arial" w:cs="Arial"/>
                <w:sz w:val="24"/>
                <w:szCs w:val="24"/>
              </w:rPr>
            </w:pPr>
            <w:r w:rsidRPr="0052305B">
              <w:rPr>
                <w:rFonts w:ascii="Arial" w:hAnsi="Arial" w:cs="Arial"/>
                <w:sz w:val="24"/>
                <w:szCs w:val="24"/>
              </w:rPr>
              <w:t xml:space="preserve"> (%)</w:t>
            </w:r>
          </w:p>
        </w:tc>
        <w:tc>
          <w:tcPr>
            <w:tcW w:w="1675" w:type="dxa"/>
            <w:tcBorders>
              <w:top w:val="single" w:sz="4" w:space="0" w:color="000000"/>
              <w:left w:val="single" w:sz="4" w:space="0" w:color="000000"/>
              <w:bottom w:val="single" w:sz="4" w:space="0" w:color="000000"/>
              <w:right w:val="single" w:sz="4" w:space="0" w:color="000000"/>
            </w:tcBorders>
            <w:vAlign w:val="center"/>
          </w:tcPr>
          <w:p w:rsidR="0052305B" w:rsidRPr="0052305B" w:rsidRDefault="0052305B" w:rsidP="0052305B">
            <w:pPr>
              <w:snapToGrid w:val="0"/>
              <w:jc w:val="center"/>
              <w:rPr>
                <w:rFonts w:ascii="Arial" w:hAnsi="Arial" w:cs="Arial"/>
                <w:sz w:val="24"/>
                <w:szCs w:val="24"/>
              </w:rPr>
            </w:pPr>
            <w:r w:rsidRPr="0052305B">
              <w:rPr>
                <w:rFonts w:ascii="Arial" w:hAnsi="Arial" w:cs="Arial"/>
                <w:sz w:val="24"/>
                <w:szCs w:val="24"/>
              </w:rPr>
              <w:t>100,0</w:t>
            </w:r>
          </w:p>
        </w:tc>
      </w:tr>
    </w:tbl>
    <w:p w:rsidR="0052305B" w:rsidRPr="00B6157B" w:rsidRDefault="0052305B" w:rsidP="0052305B">
      <w:pPr>
        <w:rPr>
          <w:rFonts w:ascii="Arial" w:hAnsi="Arial" w:cs="Arial"/>
          <w:szCs w:val="24"/>
        </w:rPr>
      </w:pPr>
    </w:p>
    <w:p w:rsidR="0052305B" w:rsidRPr="0052305B" w:rsidRDefault="009825F4" w:rsidP="00F25A8C">
      <w:pPr>
        <w:pStyle w:val="Item"/>
        <w:numPr>
          <w:ilvl w:val="0"/>
          <w:numId w:val="0"/>
        </w:numPr>
        <w:tabs>
          <w:tab w:val="num" w:pos="-3969"/>
          <w:tab w:val="left" w:pos="709"/>
          <w:tab w:val="center" w:pos="2268"/>
          <w:tab w:val="left" w:pos="2552"/>
          <w:tab w:val="num" w:pos="9356"/>
        </w:tabs>
        <w:spacing w:before="240"/>
        <w:ind w:left="993" w:hanging="284"/>
        <w:rPr>
          <w:b w:val="0"/>
          <w:szCs w:val="24"/>
          <w:u w:val="none"/>
        </w:rPr>
      </w:pPr>
      <w:r>
        <w:rPr>
          <w:rFonts w:cs="Arial"/>
          <w:b w:val="0"/>
          <w:szCs w:val="24"/>
          <w:u w:val="none"/>
        </w:rPr>
        <w:t>d</w:t>
      </w:r>
      <w:r w:rsidR="0052305B">
        <w:rPr>
          <w:rFonts w:cs="Arial"/>
          <w:b w:val="0"/>
          <w:szCs w:val="24"/>
          <w:u w:val="none"/>
        </w:rPr>
        <w:t xml:space="preserve">) </w:t>
      </w:r>
      <w:r w:rsidR="0052305B" w:rsidRPr="0052305B">
        <w:rPr>
          <w:rFonts w:cs="Arial"/>
          <w:b w:val="0"/>
          <w:szCs w:val="24"/>
          <w:u w:val="none"/>
        </w:rPr>
        <w:t>Não serão considerados para reajuste de salários, eventuais dissídios fixados por Convenção Coletiva da Categoria.</w:t>
      </w:r>
    </w:p>
    <w:p w:rsidR="0083147F" w:rsidRDefault="00645B78" w:rsidP="000E010B">
      <w:pPr>
        <w:pStyle w:val="Item"/>
        <w:tabs>
          <w:tab w:val="clear" w:pos="1560"/>
          <w:tab w:val="num" w:pos="709"/>
        </w:tabs>
        <w:spacing w:before="240"/>
        <w:ind w:left="709" w:hanging="709"/>
        <w:jc w:val="both"/>
        <w:rPr>
          <w:u w:val="none"/>
        </w:rPr>
      </w:pPr>
      <w:r>
        <w:rPr>
          <w:u w:val="none"/>
        </w:rPr>
        <w:t>SANÇÕES ADMINISTRATIVAS</w:t>
      </w:r>
    </w:p>
    <w:p w:rsidR="004575EC" w:rsidRPr="00AC4881" w:rsidRDefault="004575EC" w:rsidP="000E010B">
      <w:pPr>
        <w:pStyle w:val="SubItem"/>
        <w:tabs>
          <w:tab w:val="clear" w:pos="1985"/>
          <w:tab w:val="num" w:pos="709"/>
        </w:tabs>
        <w:spacing w:before="120"/>
        <w:ind w:left="709" w:hanging="709"/>
        <w:jc w:val="both"/>
      </w:pPr>
      <w:r w:rsidRPr="00AC4881">
        <w:t>O atraso injustificado na execução do contrato sujeitará o contratado à multa de mora, nos termos abaixo descritos.</w:t>
      </w:r>
    </w:p>
    <w:p w:rsidR="004575EC" w:rsidRPr="00AC4881" w:rsidRDefault="004575EC" w:rsidP="000E010B">
      <w:pPr>
        <w:pStyle w:val="SubItem"/>
        <w:tabs>
          <w:tab w:val="clear" w:pos="1985"/>
          <w:tab w:val="num" w:pos="709"/>
        </w:tabs>
        <w:spacing w:before="120"/>
        <w:ind w:left="709" w:hanging="709"/>
        <w:jc w:val="both"/>
      </w:pPr>
      <w:r w:rsidRPr="00AC4881">
        <w:t xml:space="preserve"> No</w:t>
      </w:r>
      <w:r>
        <w:t>s</w:t>
      </w:r>
      <w:r w:rsidRPr="00AC4881">
        <w:t xml:space="preserve"> caso</w:t>
      </w:r>
      <w:r>
        <w:t>s</w:t>
      </w:r>
      <w:r w:rsidRPr="00AC4881">
        <w:t xml:space="preserve"> de inadimplemento ou inexecução total do contrato, por culpa exclusiva da CONTRATADA, será cobrada multa de 10% (dez por cento) do valor do contrato;</w:t>
      </w:r>
    </w:p>
    <w:p w:rsidR="004575EC" w:rsidRPr="00AC4881" w:rsidRDefault="004575EC" w:rsidP="000E010B">
      <w:pPr>
        <w:pStyle w:val="SubItem"/>
        <w:tabs>
          <w:tab w:val="clear" w:pos="1985"/>
          <w:tab w:val="num" w:pos="709"/>
        </w:tabs>
        <w:spacing w:before="120"/>
        <w:ind w:left="709" w:hanging="709"/>
        <w:jc w:val="both"/>
      </w:pPr>
      <w:r w:rsidRPr="00AC4881">
        <w:t>Nos casos de inexecução parcial dos serviços, será cobrada multa de 2% (cinco por cento) do valor da parte não executada do contrato;</w:t>
      </w:r>
    </w:p>
    <w:p w:rsidR="004575EC" w:rsidRPr="00AC4881" w:rsidRDefault="004575EC" w:rsidP="000E010B">
      <w:pPr>
        <w:pStyle w:val="SubItem"/>
        <w:tabs>
          <w:tab w:val="clear" w:pos="1985"/>
          <w:tab w:val="num" w:pos="709"/>
        </w:tabs>
        <w:spacing w:before="120"/>
        <w:ind w:left="709" w:hanging="709"/>
        <w:jc w:val="both"/>
      </w:pPr>
      <w:r w:rsidRPr="00AC4881">
        <w:t>Nos casos de mora ou atraso na execução, será cobrada multa 2% (dois por cento) incidentes sobre valor do serviço em atraso.</w:t>
      </w:r>
    </w:p>
    <w:p w:rsidR="004575EC" w:rsidRPr="00AC4881" w:rsidRDefault="004575EC" w:rsidP="000E010B">
      <w:pPr>
        <w:pStyle w:val="SubItem"/>
        <w:tabs>
          <w:tab w:val="clear" w:pos="1985"/>
          <w:tab w:val="num" w:pos="709"/>
        </w:tabs>
        <w:spacing w:before="120"/>
        <w:ind w:left="709" w:hanging="709"/>
        <w:jc w:val="both"/>
      </w:pPr>
      <w:r w:rsidRPr="00AC4881">
        <w:t>A multa a que alude este item não impede que a CODEVASF rescinda unilateralmente o contrato e aplique as outras sanções previstas na Lei nº 8.666/93.</w:t>
      </w:r>
    </w:p>
    <w:p w:rsidR="004575EC" w:rsidRPr="00AC4881" w:rsidRDefault="004575EC" w:rsidP="000E010B">
      <w:pPr>
        <w:pStyle w:val="SubItem"/>
        <w:tabs>
          <w:tab w:val="clear" w:pos="1985"/>
          <w:tab w:val="num" w:pos="709"/>
        </w:tabs>
        <w:spacing w:before="120"/>
        <w:ind w:left="709" w:hanging="709"/>
        <w:jc w:val="both"/>
      </w:pPr>
      <w:r w:rsidRPr="00AC4881">
        <w:t xml:space="preserve">A multa, aplicada após regular processo administrativo, será descontada da garantia do respectivo contratado. </w:t>
      </w:r>
    </w:p>
    <w:p w:rsidR="004575EC" w:rsidRPr="00AC4881" w:rsidRDefault="004575EC" w:rsidP="000E010B">
      <w:pPr>
        <w:pStyle w:val="SubItem"/>
        <w:tabs>
          <w:tab w:val="clear" w:pos="1985"/>
          <w:tab w:val="num" w:pos="709"/>
        </w:tabs>
        <w:spacing w:before="120"/>
        <w:ind w:left="709" w:hanging="709"/>
        <w:jc w:val="both"/>
      </w:pPr>
      <w:r w:rsidRPr="00AC4881">
        <w:t xml:space="preserve">Se a multa for de valor superior ao valor da garantia prestada, além da perda desta, responderá o contratado pela sua diferença, a qual será descontada dos pagamentos eventualmente devidos pela CODEVASF ou ainda, quando for o caso, cobrada judicialmente. </w:t>
      </w:r>
    </w:p>
    <w:p w:rsidR="004575EC" w:rsidRPr="00AC4881" w:rsidRDefault="004575EC" w:rsidP="00B46ED7">
      <w:pPr>
        <w:pStyle w:val="SubItem"/>
        <w:numPr>
          <w:ilvl w:val="2"/>
          <w:numId w:val="2"/>
        </w:numPr>
        <w:tabs>
          <w:tab w:val="clear" w:pos="1986"/>
          <w:tab w:val="left" w:pos="709"/>
          <w:tab w:val="left" w:pos="851"/>
        </w:tabs>
        <w:spacing w:before="120"/>
        <w:ind w:left="709"/>
        <w:jc w:val="both"/>
      </w:pPr>
      <w:r w:rsidRPr="00AC4881">
        <w:t xml:space="preserve">Antes da cobrança judicial, a contratada será convocada para complementação do seu valor, no prazo de 10 (dez) dias, contado da data da convocação, a ser </w:t>
      </w:r>
      <w:r w:rsidRPr="00AC4881">
        <w:lastRenderedPageBreak/>
        <w:t>recolhido à 3ª Unidade Regional de Finanças – 3ª/UFN da CODEVASF, localizada na Sede da 3ª/SR da CODEVASF.</w:t>
      </w:r>
    </w:p>
    <w:p w:rsidR="004575EC" w:rsidRPr="00AC4881" w:rsidRDefault="004575EC" w:rsidP="00B46ED7">
      <w:pPr>
        <w:pStyle w:val="SubItem"/>
        <w:numPr>
          <w:ilvl w:val="2"/>
          <w:numId w:val="2"/>
        </w:numPr>
        <w:tabs>
          <w:tab w:val="clear" w:pos="1986"/>
          <w:tab w:val="num" w:pos="709"/>
          <w:tab w:val="left" w:pos="851"/>
          <w:tab w:val="left" w:pos="1843"/>
        </w:tabs>
        <w:spacing w:before="120"/>
        <w:ind w:left="709"/>
        <w:jc w:val="both"/>
      </w:pPr>
      <w:r w:rsidRPr="00AC4881">
        <w:t>A utilização da garantia obriga a contratada a renová-la pelo prazo restante, caso o contrato continue vigente após a aplicação da penalidade.</w:t>
      </w:r>
    </w:p>
    <w:p w:rsidR="004575EC" w:rsidRPr="00AC4881" w:rsidRDefault="004575EC" w:rsidP="000E010B">
      <w:pPr>
        <w:pStyle w:val="SubItem"/>
        <w:tabs>
          <w:tab w:val="clear" w:pos="1985"/>
          <w:tab w:val="num" w:pos="709"/>
        </w:tabs>
        <w:spacing w:before="120"/>
        <w:ind w:left="709" w:hanging="709"/>
        <w:jc w:val="both"/>
      </w:pPr>
      <w:r w:rsidRPr="00AC4881">
        <w:t>Pela inexecução total ou parcial do contrato a CODEVASF poderá, garantida a prévia defesa, aplicar ao contratado as seguintes sanções:</w:t>
      </w:r>
    </w:p>
    <w:p w:rsidR="004575EC" w:rsidRPr="00AC4881" w:rsidRDefault="004575EC" w:rsidP="00B46ED7">
      <w:pPr>
        <w:pStyle w:val="SubItem"/>
        <w:numPr>
          <w:ilvl w:val="0"/>
          <w:numId w:val="21"/>
        </w:numPr>
        <w:tabs>
          <w:tab w:val="num" w:pos="1276"/>
          <w:tab w:val="num" w:pos="2127"/>
          <w:tab w:val="left" w:pos="2552"/>
        </w:tabs>
        <w:spacing w:before="120"/>
        <w:ind w:left="1134" w:hanging="283"/>
        <w:jc w:val="both"/>
      </w:pPr>
      <w:r w:rsidRPr="00AC4881">
        <w:t>Advertência;</w:t>
      </w:r>
    </w:p>
    <w:p w:rsidR="004575EC" w:rsidRPr="00AC4881" w:rsidRDefault="004575EC" w:rsidP="00B46ED7">
      <w:pPr>
        <w:pStyle w:val="SubItem"/>
        <w:numPr>
          <w:ilvl w:val="0"/>
          <w:numId w:val="21"/>
        </w:numPr>
        <w:tabs>
          <w:tab w:val="num" w:pos="1276"/>
          <w:tab w:val="num" w:pos="2127"/>
          <w:tab w:val="left" w:pos="2552"/>
        </w:tabs>
        <w:spacing w:before="120"/>
        <w:ind w:left="1134" w:hanging="283"/>
        <w:jc w:val="both"/>
      </w:pPr>
      <w:r w:rsidRPr="00AC4881">
        <w:t>Multa;</w:t>
      </w:r>
    </w:p>
    <w:p w:rsidR="004575EC" w:rsidRPr="00AC4881" w:rsidRDefault="004575EC" w:rsidP="00B46ED7">
      <w:pPr>
        <w:pStyle w:val="SubItem"/>
        <w:numPr>
          <w:ilvl w:val="0"/>
          <w:numId w:val="21"/>
        </w:numPr>
        <w:tabs>
          <w:tab w:val="num" w:pos="1276"/>
          <w:tab w:val="num" w:pos="2127"/>
          <w:tab w:val="left" w:pos="2552"/>
        </w:tabs>
        <w:spacing w:before="120"/>
        <w:ind w:left="1134" w:hanging="283"/>
        <w:jc w:val="both"/>
      </w:pPr>
      <w:r w:rsidRPr="00AC4881">
        <w:t>Suspensão temporária de participação em licitação e impedimento de contratar com a CODEVASF, por prazo não superior a 2 (dois) anos;</w:t>
      </w:r>
    </w:p>
    <w:p w:rsidR="004575EC" w:rsidRPr="00AC4881" w:rsidRDefault="004575EC" w:rsidP="00B46ED7">
      <w:pPr>
        <w:pStyle w:val="SubItem"/>
        <w:numPr>
          <w:ilvl w:val="0"/>
          <w:numId w:val="21"/>
        </w:numPr>
        <w:tabs>
          <w:tab w:val="num" w:pos="1276"/>
          <w:tab w:val="num" w:pos="2127"/>
          <w:tab w:val="left" w:pos="2552"/>
        </w:tabs>
        <w:spacing w:before="120"/>
        <w:ind w:left="1134" w:hanging="283"/>
        <w:jc w:val="both"/>
      </w:pPr>
      <w:r w:rsidRPr="00AC4881">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após decorrido o prazo da sanção aplicada com base no inciso anterior.</w:t>
      </w:r>
    </w:p>
    <w:p w:rsidR="004575EC" w:rsidRPr="00AC4881" w:rsidRDefault="004575EC" w:rsidP="000E010B">
      <w:pPr>
        <w:pStyle w:val="SubItem"/>
        <w:tabs>
          <w:tab w:val="clear" w:pos="1985"/>
          <w:tab w:val="num" w:pos="709"/>
          <w:tab w:val="num" w:pos="2127"/>
        </w:tabs>
        <w:spacing w:before="120"/>
        <w:ind w:left="709" w:hanging="709"/>
        <w:jc w:val="both"/>
      </w:pPr>
      <w:r w:rsidRPr="00AC4881">
        <w:t>As sanções previstas nos incisos I, III e IV do subitem anterior poderão ser aplicadas juntamente com a do inciso II, facultada a defesa prévia do interessado, no respectivo processo, no prazo de 5 (cinco) dias úteis.</w:t>
      </w:r>
    </w:p>
    <w:p w:rsidR="004575EC" w:rsidRPr="00AC4881" w:rsidRDefault="004575EC" w:rsidP="000E010B">
      <w:pPr>
        <w:pStyle w:val="SubItem"/>
        <w:tabs>
          <w:tab w:val="clear" w:pos="1985"/>
          <w:tab w:val="num" w:pos="709"/>
          <w:tab w:val="num" w:pos="2127"/>
        </w:tabs>
        <w:spacing w:before="120"/>
        <w:ind w:left="709" w:hanging="709"/>
        <w:jc w:val="both"/>
      </w:pPr>
      <w:r w:rsidRPr="00AC4881">
        <w:t>A sanção estabelecida no inciso IV do subitem 1</w:t>
      </w:r>
      <w:r w:rsidR="00F134DF">
        <w:t>5</w:t>
      </w:r>
      <w:r w:rsidRPr="00AC4881">
        <w:t>.</w:t>
      </w:r>
      <w:r w:rsidR="003B64D5">
        <w:t>8</w:t>
      </w:r>
      <w:r w:rsidRPr="00AC4881">
        <w:t xml:space="preserve"> é de competência exclusiva do Ministro da Integração Nacional, facultada a defesa do interessado no respectivo processo, no prazo de 10 (dez) dias da abertura de vista, podendo a reabilitação ser requerida após 2 (dois) anos de sua aplicação.</w:t>
      </w:r>
    </w:p>
    <w:p w:rsidR="004575EC" w:rsidRPr="00AC4881" w:rsidRDefault="004575EC" w:rsidP="000E010B">
      <w:pPr>
        <w:pStyle w:val="SubItem"/>
        <w:tabs>
          <w:tab w:val="clear" w:pos="1985"/>
          <w:tab w:val="num" w:pos="709"/>
          <w:tab w:val="num" w:pos="2127"/>
        </w:tabs>
        <w:spacing w:before="120"/>
        <w:ind w:left="709" w:hanging="709"/>
        <w:jc w:val="both"/>
      </w:pPr>
      <w:r w:rsidRPr="00AC4881">
        <w:t>O fiscal instruirá o processo, com a análise dos fatos que ensejaram a indicação da penalidade, que será aplicada pelo Superintendente Regional.</w:t>
      </w:r>
    </w:p>
    <w:p w:rsidR="004575EC" w:rsidRPr="00AC4881" w:rsidRDefault="004575EC" w:rsidP="000E010B">
      <w:pPr>
        <w:pStyle w:val="SubItem"/>
        <w:tabs>
          <w:tab w:val="clear" w:pos="1985"/>
          <w:tab w:val="num" w:pos="709"/>
          <w:tab w:val="num" w:pos="2127"/>
        </w:tabs>
        <w:spacing w:before="120"/>
        <w:ind w:left="709" w:hanging="709"/>
        <w:jc w:val="both"/>
      </w:pPr>
      <w:r w:rsidRPr="00AC4881">
        <w:t xml:space="preserve">A aplicação das sanções previstas nos itens anteriores ao interessado a apresentação de defesa prévia, no respectivo processo, no prazo de 5 (cinco) dias úteis. </w:t>
      </w:r>
    </w:p>
    <w:p w:rsidR="004575EC" w:rsidRDefault="004575EC" w:rsidP="000E010B">
      <w:pPr>
        <w:pStyle w:val="SubItem"/>
        <w:tabs>
          <w:tab w:val="clear" w:pos="1985"/>
          <w:tab w:val="num" w:pos="709"/>
          <w:tab w:val="num" w:pos="2127"/>
        </w:tabs>
        <w:spacing w:before="120"/>
        <w:ind w:left="709" w:hanging="709"/>
        <w:jc w:val="both"/>
      </w:pPr>
      <w:r w:rsidRPr="00AC4881">
        <w:t xml:space="preserve">A manifestação da licitante/contratada será apreciada pelo Superintendente Regional, que poderá relevar ou não a penalidade, com base no parecer técnico do fiscal. </w:t>
      </w:r>
    </w:p>
    <w:p w:rsidR="003876F0" w:rsidRPr="00AC4881" w:rsidRDefault="003876F0" w:rsidP="003876F0">
      <w:pPr>
        <w:pStyle w:val="SubItem"/>
        <w:tabs>
          <w:tab w:val="clear" w:pos="1985"/>
          <w:tab w:val="num" w:pos="709"/>
        </w:tabs>
        <w:ind w:left="709" w:hanging="709"/>
        <w:jc w:val="both"/>
      </w:pPr>
      <w:r w:rsidRPr="003876F0">
        <w:t>Caso seja mantida a penalidade, caberá recurso no prazo de 5 (cinco) dias úteis para a Diretoria Executiva da CODEVASF. O recurso será dirigido à Diretoria Executiva da CODEVASF, por intermédio do Superintendente Regional, que poderá reconsiderar sua decisão, no prazo de 5 (cinco) dias úteis, ou, nesse mesmo prazo, fazê-lo subir, devidamente informado.</w:t>
      </w:r>
    </w:p>
    <w:p w:rsidR="004575EC" w:rsidRPr="00AC4881" w:rsidRDefault="004575EC" w:rsidP="000E010B">
      <w:pPr>
        <w:pStyle w:val="SubItem"/>
        <w:tabs>
          <w:tab w:val="clear" w:pos="1985"/>
          <w:tab w:val="num" w:pos="709"/>
          <w:tab w:val="num" w:pos="2127"/>
        </w:tabs>
        <w:spacing w:before="120"/>
        <w:ind w:left="709" w:hanging="709"/>
        <w:jc w:val="both"/>
      </w:pPr>
      <w:r w:rsidRPr="00AC4881">
        <w:t>Nenhum prazo de recurso ou pedido de reconsideração se inicia ou corre sem que os autos do processo estejam com vista franqueada ao interessado.</w:t>
      </w:r>
    </w:p>
    <w:p w:rsidR="004575EC" w:rsidRPr="00774C26" w:rsidRDefault="004575EC" w:rsidP="000E010B">
      <w:pPr>
        <w:pStyle w:val="SubItem"/>
        <w:tabs>
          <w:tab w:val="clear" w:pos="1985"/>
          <w:tab w:val="num" w:pos="709"/>
          <w:tab w:val="num" w:pos="2127"/>
        </w:tabs>
        <w:spacing w:before="120"/>
        <w:ind w:left="709" w:hanging="709"/>
        <w:jc w:val="both"/>
      </w:pPr>
      <w:r w:rsidRPr="00774C26">
        <w:t>Da decisão da Diretoria Executiva da CODEVASF não caberá recurso.</w:t>
      </w:r>
    </w:p>
    <w:p w:rsidR="00E62280" w:rsidRPr="003A26CF" w:rsidRDefault="004575EC" w:rsidP="000E010B">
      <w:pPr>
        <w:pStyle w:val="SubItem"/>
        <w:tabs>
          <w:tab w:val="clear" w:pos="1985"/>
          <w:tab w:val="num" w:pos="709"/>
          <w:tab w:val="num" w:pos="9356"/>
        </w:tabs>
        <w:ind w:left="709" w:hanging="709"/>
        <w:jc w:val="both"/>
        <w:rPr>
          <w:szCs w:val="24"/>
        </w:rPr>
      </w:pPr>
      <w:r w:rsidRPr="00774C26">
        <w:lastRenderedPageBreak/>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E62280" w:rsidRPr="003A26CF">
        <w:rPr>
          <w:szCs w:val="24"/>
        </w:rPr>
        <w:t>.</w:t>
      </w:r>
    </w:p>
    <w:p w:rsidR="003907FD" w:rsidRPr="00CC5A05" w:rsidRDefault="00A5307E" w:rsidP="001405C3">
      <w:pPr>
        <w:pStyle w:val="Item"/>
        <w:tabs>
          <w:tab w:val="clear" w:pos="1560"/>
          <w:tab w:val="num" w:pos="709"/>
        </w:tabs>
        <w:spacing w:before="360"/>
        <w:ind w:left="709" w:hanging="709"/>
        <w:jc w:val="both"/>
        <w:rPr>
          <w:u w:val="none"/>
        </w:rPr>
      </w:pPr>
      <w:r>
        <w:rPr>
          <w:u w:val="none"/>
        </w:rPr>
        <w:t>PRAZO DE GARANTIA</w:t>
      </w:r>
      <w:r w:rsidR="003907FD" w:rsidRPr="00CC5A05">
        <w:rPr>
          <w:u w:val="none"/>
        </w:rPr>
        <w:t xml:space="preserve"> </w:t>
      </w:r>
    </w:p>
    <w:p w:rsidR="00DA4630" w:rsidRPr="003A26CF" w:rsidRDefault="00DA4630" w:rsidP="009607ED">
      <w:pPr>
        <w:pStyle w:val="SubItem"/>
        <w:tabs>
          <w:tab w:val="clear" w:pos="1985"/>
          <w:tab w:val="num" w:pos="709"/>
        </w:tabs>
        <w:ind w:left="709" w:hanging="709"/>
        <w:jc w:val="both"/>
        <w:rPr>
          <w:szCs w:val="24"/>
        </w:rPr>
      </w:pPr>
      <w:r w:rsidRPr="003A26CF">
        <w:rPr>
          <w:szCs w:val="24"/>
        </w:rPr>
        <w:t>O Prazo de Garantia dos serviços prestados é o previsto na legislação vigente e definido no Código Civil Brasileiro.</w:t>
      </w:r>
    </w:p>
    <w:p w:rsidR="00A5307E" w:rsidRPr="003A26CF" w:rsidRDefault="00DA4630" w:rsidP="009607ED">
      <w:pPr>
        <w:pStyle w:val="SubItem"/>
        <w:tabs>
          <w:tab w:val="clear" w:pos="1985"/>
          <w:tab w:val="num" w:pos="709"/>
        </w:tabs>
        <w:ind w:left="709" w:hanging="709"/>
        <w:jc w:val="both"/>
        <w:rPr>
          <w:szCs w:val="24"/>
        </w:rPr>
      </w:pPr>
      <w:r w:rsidRPr="003A26CF">
        <w:rPr>
          <w:szCs w:val="24"/>
        </w:rPr>
        <w:t>Todos os serviços licitados devem atender às recomendações da Associação Brasileira de Normas Técnicas - ABNT (Lei n.º4.150 de 21.11.62), no que couber e, principalmente no que diz respeito aos requisitos mínimos de qualidade, utilidade, resistência e segurança</w:t>
      </w:r>
      <w:r w:rsidR="00A5307E" w:rsidRPr="003A26CF">
        <w:rPr>
          <w:szCs w:val="24"/>
        </w:rPr>
        <w:t xml:space="preserve">.  </w:t>
      </w:r>
    </w:p>
    <w:p w:rsidR="00271D38" w:rsidRPr="00922D28" w:rsidRDefault="0027621C" w:rsidP="001405C3">
      <w:pPr>
        <w:pStyle w:val="Item"/>
        <w:tabs>
          <w:tab w:val="clear" w:pos="1560"/>
          <w:tab w:val="num" w:pos="709"/>
        </w:tabs>
        <w:spacing w:before="360"/>
        <w:ind w:left="709" w:hanging="709"/>
        <w:jc w:val="both"/>
        <w:rPr>
          <w:u w:val="none"/>
        </w:rPr>
      </w:pPr>
      <w:r w:rsidRPr="0027621C">
        <w:rPr>
          <w:u w:val="none"/>
        </w:rPr>
        <w:t>INSTALAÇÃO, MOBILIZAÇÃO E DESMOBILIZAÇÃO</w:t>
      </w:r>
    </w:p>
    <w:p w:rsidR="0090449A" w:rsidRPr="003A26CF" w:rsidRDefault="00E25927" w:rsidP="00B71600">
      <w:pPr>
        <w:pStyle w:val="SubItem"/>
        <w:tabs>
          <w:tab w:val="clear" w:pos="1985"/>
          <w:tab w:val="num" w:pos="709"/>
          <w:tab w:val="num" w:pos="9356"/>
        </w:tabs>
        <w:spacing w:before="120"/>
        <w:ind w:left="709" w:hanging="709"/>
        <w:jc w:val="both"/>
        <w:rPr>
          <w:szCs w:val="24"/>
        </w:rPr>
      </w:pPr>
      <w:r w:rsidRPr="003A26CF">
        <w:rPr>
          <w:szCs w:val="24"/>
        </w:rPr>
        <w:t xml:space="preserve">Em decorrência da baixa complexidade da obra e serviços, será </w:t>
      </w:r>
      <w:r w:rsidR="00AF3944">
        <w:rPr>
          <w:szCs w:val="24"/>
        </w:rPr>
        <w:t xml:space="preserve">permitido </w:t>
      </w:r>
      <w:r w:rsidR="00F51314">
        <w:rPr>
          <w:szCs w:val="24"/>
        </w:rPr>
        <w:t xml:space="preserve">à </w:t>
      </w:r>
      <w:r w:rsidR="00505534" w:rsidRPr="003A26CF">
        <w:rPr>
          <w:szCs w:val="24"/>
        </w:rPr>
        <w:t>contratada providenciar um local</w:t>
      </w:r>
      <w:r w:rsidR="00A35731">
        <w:rPr>
          <w:szCs w:val="24"/>
        </w:rPr>
        <w:t xml:space="preserve"> próximo </w:t>
      </w:r>
      <w:r w:rsidR="00F51314">
        <w:rPr>
          <w:szCs w:val="24"/>
        </w:rPr>
        <w:t>da</w:t>
      </w:r>
      <w:r w:rsidR="00A35731">
        <w:rPr>
          <w:szCs w:val="24"/>
        </w:rPr>
        <w:t xml:space="preserve"> obra</w:t>
      </w:r>
      <w:r w:rsidR="00505534" w:rsidRPr="003A26CF">
        <w:rPr>
          <w:szCs w:val="24"/>
        </w:rPr>
        <w:t xml:space="preserve">, </w:t>
      </w:r>
      <w:r w:rsidR="00A35731">
        <w:rPr>
          <w:szCs w:val="24"/>
        </w:rPr>
        <w:t>e alug</w:t>
      </w:r>
      <w:r w:rsidR="00F51314">
        <w:rPr>
          <w:szCs w:val="24"/>
        </w:rPr>
        <w:t>á</w:t>
      </w:r>
      <w:r w:rsidR="00A35731">
        <w:rPr>
          <w:szCs w:val="24"/>
        </w:rPr>
        <w:t>-lo</w:t>
      </w:r>
      <w:r w:rsidR="00505534" w:rsidRPr="003A26CF">
        <w:rPr>
          <w:szCs w:val="24"/>
        </w:rPr>
        <w:t xml:space="preserve"> </w:t>
      </w:r>
      <w:r w:rsidR="00EE5692">
        <w:rPr>
          <w:szCs w:val="24"/>
        </w:rPr>
        <w:t xml:space="preserve">para </w:t>
      </w:r>
      <w:r w:rsidR="00EE5692" w:rsidRPr="003A26CF">
        <w:rPr>
          <w:szCs w:val="24"/>
        </w:rPr>
        <w:t xml:space="preserve">o </w:t>
      </w:r>
      <w:r w:rsidR="00EE5692">
        <w:rPr>
          <w:szCs w:val="24"/>
        </w:rPr>
        <w:t>canteiro de obras.</w:t>
      </w:r>
    </w:p>
    <w:p w:rsidR="0090449A" w:rsidRPr="003A26CF" w:rsidRDefault="0090449A" w:rsidP="00B71600">
      <w:pPr>
        <w:pStyle w:val="SubItem"/>
        <w:tabs>
          <w:tab w:val="clear" w:pos="1985"/>
          <w:tab w:val="num" w:pos="709"/>
          <w:tab w:val="num" w:pos="9356"/>
        </w:tabs>
        <w:spacing w:before="120"/>
        <w:ind w:left="709" w:hanging="709"/>
        <w:jc w:val="both"/>
        <w:rPr>
          <w:szCs w:val="24"/>
        </w:rPr>
      </w:pPr>
      <w:r w:rsidRPr="003A26CF">
        <w:rPr>
          <w:szCs w:val="24"/>
        </w:rPr>
        <w:t>A Contratada deverá manter um Preposto, aceito pela CODEVASF, no local do serviço, para representá-lo na execução do contrato (art. 68 da lei 8.666/93).</w:t>
      </w:r>
    </w:p>
    <w:p w:rsidR="0090449A" w:rsidRPr="003A26CF" w:rsidRDefault="0090449A" w:rsidP="00B71600">
      <w:pPr>
        <w:pStyle w:val="SubItem"/>
        <w:tabs>
          <w:tab w:val="clear" w:pos="1985"/>
          <w:tab w:val="num" w:pos="709"/>
          <w:tab w:val="num" w:pos="9356"/>
        </w:tabs>
        <w:spacing w:before="120"/>
        <w:ind w:left="709" w:hanging="709"/>
        <w:jc w:val="both"/>
        <w:rPr>
          <w:szCs w:val="24"/>
        </w:rPr>
      </w:pPr>
      <w:r w:rsidRPr="003A26CF">
        <w:rPr>
          <w:szCs w:val="24"/>
        </w:rPr>
        <w:t>A Contratada deverá submeter à apreciação da fiscalização, a disposição do canteiro de obra que deverá ser instalado nas proximidades do local onde será realizada a reforma e complementação da barragem.</w:t>
      </w:r>
    </w:p>
    <w:p w:rsidR="0090449A" w:rsidRPr="003A26CF" w:rsidRDefault="0090449A" w:rsidP="00B71600">
      <w:pPr>
        <w:pStyle w:val="SubItem"/>
        <w:tabs>
          <w:tab w:val="clear" w:pos="1985"/>
          <w:tab w:val="num" w:pos="709"/>
          <w:tab w:val="num" w:pos="9356"/>
        </w:tabs>
        <w:spacing w:before="120"/>
        <w:ind w:left="709" w:hanging="709"/>
        <w:jc w:val="both"/>
        <w:rPr>
          <w:szCs w:val="24"/>
        </w:rPr>
      </w:pPr>
      <w:r w:rsidRPr="003A26CF">
        <w:rPr>
          <w:szCs w:val="24"/>
        </w:rPr>
        <w:t>É de inteira responsabilidade da contratada, o atendimento das exigências e normas da NR-18 e demais normas pertinentes, referente à Medicina e Segurança do Trabalho dos operários, quando da montagem, instalação e manutenção do Canteiro de Obras.</w:t>
      </w:r>
    </w:p>
    <w:p w:rsidR="0090449A" w:rsidRPr="003A26CF" w:rsidRDefault="0090449A" w:rsidP="00B71600">
      <w:pPr>
        <w:pStyle w:val="SubItem"/>
        <w:tabs>
          <w:tab w:val="clear" w:pos="1985"/>
          <w:tab w:val="num" w:pos="709"/>
          <w:tab w:val="num" w:pos="9356"/>
        </w:tabs>
        <w:spacing w:before="120"/>
        <w:ind w:left="709" w:hanging="709"/>
        <w:jc w:val="both"/>
        <w:rPr>
          <w:szCs w:val="24"/>
        </w:rPr>
      </w:pPr>
      <w:r w:rsidRPr="003A26CF">
        <w:rPr>
          <w:szCs w:val="24"/>
        </w:rPr>
        <w:t>A licitante vencedora é responsável, desde o início das obras até o encerramento do contrato, pelo pagamento integral das despesas do canteiro referente à água, energia elétrica, telefone, taxas, impostos e quaisquer outros tributos que venham a ser cobrados. Será obrigatória a apresentação e entrega a CODEVASF, para controle, as cópias dos comprovantes dos pagamentos efetuados para efeito de medição.</w:t>
      </w:r>
    </w:p>
    <w:p w:rsidR="0090449A" w:rsidRPr="003A26CF" w:rsidRDefault="0090449A" w:rsidP="00B71600">
      <w:pPr>
        <w:pStyle w:val="SubItem"/>
        <w:tabs>
          <w:tab w:val="clear" w:pos="1985"/>
          <w:tab w:val="num" w:pos="709"/>
          <w:tab w:val="num" w:pos="9356"/>
        </w:tabs>
        <w:spacing w:before="120"/>
        <w:ind w:left="709" w:hanging="709"/>
        <w:jc w:val="both"/>
        <w:rPr>
          <w:szCs w:val="24"/>
        </w:rPr>
      </w:pPr>
      <w:r w:rsidRPr="003A26CF">
        <w:rPr>
          <w:szCs w:val="24"/>
        </w:rPr>
        <w:t>A empresa contratada deverá fornecer sem ônus para a CODEVASF, os meios necessários à execução da fiscalização e medição dos serviços por parte da CODEVASF.</w:t>
      </w:r>
    </w:p>
    <w:p w:rsidR="0090449A" w:rsidRPr="003A26CF" w:rsidRDefault="0090449A" w:rsidP="00B71600">
      <w:pPr>
        <w:pStyle w:val="SubItem"/>
        <w:tabs>
          <w:tab w:val="clear" w:pos="1985"/>
          <w:tab w:val="num" w:pos="709"/>
          <w:tab w:val="num" w:pos="9356"/>
        </w:tabs>
        <w:spacing w:before="120"/>
        <w:ind w:left="709" w:hanging="709"/>
        <w:jc w:val="both"/>
        <w:rPr>
          <w:szCs w:val="24"/>
        </w:rPr>
      </w:pPr>
      <w:r w:rsidRPr="003A26CF">
        <w:rPr>
          <w:szCs w:val="24"/>
        </w:rPr>
        <w:t>A Mobilização consiste no deslocamento dos equipamentos, materiais e pessoal, até as localidades onde efetivamente ocorrerão as prestações dos serviços;</w:t>
      </w:r>
    </w:p>
    <w:p w:rsidR="0090449A" w:rsidRPr="003A26CF" w:rsidRDefault="0090449A" w:rsidP="00B71600">
      <w:pPr>
        <w:pStyle w:val="SubItem"/>
        <w:tabs>
          <w:tab w:val="clear" w:pos="1985"/>
          <w:tab w:val="num" w:pos="709"/>
          <w:tab w:val="num" w:pos="9356"/>
        </w:tabs>
        <w:spacing w:before="120"/>
        <w:ind w:left="709" w:hanging="709"/>
        <w:jc w:val="both"/>
        <w:rPr>
          <w:szCs w:val="24"/>
        </w:rPr>
      </w:pPr>
      <w:r w:rsidRPr="003A26CF">
        <w:rPr>
          <w:szCs w:val="24"/>
        </w:rPr>
        <w:t>A Empresa Contratada deverá tomar todas as medidas necessárias para a mobilização de pessoal, materiais e equipamentos, logo a</w:t>
      </w:r>
      <w:r w:rsidR="00E25927" w:rsidRPr="003A26CF">
        <w:rPr>
          <w:szCs w:val="24"/>
        </w:rPr>
        <w:t>pós a assinatura do contrato</w:t>
      </w:r>
      <w:r w:rsidRPr="003A26CF">
        <w:rPr>
          <w:szCs w:val="24"/>
        </w:rPr>
        <w:t>,</w:t>
      </w:r>
      <w:r w:rsidR="00DA7A0C">
        <w:rPr>
          <w:szCs w:val="24"/>
        </w:rPr>
        <w:t xml:space="preserve"> com prazo máximo de 30 (trinta) dias,</w:t>
      </w:r>
      <w:r w:rsidRPr="003A26CF">
        <w:rPr>
          <w:szCs w:val="24"/>
        </w:rPr>
        <w:t xml:space="preserve"> de modo a poder dar início efetivo aos serviços e concluí-los dentro do prazo de vigência contratual.</w:t>
      </w:r>
    </w:p>
    <w:p w:rsidR="0090449A" w:rsidRPr="003A26CF" w:rsidRDefault="0090449A" w:rsidP="00B71600">
      <w:pPr>
        <w:pStyle w:val="SubItem"/>
        <w:tabs>
          <w:tab w:val="clear" w:pos="1985"/>
          <w:tab w:val="num" w:pos="709"/>
          <w:tab w:val="num" w:pos="9356"/>
        </w:tabs>
        <w:spacing w:before="120"/>
        <w:ind w:left="709" w:hanging="709"/>
        <w:jc w:val="both"/>
        <w:rPr>
          <w:szCs w:val="24"/>
        </w:rPr>
      </w:pPr>
      <w:r w:rsidRPr="003A26CF">
        <w:rPr>
          <w:szCs w:val="24"/>
        </w:rPr>
        <w:lastRenderedPageBreak/>
        <w:t>Os serviços referentes à mobilização e desmobilização, mas sem a eles se limitarem são: despesas relativas ao transporte de todo o equipamento a ser</w:t>
      </w:r>
      <w:r w:rsidR="00EE5692">
        <w:rPr>
          <w:szCs w:val="24"/>
        </w:rPr>
        <w:t xml:space="preserve"> utilizado</w:t>
      </w:r>
      <w:r w:rsidRPr="003A26CF">
        <w:rPr>
          <w:szCs w:val="24"/>
        </w:rPr>
        <w:t xml:space="preserve"> na execução da obra, até onde os serviços serão executados; despesas relativas à movimentação de todo o pessoal ligado a Contratada; despesas com alojamento e alimentação do pessoal ligado a Contratada; custos com deslocamento dos materiais que serão usados na realização do serviço, entre outros correlatos.</w:t>
      </w:r>
    </w:p>
    <w:p w:rsidR="0090449A" w:rsidRPr="003A26CF" w:rsidRDefault="0090449A" w:rsidP="00B71600">
      <w:pPr>
        <w:pStyle w:val="SubItem"/>
        <w:tabs>
          <w:tab w:val="clear" w:pos="1985"/>
          <w:tab w:val="num" w:pos="709"/>
          <w:tab w:val="num" w:pos="9356"/>
        </w:tabs>
        <w:spacing w:before="120"/>
        <w:ind w:left="709" w:hanging="709"/>
        <w:jc w:val="both"/>
        <w:rPr>
          <w:szCs w:val="24"/>
        </w:rPr>
      </w:pPr>
      <w:r w:rsidRPr="003A26CF">
        <w:rPr>
          <w:szCs w:val="24"/>
        </w:rPr>
        <w:t>Todos os serviços referentes à mobilização e desmobilização dos equipamentos, materiais e pessoal realizados no decorrer de toda a execução dos serviços estão inseridos no item mobilização e desmobilização.</w:t>
      </w:r>
    </w:p>
    <w:p w:rsidR="0090449A" w:rsidRPr="003A26CF" w:rsidRDefault="0090449A" w:rsidP="00B71600">
      <w:pPr>
        <w:pStyle w:val="SubItem"/>
        <w:tabs>
          <w:tab w:val="clear" w:pos="1985"/>
          <w:tab w:val="num" w:pos="709"/>
          <w:tab w:val="num" w:pos="9356"/>
        </w:tabs>
        <w:spacing w:before="120"/>
        <w:ind w:left="709" w:hanging="709"/>
        <w:jc w:val="both"/>
        <w:rPr>
          <w:szCs w:val="24"/>
        </w:rPr>
      </w:pPr>
      <w:r w:rsidRPr="003A26CF">
        <w:rPr>
          <w:szCs w:val="24"/>
        </w:rPr>
        <w:t>A Empresa Contratada após o término dos serviços fará uma limpeza geral, desmobilizando todo e qualquer equipamento e acampamento, retirando todo e qualquer entulho de obra, transporte de pessoal, enfim todos os serviços necessários à desmobilização.</w:t>
      </w:r>
    </w:p>
    <w:p w:rsidR="0090449A" w:rsidRPr="003A26CF" w:rsidRDefault="0090449A" w:rsidP="00F25A8C">
      <w:pPr>
        <w:pStyle w:val="SubItem"/>
        <w:tabs>
          <w:tab w:val="clear" w:pos="1985"/>
          <w:tab w:val="num" w:pos="709"/>
          <w:tab w:val="num" w:pos="9356"/>
        </w:tabs>
        <w:ind w:left="709" w:hanging="709"/>
        <w:jc w:val="both"/>
        <w:rPr>
          <w:szCs w:val="24"/>
        </w:rPr>
      </w:pPr>
      <w:r w:rsidRPr="003A26CF">
        <w:rPr>
          <w:szCs w:val="24"/>
        </w:rPr>
        <w:t xml:space="preserve">Medição e pagamento: </w:t>
      </w:r>
    </w:p>
    <w:p w:rsidR="003F4152" w:rsidRDefault="007403A7" w:rsidP="00B71600">
      <w:pPr>
        <w:pStyle w:val="SubItem"/>
        <w:numPr>
          <w:ilvl w:val="2"/>
          <w:numId w:val="2"/>
        </w:numPr>
        <w:tabs>
          <w:tab w:val="left" w:pos="-2977"/>
          <w:tab w:val="left" w:pos="993"/>
          <w:tab w:val="num" w:pos="9356"/>
        </w:tabs>
        <w:spacing w:before="120"/>
        <w:ind w:left="992" w:hanging="992"/>
        <w:jc w:val="both"/>
        <w:rPr>
          <w:szCs w:val="24"/>
        </w:rPr>
      </w:pPr>
      <w:r w:rsidRPr="007403A7">
        <w:rPr>
          <w:rFonts w:cs="Arial"/>
          <w:bCs/>
          <w:szCs w:val="24"/>
        </w:rPr>
        <w:t>A remuneração correspondente à mobilização da Contratada será efetuada na medida em que forem sendo realizados os deslocamentos de materiais, equipamentos e pessoal até a comunidade de Sítio Paulista</w:t>
      </w:r>
      <w:r w:rsidR="00EE5692">
        <w:rPr>
          <w:szCs w:val="24"/>
        </w:rPr>
        <w:t>, local da execução da obra.</w:t>
      </w:r>
    </w:p>
    <w:p w:rsidR="007403A7" w:rsidRPr="00D4680D" w:rsidRDefault="007403A7" w:rsidP="00B71600">
      <w:pPr>
        <w:pStyle w:val="SubItem"/>
        <w:numPr>
          <w:ilvl w:val="2"/>
          <w:numId w:val="2"/>
        </w:numPr>
        <w:tabs>
          <w:tab w:val="left" w:pos="-2977"/>
          <w:tab w:val="left" w:pos="993"/>
          <w:tab w:val="num" w:pos="9356"/>
        </w:tabs>
        <w:spacing w:before="120"/>
        <w:ind w:left="992" w:hanging="992"/>
        <w:jc w:val="both"/>
        <w:rPr>
          <w:szCs w:val="24"/>
        </w:rPr>
      </w:pPr>
      <w:r w:rsidRPr="007403A7">
        <w:rPr>
          <w:rFonts w:cs="Arial"/>
          <w:bCs/>
          <w:szCs w:val="24"/>
        </w:rPr>
        <w:t>O valor da mobilização encontra</w:t>
      </w:r>
      <w:r w:rsidR="000E3379">
        <w:rPr>
          <w:rFonts w:cs="Arial"/>
          <w:bCs/>
          <w:szCs w:val="24"/>
        </w:rPr>
        <w:t>-se</w:t>
      </w:r>
      <w:r w:rsidRPr="007403A7">
        <w:rPr>
          <w:rFonts w:cs="Arial"/>
          <w:bCs/>
          <w:szCs w:val="24"/>
        </w:rPr>
        <w:t xml:space="preserve"> descrito em unidade de deslocamento realizado (unid.)</w:t>
      </w:r>
      <w:r w:rsidR="000E3379">
        <w:rPr>
          <w:rFonts w:cs="Arial"/>
          <w:bCs/>
          <w:szCs w:val="24"/>
        </w:rPr>
        <w:t>,</w:t>
      </w:r>
      <w:r w:rsidRPr="007403A7">
        <w:rPr>
          <w:rFonts w:cs="Arial"/>
          <w:bCs/>
          <w:szCs w:val="24"/>
        </w:rPr>
        <w:t xml:space="preserve"> e o valor dos serviços corresponderá </w:t>
      </w:r>
      <w:r w:rsidR="000E3379">
        <w:rPr>
          <w:rFonts w:cs="Arial"/>
          <w:bCs/>
          <w:szCs w:val="24"/>
        </w:rPr>
        <w:t>àquele</w:t>
      </w:r>
      <w:r w:rsidRPr="007403A7">
        <w:rPr>
          <w:rFonts w:cs="Arial"/>
          <w:bCs/>
          <w:szCs w:val="24"/>
        </w:rPr>
        <w:t xml:space="preserve"> descrito na planilha orçamentária.</w:t>
      </w:r>
      <w:r w:rsidR="00D4680D">
        <w:rPr>
          <w:rFonts w:cs="Arial"/>
          <w:bCs/>
          <w:szCs w:val="24"/>
        </w:rPr>
        <w:t xml:space="preserve"> </w:t>
      </w:r>
    </w:p>
    <w:p w:rsidR="00D4680D" w:rsidRPr="00D4680D" w:rsidRDefault="00D4680D" w:rsidP="00B71600">
      <w:pPr>
        <w:pStyle w:val="SubItem"/>
        <w:numPr>
          <w:ilvl w:val="2"/>
          <w:numId w:val="2"/>
        </w:numPr>
        <w:tabs>
          <w:tab w:val="left" w:pos="-2977"/>
          <w:tab w:val="left" w:pos="993"/>
          <w:tab w:val="num" w:pos="9356"/>
        </w:tabs>
        <w:spacing w:before="120"/>
        <w:ind w:left="992" w:hanging="992"/>
        <w:jc w:val="both"/>
        <w:rPr>
          <w:szCs w:val="24"/>
        </w:rPr>
      </w:pPr>
      <w:r w:rsidRPr="00D4680D">
        <w:rPr>
          <w:rFonts w:cs="Arial"/>
          <w:bCs/>
          <w:szCs w:val="24"/>
        </w:rPr>
        <w:t xml:space="preserve">O serviço correspondente </w:t>
      </w:r>
      <w:r w:rsidR="000E3379">
        <w:rPr>
          <w:rFonts w:cs="Arial"/>
          <w:bCs/>
          <w:szCs w:val="24"/>
        </w:rPr>
        <w:t>à</w:t>
      </w:r>
      <w:r w:rsidRPr="00D4680D">
        <w:rPr>
          <w:rFonts w:cs="Arial"/>
          <w:bCs/>
          <w:szCs w:val="24"/>
        </w:rPr>
        <w:t xml:space="preserve"> desmobilização será medid</w:t>
      </w:r>
      <w:r w:rsidR="000E3379">
        <w:rPr>
          <w:rFonts w:cs="Arial"/>
          <w:bCs/>
          <w:szCs w:val="24"/>
        </w:rPr>
        <w:t xml:space="preserve">o </w:t>
      </w:r>
      <w:r w:rsidRPr="00D4680D">
        <w:rPr>
          <w:rFonts w:cs="Arial"/>
          <w:bCs/>
          <w:szCs w:val="24"/>
        </w:rPr>
        <w:t>quando da última fatura</w:t>
      </w:r>
      <w:r w:rsidR="000E3379">
        <w:rPr>
          <w:rFonts w:cs="Arial"/>
          <w:bCs/>
          <w:szCs w:val="24"/>
        </w:rPr>
        <w:t>,</w:t>
      </w:r>
      <w:r w:rsidRPr="00D4680D">
        <w:rPr>
          <w:rFonts w:cs="Arial"/>
          <w:bCs/>
          <w:szCs w:val="24"/>
        </w:rPr>
        <w:t xml:space="preserve"> após a emissão do Termo de Recebimento Definitivo da obra.</w:t>
      </w:r>
    </w:p>
    <w:p w:rsidR="00D4680D" w:rsidRPr="000E3379" w:rsidRDefault="00D4680D" w:rsidP="00B71600">
      <w:pPr>
        <w:pStyle w:val="SubItem"/>
        <w:numPr>
          <w:ilvl w:val="2"/>
          <w:numId w:val="2"/>
        </w:numPr>
        <w:tabs>
          <w:tab w:val="left" w:pos="-2977"/>
          <w:tab w:val="left" w:pos="993"/>
          <w:tab w:val="num" w:pos="9356"/>
        </w:tabs>
        <w:spacing w:before="120"/>
        <w:ind w:left="992" w:hanging="992"/>
        <w:jc w:val="both"/>
        <w:rPr>
          <w:szCs w:val="24"/>
        </w:rPr>
      </w:pPr>
      <w:r w:rsidRPr="00D4680D">
        <w:rPr>
          <w:rFonts w:cs="Arial"/>
          <w:bCs/>
          <w:szCs w:val="24"/>
        </w:rPr>
        <w:t>A remuneração correspondente ao serviço de administração local e manutenção de canteiro de obras será efetuada mensalmente</w:t>
      </w:r>
      <w:r w:rsidR="000E3379">
        <w:rPr>
          <w:rFonts w:cs="Arial"/>
          <w:bCs/>
          <w:szCs w:val="24"/>
        </w:rPr>
        <w:t>,</w:t>
      </w:r>
      <w:r w:rsidRPr="00D4680D">
        <w:rPr>
          <w:rFonts w:cs="Arial"/>
          <w:bCs/>
          <w:szCs w:val="24"/>
        </w:rPr>
        <w:t xml:space="preserve"> de acordo com o cronograma de desenvolvimento da obra.</w:t>
      </w:r>
    </w:p>
    <w:p w:rsidR="00485269" w:rsidRPr="00485269" w:rsidRDefault="007C1DAC" w:rsidP="009607ED">
      <w:pPr>
        <w:pStyle w:val="Item"/>
        <w:tabs>
          <w:tab w:val="clear" w:pos="1560"/>
          <w:tab w:val="num" w:pos="709"/>
        </w:tabs>
        <w:spacing w:before="240"/>
        <w:ind w:left="709" w:hanging="709"/>
        <w:jc w:val="both"/>
        <w:rPr>
          <w:u w:val="none"/>
        </w:rPr>
      </w:pPr>
      <w:r w:rsidRPr="007C1DAC">
        <w:rPr>
          <w:u w:val="none"/>
        </w:rPr>
        <w:t>OBRIGAÇÕES DA CONTRATADA</w:t>
      </w:r>
    </w:p>
    <w:p w:rsidR="008B4BAD" w:rsidRPr="008B4BAD" w:rsidRDefault="008B4BAD" w:rsidP="00D64793">
      <w:pPr>
        <w:pStyle w:val="SubItem"/>
        <w:tabs>
          <w:tab w:val="clear" w:pos="1985"/>
          <w:tab w:val="num" w:pos="851"/>
        </w:tabs>
        <w:spacing w:before="120"/>
        <w:ind w:left="709" w:hanging="709"/>
        <w:jc w:val="both"/>
      </w:pPr>
      <w:r w:rsidRPr="008B4BAD">
        <w:t>O transporte interno e externo do pessoal e dos insumos até o local dos serviços será de inteira responsabilidade da Contratada.</w:t>
      </w:r>
    </w:p>
    <w:p w:rsidR="008B4BAD" w:rsidRPr="008B4BAD" w:rsidRDefault="008B4BAD" w:rsidP="00D64793">
      <w:pPr>
        <w:pStyle w:val="SubItem"/>
        <w:tabs>
          <w:tab w:val="clear" w:pos="1985"/>
          <w:tab w:val="num" w:pos="851"/>
        </w:tabs>
        <w:spacing w:before="120"/>
        <w:ind w:left="709" w:hanging="709"/>
        <w:jc w:val="both"/>
      </w:pPr>
      <w:r w:rsidRPr="008B4BAD">
        <w:t>A Contratada deverá utilizar pessoal experiente, bem como equipamentos, ferramentas e instrumentos adequados para a boa execução dos serviços.</w:t>
      </w:r>
    </w:p>
    <w:p w:rsidR="008B4BAD" w:rsidRPr="008B4BAD" w:rsidRDefault="008B4BAD" w:rsidP="00D64793">
      <w:pPr>
        <w:pStyle w:val="SubItem"/>
        <w:tabs>
          <w:tab w:val="clear" w:pos="1985"/>
          <w:tab w:val="num" w:pos="851"/>
        </w:tabs>
        <w:spacing w:before="120"/>
        <w:ind w:left="709" w:hanging="709"/>
        <w:jc w:val="both"/>
      </w:pPr>
      <w:r w:rsidRPr="008B4BAD">
        <w:t>Será de inteira responsabilidade da empresa Contratada todos e quaisquer danos causados às estruturas, construções, instalações elétricas, cercas, equipamentos, etc., existentes no local quando da execução dos serviços.</w:t>
      </w:r>
    </w:p>
    <w:p w:rsidR="008B4BAD" w:rsidRPr="008B4BAD" w:rsidRDefault="008B4BAD" w:rsidP="00D64793">
      <w:pPr>
        <w:pStyle w:val="SubItem"/>
        <w:tabs>
          <w:tab w:val="clear" w:pos="1985"/>
          <w:tab w:val="num" w:pos="851"/>
        </w:tabs>
        <w:spacing w:before="120"/>
        <w:ind w:left="709" w:hanging="709"/>
        <w:jc w:val="both"/>
      </w:pPr>
      <w:r w:rsidRPr="008B4BAD">
        <w:t>Será de responsabilidade da Contratada a vigilância e proteção de todos os materiais e equipamentos no local dos serviços.</w:t>
      </w:r>
    </w:p>
    <w:p w:rsidR="008B4BAD" w:rsidRPr="008B4BAD" w:rsidRDefault="008B4BAD" w:rsidP="00D64793">
      <w:pPr>
        <w:pStyle w:val="SubItem"/>
        <w:tabs>
          <w:tab w:val="clear" w:pos="1985"/>
          <w:tab w:val="num" w:pos="851"/>
        </w:tabs>
        <w:spacing w:before="120"/>
        <w:ind w:left="709" w:hanging="709"/>
        <w:jc w:val="both"/>
      </w:pPr>
      <w:r w:rsidRPr="008B4BAD">
        <w:t>A Contratada deverá colocar tantas frentes de serviços quantas forem necessárias, para possibilitar a perfeita execução dos serviços no prazo contratual.</w:t>
      </w:r>
    </w:p>
    <w:p w:rsidR="00551B6B" w:rsidRDefault="008B4BAD" w:rsidP="00D64793">
      <w:pPr>
        <w:pStyle w:val="SubItem"/>
        <w:tabs>
          <w:tab w:val="clear" w:pos="1985"/>
          <w:tab w:val="num" w:pos="851"/>
        </w:tabs>
        <w:spacing w:before="120"/>
        <w:ind w:left="709" w:hanging="709"/>
        <w:jc w:val="both"/>
      </w:pPr>
      <w:r w:rsidRPr="008B4BAD">
        <w:lastRenderedPageBreak/>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r w:rsidR="00551B6B">
        <w:t>.</w:t>
      </w:r>
    </w:p>
    <w:p w:rsidR="00581BAD" w:rsidRDefault="00581BAD" w:rsidP="00D64793">
      <w:pPr>
        <w:pStyle w:val="Item"/>
        <w:numPr>
          <w:ilvl w:val="0"/>
          <w:numId w:val="0"/>
        </w:numPr>
        <w:spacing w:before="120"/>
        <w:ind w:left="1560" w:hanging="425"/>
        <w:jc w:val="both"/>
      </w:pPr>
    </w:p>
    <w:p w:rsidR="006D63A2" w:rsidRDefault="006D63A2" w:rsidP="000E3379">
      <w:pPr>
        <w:pStyle w:val="Item"/>
        <w:tabs>
          <w:tab w:val="clear" w:pos="1560"/>
          <w:tab w:val="num" w:pos="709"/>
        </w:tabs>
        <w:spacing w:before="120"/>
        <w:ind w:left="709" w:hanging="709"/>
        <w:jc w:val="both"/>
        <w:rPr>
          <w:u w:val="none"/>
        </w:rPr>
      </w:pPr>
      <w:r>
        <w:rPr>
          <w:u w:val="none"/>
        </w:rPr>
        <w:t>CRITÉRIOS DE SUSTENTABILIDADE AMBIENTAL</w:t>
      </w:r>
    </w:p>
    <w:p w:rsidR="00AF0B15" w:rsidRDefault="00AF0B15" w:rsidP="008518E5">
      <w:pPr>
        <w:pStyle w:val="SubItem"/>
        <w:tabs>
          <w:tab w:val="clear" w:pos="1985"/>
          <w:tab w:val="num" w:pos="709"/>
        </w:tabs>
        <w:spacing w:before="120"/>
        <w:ind w:left="709" w:hanging="709"/>
        <w:jc w:val="both"/>
      </w:pPr>
      <w:r w:rsidRPr="00D84CFA">
        <w:rPr>
          <w:szCs w:val="24"/>
        </w:rPr>
        <w:t xml:space="preserve">A execução dos serviços objeto deste </w:t>
      </w:r>
      <w:r>
        <w:rPr>
          <w:szCs w:val="24"/>
        </w:rPr>
        <w:t>Edital</w:t>
      </w:r>
      <w:r w:rsidRPr="00D84CFA">
        <w:rPr>
          <w:szCs w:val="24"/>
        </w:rPr>
        <w:t xml:space="preserve"> deve obedecer RIGOROSAMENTE a Instrução Normativa nº 01 de 19/01/2010 do Ministério de Planejamento, Orçamento e Gestão – MPOG (anexado neste TR), que dispõe sobre os critérios de sustentabilidade ambiental na aquisição de bens, contratação de serviços ou obras pela Administração Pública Federal direta, autárquica e fundacional e dá outras providências</w:t>
      </w:r>
      <w:r>
        <w:rPr>
          <w:szCs w:val="24"/>
        </w:rPr>
        <w:t>.</w:t>
      </w:r>
    </w:p>
    <w:p w:rsidR="000B161F" w:rsidRPr="000B161F" w:rsidRDefault="000B161F" w:rsidP="008518E5">
      <w:pPr>
        <w:pStyle w:val="SubItem"/>
        <w:tabs>
          <w:tab w:val="clear" w:pos="1985"/>
          <w:tab w:val="num" w:pos="709"/>
        </w:tabs>
        <w:spacing w:before="120"/>
        <w:ind w:left="709" w:hanging="709"/>
        <w:jc w:val="both"/>
      </w:pPr>
      <w:r w:rsidRPr="000B161F">
        <w:t>Na execução do presente instrumento será exigido da contratada o pleno atendimento do art. 6º da instrução normativa SLTI/MP nº 01/2010, no que se refere à adoção das seguintes práticas de sustentabilidade na execução dos serviços contratados:</w:t>
      </w:r>
    </w:p>
    <w:p w:rsidR="000B161F" w:rsidRPr="000B161F" w:rsidRDefault="000B161F" w:rsidP="008518E5">
      <w:pPr>
        <w:pStyle w:val="SubItem"/>
        <w:numPr>
          <w:ilvl w:val="1"/>
          <w:numId w:val="25"/>
        </w:numPr>
        <w:tabs>
          <w:tab w:val="clear" w:pos="1985"/>
          <w:tab w:val="num" w:pos="1560"/>
        </w:tabs>
        <w:spacing w:before="120"/>
        <w:ind w:left="1134" w:hanging="425"/>
        <w:jc w:val="both"/>
      </w:pPr>
      <w:r w:rsidRPr="000B161F">
        <w:t>A utilização de produtos de limpeza e conservação de superfícies e objetos inanimados que obedeçam às classificações e especificações determinadas pela ANVISA;</w:t>
      </w:r>
    </w:p>
    <w:p w:rsidR="000B161F" w:rsidRPr="000B161F" w:rsidRDefault="000B161F" w:rsidP="008518E5">
      <w:pPr>
        <w:pStyle w:val="SubItem"/>
        <w:numPr>
          <w:ilvl w:val="1"/>
          <w:numId w:val="25"/>
        </w:numPr>
        <w:tabs>
          <w:tab w:val="clear" w:pos="1985"/>
          <w:tab w:val="num" w:pos="1560"/>
        </w:tabs>
        <w:spacing w:before="120"/>
        <w:ind w:left="1134" w:hanging="425"/>
        <w:jc w:val="both"/>
      </w:pPr>
      <w:r w:rsidRPr="000B161F">
        <w:t>A adoção de medidas para evitar o desperdício de água tratada, conforme instituído no Decreto nº 48.138, de 8 de outubro de 2003;</w:t>
      </w:r>
    </w:p>
    <w:p w:rsidR="000B161F" w:rsidRPr="000B161F" w:rsidRDefault="000B161F" w:rsidP="008518E5">
      <w:pPr>
        <w:pStyle w:val="SubItem"/>
        <w:numPr>
          <w:ilvl w:val="1"/>
          <w:numId w:val="25"/>
        </w:numPr>
        <w:tabs>
          <w:tab w:val="clear" w:pos="1985"/>
          <w:tab w:val="num" w:pos="1560"/>
        </w:tabs>
        <w:spacing w:before="120"/>
        <w:ind w:left="1134" w:hanging="425"/>
        <w:jc w:val="both"/>
      </w:pPr>
      <w:r w:rsidRPr="000B161F">
        <w:t>A Observância da Resolução CONAMA nº 20, de 7 de dezembro de 1994, quanto aos equipamentos de limpeza que gerem ruído no seu funcionamento;</w:t>
      </w:r>
    </w:p>
    <w:p w:rsidR="000B161F" w:rsidRPr="000B161F" w:rsidRDefault="000B161F" w:rsidP="008518E5">
      <w:pPr>
        <w:pStyle w:val="SubItem"/>
        <w:numPr>
          <w:ilvl w:val="1"/>
          <w:numId w:val="25"/>
        </w:numPr>
        <w:tabs>
          <w:tab w:val="clear" w:pos="1985"/>
          <w:tab w:val="num" w:pos="1560"/>
        </w:tabs>
        <w:spacing w:before="120"/>
        <w:ind w:left="1134" w:hanging="425"/>
        <w:jc w:val="both"/>
      </w:pPr>
      <w:r w:rsidRPr="000B161F">
        <w:t>O fornecimento aos empregados os equipamentos de segurança que se fizerem necessários, para a execução de serviços;</w:t>
      </w:r>
    </w:p>
    <w:p w:rsidR="000B161F" w:rsidRPr="000B161F" w:rsidRDefault="000B161F" w:rsidP="008518E5">
      <w:pPr>
        <w:pStyle w:val="SubItem"/>
        <w:tabs>
          <w:tab w:val="clear" w:pos="1985"/>
          <w:tab w:val="num" w:pos="709"/>
        </w:tabs>
        <w:spacing w:before="120"/>
        <w:ind w:left="709" w:hanging="709"/>
        <w:jc w:val="both"/>
      </w:pPr>
      <w:r w:rsidRPr="000B161F">
        <w:t>A realização de programa interno de treinamento de seus empregados, nos três primeiros meses de execução contratual, para redução de consumo de energia elétrica, de consumo de água e redução de produção de resíduos sólidos, observadas as normas ambientais vigentes;</w:t>
      </w:r>
    </w:p>
    <w:p w:rsidR="000B161F" w:rsidRPr="000B161F" w:rsidRDefault="000B161F" w:rsidP="008518E5">
      <w:pPr>
        <w:pStyle w:val="SubItem"/>
        <w:tabs>
          <w:tab w:val="clear" w:pos="1985"/>
          <w:tab w:val="num" w:pos="709"/>
        </w:tabs>
        <w:spacing w:before="120"/>
        <w:ind w:left="709" w:hanging="709"/>
        <w:jc w:val="both"/>
      </w:pPr>
      <w:r w:rsidRPr="000B161F">
        <w:t>A realização da separação dos resíduos recicláveis descartados pelos órgãos e entidades da Administração Pública Federal direta, autárquica e fundacional, na fonte geradora, e a sua destinação às associações e cooperativas dos catadores de materiais recicláveis, que será procedida pela coleta seletiva do papel para reciclagem, quando couber, nos termos da IN/MARE nº 6, de 3 de novembro de 1995 e do Decreto nº 5.940, de 25 de outubro de 2006;</w:t>
      </w:r>
    </w:p>
    <w:p w:rsidR="000B161F" w:rsidRPr="000B161F" w:rsidRDefault="000B161F" w:rsidP="008518E5">
      <w:pPr>
        <w:pStyle w:val="SubItem"/>
        <w:tabs>
          <w:tab w:val="clear" w:pos="1985"/>
          <w:tab w:val="num" w:pos="709"/>
        </w:tabs>
        <w:spacing w:before="120"/>
        <w:ind w:left="709" w:hanging="709"/>
        <w:jc w:val="both"/>
      </w:pPr>
      <w:r w:rsidRPr="000B161F">
        <w:t>O respeito às Normas Brasileiras – NBR publicadas pela Associação Brasileira de Normas Técnicas sobre resíduos sólidos;</w:t>
      </w:r>
    </w:p>
    <w:p w:rsidR="000B161F" w:rsidRPr="000B161F" w:rsidRDefault="000B161F" w:rsidP="008518E5">
      <w:pPr>
        <w:pStyle w:val="SubItem"/>
        <w:tabs>
          <w:tab w:val="clear" w:pos="1985"/>
          <w:tab w:val="num" w:pos="709"/>
        </w:tabs>
        <w:spacing w:before="120"/>
        <w:ind w:left="709" w:hanging="709"/>
        <w:jc w:val="both"/>
      </w:pPr>
      <w:r w:rsidRPr="000B161F">
        <w:t>A previsão da destinação ambiental adequada das pilhas e baterias usadas ou inservíveis.</w:t>
      </w:r>
    </w:p>
    <w:p w:rsidR="006D63A2" w:rsidRDefault="000B161F" w:rsidP="008518E5">
      <w:pPr>
        <w:pStyle w:val="SubItem"/>
        <w:tabs>
          <w:tab w:val="clear" w:pos="1985"/>
          <w:tab w:val="num" w:pos="709"/>
        </w:tabs>
        <w:spacing w:before="120"/>
        <w:ind w:left="709" w:hanging="709"/>
        <w:jc w:val="both"/>
      </w:pPr>
      <w:r w:rsidRPr="000B161F">
        <w:lastRenderedPageBreak/>
        <w:t>Considerar também outras normas de sustentação ambiental que se adequem às atividades a serem desenvolvidas e que sejam regulamentadas, naquilo que couber para bom desempenho dos serviços</w:t>
      </w:r>
      <w:r w:rsidR="006D63A2">
        <w:t>.</w:t>
      </w:r>
    </w:p>
    <w:p w:rsidR="006D63A2" w:rsidRDefault="006D63A2" w:rsidP="000B161F">
      <w:pPr>
        <w:pStyle w:val="Item"/>
        <w:numPr>
          <w:ilvl w:val="0"/>
          <w:numId w:val="0"/>
        </w:numPr>
        <w:tabs>
          <w:tab w:val="num" w:pos="709"/>
        </w:tabs>
        <w:spacing w:before="120"/>
        <w:ind w:left="709" w:hanging="709"/>
        <w:jc w:val="both"/>
        <w:rPr>
          <w:u w:val="none"/>
        </w:rPr>
      </w:pPr>
    </w:p>
    <w:p w:rsidR="00485269" w:rsidRPr="009318C4" w:rsidRDefault="007E6435" w:rsidP="000E3379">
      <w:pPr>
        <w:pStyle w:val="Item"/>
        <w:tabs>
          <w:tab w:val="clear" w:pos="1560"/>
          <w:tab w:val="num" w:pos="709"/>
        </w:tabs>
        <w:spacing w:before="120"/>
        <w:ind w:left="709" w:hanging="709"/>
        <w:jc w:val="both"/>
        <w:rPr>
          <w:u w:val="none"/>
        </w:rPr>
      </w:pPr>
      <w:r w:rsidRPr="009318C4">
        <w:rPr>
          <w:u w:val="none"/>
        </w:rPr>
        <w:t xml:space="preserve">PLACA DE IDENTIFICAÇÃO </w:t>
      </w:r>
    </w:p>
    <w:p w:rsidR="008B4BAD" w:rsidRPr="008B4BAD" w:rsidRDefault="008B4BAD" w:rsidP="008B4BAD">
      <w:pPr>
        <w:pStyle w:val="SubItem"/>
        <w:spacing w:before="120"/>
        <w:ind w:left="709" w:hanging="709"/>
        <w:jc w:val="both"/>
        <w:rPr>
          <w:szCs w:val="24"/>
        </w:rPr>
      </w:pPr>
      <w:r w:rsidRPr="008B4BAD">
        <w:rPr>
          <w:szCs w:val="24"/>
        </w:rPr>
        <w:t>A Contratada se obriga a fornecer e afixar 1 (uma) placa de identificação da obra, no padrão definido pela CODEVASF, elaborada conforme especificação constante do Manual para elaboração de Placas de Obra do Ministério da Integração Nacional, em local a ser definido pela Fiscalização da CODEVASF.</w:t>
      </w:r>
    </w:p>
    <w:p w:rsidR="008B4BAD" w:rsidRPr="008B4BAD" w:rsidRDefault="008B4BAD" w:rsidP="008B4BAD">
      <w:pPr>
        <w:pStyle w:val="SubItem"/>
        <w:spacing w:before="120"/>
        <w:ind w:left="709" w:hanging="709"/>
        <w:jc w:val="both"/>
        <w:rPr>
          <w:szCs w:val="24"/>
        </w:rPr>
      </w:pPr>
      <w:r w:rsidRPr="008B4BAD">
        <w:rPr>
          <w:szCs w:val="24"/>
        </w:rPr>
        <w:t>A Contratada cabe à manutenção e conservação das placas de identificação das obras durante a vigência do contrato.</w:t>
      </w:r>
    </w:p>
    <w:p w:rsidR="008B4BAD" w:rsidRPr="008B4BAD" w:rsidRDefault="008B4BAD" w:rsidP="008B4BAD">
      <w:pPr>
        <w:pStyle w:val="SubItem"/>
        <w:spacing w:before="120"/>
        <w:ind w:left="709" w:hanging="709"/>
        <w:jc w:val="both"/>
        <w:rPr>
          <w:szCs w:val="24"/>
        </w:rPr>
      </w:pPr>
      <w:r w:rsidRPr="008B4BAD">
        <w:rPr>
          <w:szCs w:val="24"/>
        </w:rPr>
        <w:t>A contratada se obriga a fornecer e afixar no canteiro de obras 1 (uma) placa de identificação da obra, com as seguintes informações: nome da empresa (contratada), RT pela obra com a respectiva ART, nº do Contrato e contratante (CODEVASF</w:t>
      </w:r>
      <w:r>
        <w:rPr>
          <w:szCs w:val="24"/>
        </w:rPr>
        <w:t>).</w:t>
      </w:r>
    </w:p>
    <w:p w:rsidR="00F442C3" w:rsidRPr="00F442C3" w:rsidRDefault="00F442C3" w:rsidP="001405C3">
      <w:pPr>
        <w:pStyle w:val="Item"/>
        <w:tabs>
          <w:tab w:val="clear" w:pos="1560"/>
          <w:tab w:val="num" w:pos="709"/>
        </w:tabs>
        <w:spacing w:before="360"/>
        <w:ind w:left="709" w:hanging="709"/>
        <w:jc w:val="both"/>
        <w:rPr>
          <w:u w:val="none"/>
        </w:rPr>
      </w:pPr>
      <w:r w:rsidRPr="00F442C3">
        <w:rPr>
          <w:u w:val="none"/>
        </w:rPr>
        <w:t>RECEBIMENTO DEFINITIVO DOS SERVIÇOS</w:t>
      </w:r>
    </w:p>
    <w:p w:rsidR="008D576B" w:rsidRPr="008D576B" w:rsidRDefault="008D576B" w:rsidP="008D576B">
      <w:pPr>
        <w:pStyle w:val="SubItem"/>
        <w:tabs>
          <w:tab w:val="clear" w:pos="1985"/>
          <w:tab w:val="num" w:pos="1276"/>
        </w:tabs>
        <w:spacing w:before="120"/>
        <w:ind w:left="709" w:hanging="709"/>
        <w:jc w:val="both"/>
        <w:rPr>
          <w:szCs w:val="24"/>
        </w:rPr>
      </w:pPr>
      <w:r w:rsidRPr="008D576B">
        <w:rPr>
          <w:szCs w:val="24"/>
        </w:rPr>
        <w:t>Concluídos os serviços, a contratada solicitará à CODEVASF, através da Fiscalização, o seu recebimento provisório que deverá ocorrer no prazo de 15 (quinze) dias da data da solicitação.</w:t>
      </w:r>
    </w:p>
    <w:p w:rsidR="008D576B" w:rsidRPr="008D576B" w:rsidRDefault="008D576B" w:rsidP="008D576B">
      <w:pPr>
        <w:pStyle w:val="SubItem"/>
        <w:tabs>
          <w:tab w:val="clear" w:pos="1985"/>
          <w:tab w:val="num" w:pos="1276"/>
        </w:tabs>
        <w:spacing w:before="120"/>
        <w:ind w:left="709" w:hanging="709"/>
        <w:jc w:val="both"/>
        <w:rPr>
          <w:szCs w:val="24"/>
        </w:rPr>
      </w:pPr>
      <w:r w:rsidRPr="008D576B">
        <w:rPr>
          <w:szCs w:val="24"/>
        </w:rPr>
        <w:t>A CODEVASF terá até 90 (noventa) dias para, através da Fiscalização, verificar a adequação dos serviços recebidos com as condições contratadas, emitir parecer conclusivo e, no caso de projeto, aprovação da autoridade competente.</w:t>
      </w:r>
    </w:p>
    <w:p w:rsidR="008D576B" w:rsidRPr="008D576B" w:rsidRDefault="008D576B" w:rsidP="008D576B">
      <w:pPr>
        <w:pStyle w:val="SubItem"/>
        <w:tabs>
          <w:tab w:val="clear" w:pos="1985"/>
          <w:tab w:val="num" w:pos="1276"/>
        </w:tabs>
        <w:spacing w:before="120"/>
        <w:ind w:left="709" w:hanging="709"/>
        <w:jc w:val="both"/>
        <w:rPr>
          <w:szCs w:val="24"/>
        </w:rPr>
      </w:pPr>
      <w:r w:rsidRPr="008D576B">
        <w:rPr>
          <w:szCs w:val="24"/>
        </w:rPr>
        <w:t>Na hipótese da necessidade de correção, será estabelecido um prazo para que a CONTRATADA, às suas expensas, complemente ou refaça os serviços rejeitados. Aceito e aprovado o serviço, a CODEVASF emitirá o Termos de Recebimento Definitivo dos Serviços que deverá ser assinado por representante autorizado da Contratada, possibilitando a liberação da caução contratual.</w:t>
      </w:r>
    </w:p>
    <w:p w:rsidR="008D576B" w:rsidRPr="008D576B" w:rsidRDefault="008D576B" w:rsidP="008D576B">
      <w:pPr>
        <w:pStyle w:val="SubItem"/>
        <w:tabs>
          <w:tab w:val="clear" w:pos="1985"/>
          <w:tab w:val="num" w:pos="1276"/>
        </w:tabs>
        <w:spacing w:before="120"/>
        <w:ind w:left="709" w:hanging="709"/>
        <w:jc w:val="both"/>
        <w:rPr>
          <w:szCs w:val="24"/>
        </w:rPr>
      </w:pPr>
      <w:r w:rsidRPr="008D576B">
        <w:rPr>
          <w:szCs w:val="24"/>
        </w:rPr>
        <w:t>O Termo de Encerramento Físico do contrato está condicionado à aceitação das obras realizadas pela fiscalização do contrato.</w:t>
      </w:r>
    </w:p>
    <w:p w:rsidR="008D576B" w:rsidRPr="008D576B" w:rsidRDefault="008D576B" w:rsidP="008D576B">
      <w:pPr>
        <w:pStyle w:val="SubItem"/>
        <w:tabs>
          <w:tab w:val="clear" w:pos="1985"/>
          <w:tab w:val="num" w:pos="1276"/>
        </w:tabs>
        <w:spacing w:before="120"/>
        <w:ind w:left="709" w:hanging="709"/>
        <w:jc w:val="both"/>
        <w:rPr>
          <w:szCs w:val="24"/>
        </w:rPr>
      </w:pPr>
      <w:r w:rsidRPr="008D576B">
        <w:rPr>
          <w:szCs w:val="24"/>
        </w:rPr>
        <w:t>A última fatura de serviços somente será encaminhada para pagamento após emissão do Termo de Encerramento Físico do Contrato, que deverá ser anexado ao processo de liberação e pagamento.</w:t>
      </w:r>
    </w:p>
    <w:p w:rsidR="00545AB1" w:rsidRPr="008E182A" w:rsidRDefault="008D576B" w:rsidP="008D576B">
      <w:pPr>
        <w:pStyle w:val="SubItem"/>
        <w:tabs>
          <w:tab w:val="clear" w:pos="1985"/>
          <w:tab w:val="num" w:pos="1276"/>
        </w:tabs>
        <w:spacing w:before="120"/>
        <w:ind w:left="709" w:hanging="709"/>
        <w:jc w:val="both"/>
        <w:rPr>
          <w:szCs w:val="24"/>
        </w:rPr>
      </w:pPr>
      <w:r w:rsidRPr="008D576B">
        <w:rPr>
          <w:szCs w:val="24"/>
        </w:rPr>
        <w:t>Os resultados dos serviços, incluindo os desenhos originais (em arquivos digitais no formato dwg) e as memórias de cálculo, bem como as informações obtidas e os métodos desenvolvidos no contexto dos serviços serão de propriedade da CODEVASF</w:t>
      </w:r>
      <w:r w:rsidR="00545AB1" w:rsidRPr="008E182A">
        <w:rPr>
          <w:szCs w:val="24"/>
        </w:rPr>
        <w:t>.</w:t>
      </w:r>
    </w:p>
    <w:p w:rsidR="00D77785" w:rsidRPr="00D77785" w:rsidRDefault="007C353C" w:rsidP="009607ED">
      <w:pPr>
        <w:pStyle w:val="Item"/>
        <w:tabs>
          <w:tab w:val="clear" w:pos="1560"/>
          <w:tab w:val="num" w:pos="709"/>
        </w:tabs>
        <w:spacing w:before="240"/>
        <w:ind w:left="709" w:hanging="709"/>
        <w:jc w:val="both"/>
        <w:rPr>
          <w:u w:val="none"/>
        </w:rPr>
      </w:pPr>
      <w:r>
        <w:rPr>
          <w:u w:val="none"/>
        </w:rPr>
        <w:t>RECURSOS ORÇAMENTÁRIOS</w:t>
      </w:r>
    </w:p>
    <w:p w:rsidR="00D66ACA" w:rsidRDefault="00D86934" w:rsidP="00F9774E">
      <w:pPr>
        <w:pStyle w:val="SubItem"/>
        <w:tabs>
          <w:tab w:val="clear" w:pos="1985"/>
          <w:tab w:val="num" w:pos="709"/>
        </w:tabs>
        <w:spacing w:before="120"/>
        <w:ind w:left="709" w:hanging="709"/>
        <w:jc w:val="both"/>
        <w:rPr>
          <w:szCs w:val="24"/>
        </w:rPr>
      </w:pPr>
      <w:r w:rsidRPr="0002798E">
        <w:t xml:space="preserve">O valor </w:t>
      </w:r>
      <w:r w:rsidRPr="00574EF2">
        <w:t xml:space="preserve">máximo </w:t>
      </w:r>
      <w:r w:rsidRPr="0002798E">
        <w:t xml:space="preserve">para remuneração dos serviços objeto deste </w:t>
      </w:r>
      <w:r w:rsidR="00A25D88">
        <w:t>Edital</w:t>
      </w:r>
      <w:r w:rsidRPr="005760C3">
        <w:t xml:space="preserve"> é de</w:t>
      </w:r>
      <w:r w:rsidRPr="005760C3">
        <w:rPr>
          <w:szCs w:val="24"/>
        </w:rPr>
        <w:t xml:space="preserve"> </w:t>
      </w:r>
      <w:r w:rsidRPr="005760C3">
        <w:rPr>
          <w:b/>
          <w:szCs w:val="24"/>
        </w:rPr>
        <w:t>R</w:t>
      </w:r>
      <w:r w:rsidRPr="00C80FAE">
        <w:rPr>
          <w:b/>
          <w:szCs w:val="24"/>
        </w:rPr>
        <w:t>$ 1</w:t>
      </w:r>
      <w:r>
        <w:rPr>
          <w:b/>
          <w:szCs w:val="24"/>
        </w:rPr>
        <w:t>82.332,82</w:t>
      </w:r>
      <w:r w:rsidRPr="00C80FAE">
        <w:rPr>
          <w:b/>
          <w:szCs w:val="24"/>
        </w:rPr>
        <w:t xml:space="preserve"> (cento e </w:t>
      </w:r>
      <w:r>
        <w:rPr>
          <w:b/>
          <w:szCs w:val="24"/>
        </w:rPr>
        <w:t>oitenta e dois mil trezentos e trinta e dois reais e oitenta e dois centavos</w:t>
      </w:r>
      <w:r w:rsidRPr="00C80FAE">
        <w:rPr>
          <w:b/>
          <w:szCs w:val="24"/>
        </w:rPr>
        <w:t xml:space="preserve">), com </w:t>
      </w:r>
      <w:r w:rsidRPr="005760C3">
        <w:rPr>
          <w:szCs w:val="24"/>
        </w:rPr>
        <w:t>preços</w:t>
      </w:r>
      <w:r w:rsidRPr="00D26532">
        <w:rPr>
          <w:szCs w:val="24"/>
        </w:rPr>
        <w:t xml:space="preserve"> referenciados</w:t>
      </w:r>
      <w:r w:rsidRPr="005A2D29">
        <w:rPr>
          <w:szCs w:val="24"/>
        </w:rPr>
        <w:t xml:space="preserve"> </w:t>
      </w:r>
      <w:r>
        <w:rPr>
          <w:szCs w:val="24"/>
        </w:rPr>
        <w:t xml:space="preserve">ao </w:t>
      </w:r>
      <w:r w:rsidRPr="005A2D29">
        <w:rPr>
          <w:b/>
          <w:szCs w:val="24"/>
        </w:rPr>
        <w:t xml:space="preserve">SINAPI-PE de </w:t>
      </w:r>
      <w:r>
        <w:rPr>
          <w:b/>
          <w:szCs w:val="24"/>
        </w:rPr>
        <w:t>Agost</w:t>
      </w:r>
      <w:r w:rsidRPr="005A2D29">
        <w:rPr>
          <w:b/>
          <w:szCs w:val="24"/>
        </w:rPr>
        <w:t xml:space="preserve">o </w:t>
      </w:r>
      <w:r w:rsidRPr="005A2D29">
        <w:rPr>
          <w:b/>
          <w:szCs w:val="24"/>
        </w:rPr>
        <w:lastRenderedPageBreak/>
        <w:t>de 2013</w:t>
      </w:r>
      <w:r w:rsidRPr="005A2D29">
        <w:rPr>
          <w:szCs w:val="24"/>
        </w:rPr>
        <w:t>,</w:t>
      </w:r>
      <w:r w:rsidRPr="00D26532">
        <w:rPr>
          <w:szCs w:val="24"/>
        </w:rPr>
        <w:t xml:space="preserve"> incluso BDI, encargos</w:t>
      </w:r>
      <w:r w:rsidRPr="00E81BD9">
        <w:rPr>
          <w:szCs w:val="24"/>
        </w:rPr>
        <w:t xml:space="preserve"> sociais, taxas, impostos e emolumentos, conforme </w:t>
      </w:r>
      <w:r w:rsidRPr="00E65A2D">
        <w:rPr>
          <w:szCs w:val="24"/>
        </w:rPr>
        <w:t>indicado na</w:t>
      </w:r>
      <w:r>
        <w:rPr>
          <w:szCs w:val="24"/>
        </w:rPr>
        <w:t>s planilhas de orçamento</w:t>
      </w:r>
      <w:r w:rsidR="00260FD4">
        <w:rPr>
          <w:szCs w:val="24"/>
        </w:rPr>
        <w:t>.</w:t>
      </w:r>
    </w:p>
    <w:p w:rsidR="007C353C" w:rsidRPr="008E182A" w:rsidRDefault="00F9774E" w:rsidP="00F9774E">
      <w:pPr>
        <w:pStyle w:val="SubItem"/>
        <w:tabs>
          <w:tab w:val="clear" w:pos="1985"/>
          <w:tab w:val="num" w:pos="709"/>
        </w:tabs>
        <w:spacing w:before="120"/>
        <w:ind w:left="709" w:hanging="709"/>
        <w:jc w:val="both"/>
        <w:rPr>
          <w:szCs w:val="24"/>
        </w:rPr>
      </w:pPr>
      <w:r w:rsidRPr="00C477D7">
        <w:t>As despesas orçamentárias para a contraprestação dos serviços, sob a gestão da 3.ª Superintendência Regional, correrão à conta da Funcional Programática nº 15.244.2029.7K66.0026 - Apoio a projetos de desenvolvimento sustentável local integrado – no Estado de Pernambuco. Emenda Parlamentar nº 23920003 apresentada ao Orçamento Geral da União de 2013</w:t>
      </w:r>
      <w:r w:rsidR="00182FE0">
        <w:rPr>
          <w:szCs w:val="24"/>
        </w:rPr>
        <w:t>.</w:t>
      </w:r>
    </w:p>
    <w:p w:rsidR="004831E8" w:rsidRPr="0058443A" w:rsidRDefault="004831E8" w:rsidP="009607ED">
      <w:pPr>
        <w:pStyle w:val="Item"/>
        <w:tabs>
          <w:tab w:val="clear" w:pos="1560"/>
          <w:tab w:val="num" w:pos="709"/>
        </w:tabs>
        <w:spacing w:before="240"/>
        <w:ind w:left="709" w:hanging="709"/>
        <w:jc w:val="both"/>
        <w:rPr>
          <w:u w:val="none"/>
        </w:rPr>
      </w:pPr>
      <w:r w:rsidRPr="0058443A">
        <w:rPr>
          <w:u w:val="none"/>
        </w:rPr>
        <w:t xml:space="preserve">CONDIÇÕES GERAIS </w:t>
      </w:r>
    </w:p>
    <w:p w:rsidR="00D84CFA" w:rsidRPr="00D84CFA" w:rsidRDefault="00D84CFA" w:rsidP="00D84CFA">
      <w:pPr>
        <w:pStyle w:val="SubItem"/>
        <w:tabs>
          <w:tab w:val="clear" w:pos="1985"/>
          <w:tab w:val="num" w:pos="851"/>
        </w:tabs>
        <w:spacing w:before="120"/>
        <w:ind w:left="709" w:hanging="709"/>
        <w:jc w:val="both"/>
        <w:rPr>
          <w:szCs w:val="24"/>
        </w:rPr>
      </w:pPr>
      <w:r w:rsidRPr="00D84CFA">
        <w:rPr>
          <w:szCs w:val="24"/>
        </w:rPr>
        <w:t>Quaisquer dúvidas quanto aos procedimentos para execução de determinado serviço deverão ser esclarecidas junto à 3ª Gerência Regional de Infraestrutura - 3ª GRD da CODEVASF. O serviço que venha a ser condenado pela Fiscalização deverá ser refeito pela Contratada, sem quaisquer ônus adicionais para a Contratante.</w:t>
      </w:r>
    </w:p>
    <w:p w:rsidR="00E66473" w:rsidRPr="00D84CFA" w:rsidRDefault="00E66473" w:rsidP="00F25A8C">
      <w:pPr>
        <w:pStyle w:val="SubItem"/>
        <w:tabs>
          <w:tab w:val="clear" w:pos="1985"/>
          <w:tab w:val="num" w:pos="709"/>
          <w:tab w:val="num" w:pos="851"/>
          <w:tab w:val="num" w:pos="9356"/>
        </w:tabs>
        <w:spacing w:before="120"/>
        <w:ind w:left="709" w:hanging="709"/>
        <w:jc w:val="both"/>
        <w:rPr>
          <w:szCs w:val="24"/>
        </w:rPr>
      </w:pPr>
      <w:r w:rsidRPr="00D84CFA">
        <w:rPr>
          <w:szCs w:val="24"/>
        </w:rPr>
        <w:t xml:space="preserve">A contratada deverá manter um Preposto, aceito pela </w:t>
      </w:r>
      <w:r w:rsidRPr="00D84CFA">
        <w:rPr>
          <w:b/>
          <w:bCs/>
          <w:szCs w:val="24"/>
        </w:rPr>
        <w:t>CODEVASF</w:t>
      </w:r>
      <w:r w:rsidRPr="00D84CFA">
        <w:rPr>
          <w:szCs w:val="24"/>
        </w:rPr>
        <w:t>, no local do serviço, para representá-lo na execução do contrato (art. 68 da Lei 8.666/93)</w:t>
      </w:r>
    </w:p>
    <w:p w:rsidR="002F4C01" w:rsidRPr="0058443A" w:rsidRDefault="002F4C01" w:rsidP="00F25A8C">
      <w:pPr>
        <w:pStyle w:val="SubItem"/>
        <w:tabs>
          <w:tab w:val="clear" w:pos="1985"/>
          <w:tab w:val="num" w:pos="709"/>
          <w:tab w:val="num" w:pos="9356"/>
        </w:tabs>
        <w:ind w:left="709" w:hanging="709"/>
        <w:jc w:val="both"/>
        <w:rPr>
          <w:szCs w:val="24"/>
        </w:rPr>
      </w:pPr>
      <w:r w:rsidRPr="0058443A">
        <w:rPr>
          <w:szCs w:val="24"/>
        </w:rPr>
        <w:t>As Licitantes poderão receber notificações do Edital e seus anexos, passando tais notificações a integrar os referidos documentos.</w:t>
      </w:r>
    </w:p>
    <w:p w:rsidR="009C3887" w:rsidRPr="0058443A" w:rsidRDefault="009C3887" w:rsidP="00F25A8C">
      <w:pPr>
        <w:pStyle w:val="SubItem"/>
        <w:tabs>
          <w:tab w:val="clear" w:pos="1985"/>
          <w:tab w:val="num" w:pos="709"/>
          <w:tab w:val="num" w:pos="9356"/>
        </w:tabs>
        <w:ind w:left="709" w:hanging="709"/>
        <w:jc w:val="both"/>
        <w:rPr>
          <w:szCs w:val="24"/>
        </w:rPr>
      </w:pPr>
      <w:r w:rsidRPr="0058443A">
        <w:rPr>
          <w:szCs w:val="24"/>
        </w:rPr>
        <w:t xml:space="preserve">A CONTRATADA será responsável perante </w:t>
      </w:r>
      <w:r w:rsidR="000E3379" w:rsidRPr="0058443A">
        <w:rPr>
          <w:szCs w:val="24"/>
        </w:rPr>
        <w:t>à CODEVASF</w:t>
      </w:r>
      <w:r w:rsidRPr="0058443A">
        <w:rPr>
          <w:szCs w:val="24"/>
        </w:rPr>
        <w:t xml:space="preserve"> pela qualidade dos </w:t>
      </w:r>
      <w:r w:rsidR="005135DA" w:rsidRPr="0058443A">
        <w:rPr>
          <w:szCs w:val="24"/>
        </w:rPr>
        <w:t>serviços</w:t>
      </w:r>
      <w:r w:rsidRPr="0058443A">
        <w:rPr>
          <w:szCs w:val="24"/>
        </w:rPr>
        <w:t xml:space="preserve"> e </w:t>
      </w:r>
      <w:r w:rsidR="000E3379" w:rsidRPr="0058443A">
        <w:rPr>
          <w:szCs w:val="24"/>
        </w:rPr>
        <w:t>a</w:t>
      </w:r>
      <w:r w:rsidRPr="0058443A">
        <w:rPr>
          <w:szCs w:val="24"/>
        </w:rPr>
        <w:t xml:space="preserve"> observância de normas técnicas; </w:t>
      </w:r>
    </w:p>
    <w:p w:rsidR="009C3887" w:rsidRPr="0058443A" w:rsidRDefault="009C3887" w:rsidP="00F25A8C">
      <w:pPr>
        <w:pStyle w:val="SubItem"/>
        <w:tabs>
          <w:tab w:val="clear" w:pos="1985"/>
          <w:tab w:val="num" w:pos="709"/>
          <w:tab w:val="num" w:pos="9356"/>
        </w:tabs>
        <w:ind w:left="709" w:hanging="709"/>
        <w:jc w:val="both"/>
        <w:rPr>
          <w:szCs w:val="24"/>
        </w:rPr>
      </w:pPr>
      <w:r w:rsidRPr="0058443A">
        <w:rPr>
          <w:szCs w:val="24"/>
        </w:rPr>
        <w:t xml:space="preserve">A CONTRATADA não poderá </w:t>
      </w:r>
      <w:r w:rsidR="00732637" w:rsidRPr="0058443A">
        <w:rPr>
          <w:szCs w:val="24"/>
        </w:rPr>
        <w:t>in</w:t>
      </w:r>
      <w:r w:rsidRPr="0058443A">
        <w:rPr>
          <w:szCs w:val="24"/>
        </w:rPr>
        <w:t xml:space="preserve">vocar alterações de cláusulas contratuais por desconhecimento de dificuldades inerentes à execução dos </w:t>
      </w:r>
      <w:r w:rsidR="005135DA" w:rsidRPr="0058443A">
        <w:rPr>
          <w:szCs w:val="24"/>
        </w:rPr>
        <w:t>serviços</w:t>
      </w:r>
      <w:r w:rsidRPr="0058443A">
        <w:rPr>
          <w:szCs w:val="24"/>
        </w:rPr>
        <w:t>, objeto deste</w:t>
      </w:r>
      <w:r w:rsidR="00FA3DC4" w:rsidRPr="0058443A">
        <w:rPr>
          <w:szCs w:val="24"/>
        </w:rPr>
        <w:t xml:space="preserve"> </w:t>
      </w:r>
      <w:r w:rsidR="00B0262D" w:rsidRPr="0058443A">
        <w:rPr>
          <w:szCs w:val="24"/>
        </w:rPr>
        <w:t>E</w:t>
      </w:r>
      <w:r w:rsidR="00FA3DC4" w:rsidRPr="0058443A">
        <w:rPr>
          <w:szCs w:val="24"/>
        </w:rPr>
        <w:t>dital</w:t>
      </w:r>
      <w:r w:rsidR="00B0262D" w:rsidRPr="0058443A">
        <w:rPr>
          <w:szCs w:val="24"/>
        </w:rPr>
        <w:t xml:space="preserve"> - </w:t>
      </w:r>
      <w:r w:rsidRPr="0058443A">
        <w:rPr>
          <w:szCs w:val="24"/>
        </w:rPr>
        <w:t>Termos de Referência, Especificações Técnicas e anexos;</w:t>
      </w:r>
    </w:p>
    <w:p w:rsidR="009C3887" w:rsidRPr="0058443A" w:rsidRDefault="009C3887" w:rsidP="00F25A8C">
      <w:pPr>
        <w:pStyle w:val="SubItem"/>
        <w:tabs>
          <w:tab w:val="clear" w:pos="1985"/>
          <w:tab w:val="num" w:pos="709"/>
          <w:tab w:val="num" w:pos="9356"/>
        </w:tabs>
        <w:ind w:left="709" w:hanging="709"/>
        <w:jc w:val="both"/>
        <w:rPr>
          <w:szCs w:val="24"/>
        </w:rPr>
      </w:pPr>
      <w:r w:rsidRPr="0058443A">
        <w:rPr>
          <w:szCs w:val="24"/>
        </w:rPr>
        <w:t xml:space="preserve">A CONTRATADA será responsabilizada por todos e quaisquer danos e avarias causados por ela, por seus funcionários e/ou por terceiros que esta venha a sublocar execuções de atividades específicas e </w:t>
      </w:r>
      <w:r w:rsidR="00CD6E17" w:rsidRPr="0058443A">
        <w:rPr>
          <w:szCs w:val="24"/>
        </w:rPr>
        <w:t>sazonais, às infraestruturas existentes no local da obra</w:t>
      </w:r>
      <w:r w:rsidRPr="0058443A">
        <w:rPr>
          <w:szCs w:val="24"/>
        </w:rPr>
        <w:t>. A restauração dos danos e avarias causados deverá ser de imediato, sob pena da não liberação de pagamentos.</w:t>
      </w:r>
    </w:p>
    <w:p w:rsidR="009C3887" w:rsidRPr="0058443A" w:rsidRDefault="009C3887" w:rsidP="00F25A8C">
      <w:pPr>
        <w:pStyle w:val="SubItem"/>
        <w:tabs>
          <w:tab w:val="clear" w:pos="1985"/>
          <w:tab w:val="num" w:pos="709"/>
          <w:tab w:val="num" w:pos="9356"/>
        </w:tabs>
        <w:ind w:left="709" w:hanging="709"/>
        <w:jc w:val="both"/>
        <w:rPr>
          <w:szCs w:val="24"/>
        </w:rPr>
      </w:pPr>
      <w:r w:rsidRPr="0058443A">
        <w:rPr>
          <w:szCs w:val="24"/>
        </w:rPr>
        <w:t>A CONTRATADA será responsabilizada por quaisquer acidentes de trabalho, do seu quadro funcional, durante a execução do CONTRATO;</w:t>
      </w:r>
    </w:p>
    <w:p w:rsidR="00077964" w:rsidRPr="005A65EE" w:rsidRDefault="00DC5B4B" w:rsidP="00F25A8C">
      <w:pPr>
        <w:pStyle w:val="SubItem"/>
        <w:tabs>
          <w:tab w:val="clear" w:pos="1985"/>
          <w:tab w:val="num" w:pos="709"/>
          <w:tab w:val="num" w:pos="9356"/>
        </w:tabs>
        <w:ind w:left="709" w:hanging="709"/>
        <w:jc w:val="both"/>
        <w:rPr>
          <w:szCs w:val="24"/>
        </w:rPr>
      </w:pPr>
      <w:r w:rsidRPr="005A65EE">
        <w:rPr>
          <w:szCs w:val="24"/>
        </w:rPr>
        <w:t>O contrato a ser assinado com a licitante vencedora disciplinará os casos em que ocorrerá a sua rescisão, com a consequente perda da caução e, a juízo da CODEVASF, o alijamento da Contratada para com ela transacionar, independente de ação ou interpelação judicial cabível</w:t>
      </w:r>
      <w:r w:rsidR="00077964" w:rsidRPr="005A65EE">
        <w:rPr>
          <w:szCs w:val="24"/>
        </w:rPr>
        <w:t>.</w:t>
      </w:r>
    </w:p>
    <w:p w:rsidR="004831E8" w:rsidRPr="005A65EE" w:rsidRDefault="00B34D64" w:rsidP="00F25A8C">
      <w:pPr>
        <w:pStyle w:val="SubItem"/>
        <w:tabs>
          <w:tab w:val="clear" w:pos="1985"/>
          <w:tab w:val="num" w:pos="709"/>
          <w:tab w:val="num" w:pos="9356"/>
        </w:tabs>
        <w:ind w:left="709" w:hanging="709"/>
        <w:jc w:val="both"/>
        <w:rPr>
          <w:szCs w:val="24"/>
        </w:rPr>
      </w:pPr>
      <w:r w:rsidRPr="005A65EE">
        <w:rPr>
          <w:szCs w:val="24"/>
        </w:rPr>
        <w:t>Serviços</w:t>
      </w:r>
      <w:r w:rsidR="004831E8" w:rsidRPr="005A65EE">
        <w:rPr>
          <w:szCs w:val="24"/>
        </w:rPr>
        <w:t xml:space="preserve"> extras não contemplados na planilha de preços da contratada deverão ter seus preços fixados mediante prévio acordo. Ambas as hipóteses deverão ser previamente autorizadas/aprovadas pela autoridade competente.</w:t>
      </w:r>
    </w:p>
    <w:p w:rsidR="004831E8" w:rsidRPr="005A65EE" w:rsidRDefault="00943865" w:rsidP="00F25A8C">
      <w:pPr>
        <w:pStyle w:val="SubItem"/>
        <w:tabs>
          <w:tab w:val="clear" w:pos="1985"/>
          <w:tab w:val="num" w:pos="709"/>
          <w:tab w:val="num" w:pos="9356"/>
        </w:tabs>
        <w:ind w:left="709" w:hanging="709"/>
        <w:jc w:val="both"/>
        <w:rPr>
          <w:szCs w:val="24"/>
        </w:rPr>
      </w:pPr>
      <w:r w:rsidRPr="005A65EE">
        <w:rPr>
          <w:szCs w:val="24"/>
        </w:rPr>
        <w:lastRenderedPageBreak/>
        <w:t>A CODEVASF poderá revogar esta licitação quando nenhumas das ofertas satisfizerem o objeto da mesma, ou anulá-la quando for evidente que tenha havido falta de competição e/ou quando caracterizado indício de colusão</w:t>
      </w:r>
      <w:r w:rsidR="004831E8" w:rsidRPr="005A65EE">
        <w:rPr>
          <w:szCs w:val="24"/>
        </w:rPr>
        <w:t>.</w:t>
      </w:r>
    </w:p>
    <w:p w:rsidR="00CC5A05" w:rsidRPr="005A65EE" w:rsidRDefault="00943865" w:rsidP="00F25A8C">
      <w:pPr>
        <w:pStyle w:val="SubItem"/>
        <w:tabs>
          <w:tab w:val="clear" w:pos="1985"/>
          <w:tab w:val="num" w:pos="709"/>
          <w:tab w:val="num" w:pos="9356"/>
        </w:tabs>
        <w:ind w:left="709" w:hanging="709"/>
        <w:jc w:val="both"/>
        <w:rPr>
          <w:szCs w:val="24"/>
        </w:rPr>
      </w:pPr>
      <w:r w:rsidRPr="005A65EE">
        <w:rPr>
          <w:szCs w:val="24"/>
        </w:rPr>
        <w:t xml:space="preserve">Fica garantido à CODEVASF, desde que justificado, o direito de, a qualquer tempo, desistir da celebração do contrato, escolher a proposta que julgar mais </w:t>
      </w:r>
      <w:r w:rsidR="00CD6E17" w:rsidRPr="005A65EE">
        <w:rPr>
          <w:szCs w:val="24"/>
        </w:rPr>
        <w:t>vantajosa</w:t>
      </w:r>
      <w:r w:rsidRPr="005A65EE">
        <w:rPr>
          <w:szCs w:val="24"/>
        </w:rPr>
        <w:t>, ou optar pela revogação da licitação, no todo ou anulá-la em parte</w:t>
      </w:r>
      <w:r w:rsidR="00CC5A05" w:rsidRPr="005A65EE">
        <w:rPr>
          <w:szCs w:val="24"/>
        </w:rPr>
        <w:t>.</w:t>
      </w:r>
    </w:p>
    <w:p w:rsidR="004831E8" w:rsidRPr="005A65EE" w:rsidRDefault="004831E8" w:rsidP="00F25A8C">
      <w:pPr>
        <w:pStyle w:val="SubItem"/>
        <w:tabs>
          <w:tab w:val="clear" w:pos="1985"/>
          <w:tab w:val="num" w:pos="709"/>
          <w:tab w:val="num" w:pos="9356"/>
        </w:tabs>
        <w:ind w:left="709" w:hanging="709"/>
        <w:jc w:val="both"/>
        <w:rPr>
          <w:szCs w:val="24"/>
        </w:rPr>
      </w:pPr>
      <w:r w:rsidRPr="005A65EE">
        <w:rPr>
          <w:szCs w:val="24"/>
        </w:rPr>
        <w:t>A CODEVASF poderá, ainda, revogar a licitação por razão de interesse público decorrente de fato superveniente, devidamente comprovado, pertinente, e suficiente para justificar tal conduta, devendo anulá-la por ilegalidade</w:t>
      </w:r>
      <w:r w:rsidR="00665BB0" w:rsidRPr="005A65EE">
        <w:rPr>
          <w:szCs w:val="24"/>
        </w:rPr>
        <w:t>,</w:t>
      </w:r>
      <w:r w:rsidRPr="005A65EE">
        <w:rPr>
          <w:szCs w:val="24"/>
        </w:rPr>
        <w:t xml:space="preserve"> de ofício ou por provocação de terceiros, </w:t>
      </w:r>
      <w:r w:rsidR="00665BB0" w:rsidRPr="005A65EE">
        <w:rPr>
          <w:szCs w:val="24"/>
        </w:rPr>
        <w:t>sob</w:t>
      </w:r>
      <w:r w:rsidRPr="005A65EE">
        <w:rPr>
          <w:szCs w:val="24"/>
        </w:rPr>
        <w:t xml:space="preserve"> parecer isento e fundamentado.</w:t>
      </w:r>
    </w:p>
    <w:p w:rsidR="004831E8" w:rsidRPr="005A65EE" w:rsidRDefault="007C0D12" w:rsidP="00F25A8C">
      <w:pPr>
        <w:pStyle w:val="SubItem"/>
        <w:tabs>
          <w:tab w:val="clear" w:pos="1985"/>
          <w:tab w:val="num" w:pos="709"/>
          <w:tab w:val="num" w:pos="9356"/>
        </w:tabs>
        <w:ind w:left="709" w:hanging="709"/>
        <w:jc w:val="both"/>
        <w:rPr>
          <w:szCs w:val="24"/>
        </w:rPr>
      </w:pPr>
      <w:r w:rsidRPr="005A65EE">
        <w:rPr>
          <w:szCs w:val="24"/>
        </w:rPr>
        <w:t>Fica assegurado aos técnicos da CODEVASF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r w:rsidR="00077964" w:rsidRPr="005A65EE">
        <w:rPr>
          <w:szCs w:val="24"/>
        </w:rPr>
        <w:t>.</w:t>
      </w:r>
    </w:p>
    <w:p w:rsidR="004831E8" w:rsidRPr="005A65EE" w:rsidRDefault="00DC5B4B" w:rsidP="00F25A8C">
      <w:pPr>
        <w:pStyle w:val="SubItem"/>
        <w:tabs>
          <w:tab w:val="clear" w:pos="1985"/>
          <w:tab w:val="num" w:pos="709"/>
          <w:tab w:val="num" w:pos="9356"/>
        </w:tabs>
        <w:ind w:left="709" w:hanging="709"/>
        <w:jc w:val="both"/>
        <w:rPr>
          <w:szCs w:val="24"/>
        </w:rPr>
      </w:pPr>
      <w:r w:rsidRPr="005A65EE">
        <w:rPr>
          <w:szCs w:val="24"/>
        </w:rPr>
        <w:t>A licitante será responsável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Estado onde o serviço está sendo executado</w:t>
      </w:r>
      <w:r w:rsidR="00077964" w:rsidRPr="005A65EE">
        <w:rPr>
          <w:szCs w:val="24"/>
        </w:rPr>
        <w:t>.</w:t>
      </w:r>
    </w:p>
    <w:p w:rsidR="00DB402A" w:rsidRPr="0058443A" w:rsidRDefault="00DB402A" w:rsidP="00F25A8C">
      <w:pPr>
        <w:pStyle w:val="SubItem"/>
        <w:tabs>
          <w:tab w:val="clear" w:pos="1985"/>
          <w:tab w:val="num" w:pos="709"/>
          <w:tab w:val="num" w:pos="9356"/>
        </w:tabs>
        <w:ind w:left="709" w:hanging="709"/>
        <w:jc w:val="both"/>
        <w:rPr>
          <w:szCs w:val="24"/>
        </w:rPr>
      </w:pPr>
      <w:r w:rsidRPr="005A65EE">
        <w:rPr>
          <w:rFonts w:cs="Arial"/>
          <w:szCs w:val="24"/>
        </w:rPr>
        <w:t xml:space="preserve">A licitante deverá conhecer </w:t>
      </w:r>
      <w:r w:rsidR="00BF58F4" w:rsidRPr="005A65EE">
        <w:rPr>
          <w:rFonts w:cs="Arial"/>
          <w:szCs w:val="24"/>
        </w:rPr>
        <w:t xml:space="preserve">as condições </w:t>
      </w:r>
      <w:r w:rsidR="00850E3A" w:rsidRPr="005A65EE">
        <w:rPr>
          <w:rFonts w:cs="Arial"/>
          <w:szCs w:val="24"/>
        </w:rPr>
        <w:t>de execução</w:t>
      </w:r>
      <w:r w:rsidR="00850E3A">
        <w:rPr>
          <w:rFonts w:cs="Arial"/>
          <w:szCs w:val="24"/>
        </w:rPr>
        <w:t xml:space="preserve"> </w:t>
      </w:r>
      <w:r w:rsidR="00BF58F4" w:rsidRPr="0058443A">
        <w:rPr>
          <w:rFonts w:cs="Arial"/>
          <w:szCs w:val="24"/>
        </w:rPr>
        <w:t xml:space="preserve"> apresentadas no </w:t>
      </w:r>
      <w:r w:rsidR="00BF58F4" w:rsidRPr="00850E3A">
        <w:rPr>
          <w:rFonts w:cs="Arial"/>
          <w:szCs w:val="24"/>
        </w:rPr>
        <w:t>item 1</w:t>
      </w:r>
      <w:r w:rsidR="00850E3A" w:rsidRPr="00850E3A">
        <w:rPr>
          <w:rFonts w:cs="Arial"/>
          <w:szCs w:val="24"/>
        </w:rPr>
        <w:t>4</w:t>
      </w:r>
      <w:r w:rsidR="00BF58F4" w:rsidRPr="0058443A">
        <w:rPr>
          <w:rFonts w:cs="Arial"/>
          <w:szCs w:val="24"/>
        </w:rPr>
        <w:t xml:space="preserve"> e seus respectivos subitens dos </w:t>
      </w:r>
      <w:r w:rsidRPr="0058443A">
        <w:rPr>
          <w:rFonts w:cs="Arial"/>
          <w:szCs w:val="24"/>
        </w:rPr>
        <w:t>Termos de Referência – integrante deste edital</w:t>
      </w:r>
      <w:r w:rsidR="00BF58F4" w:rsidRPr="0058443A">
        <w:rPr>
          <w:rFonts w:cs="Arial"/>
          <w:szCs w:val="24"/>
        </w:rPr>
        <w:t>.</w:t>
      </w:r>
      <w:r w:rsidRPr="0058443A">
        <w:rPr>
          <w:rFonts w:cs="Arial"/>
          <w:szCs w:val="24"/>
        </w:rPr>
        <w:t xml:space="preserve"> </w:t>
      </w:r>
    </w:p>
    <w:p w:rsidR="00E515A1" w:rsidRPr="0058443A" w:rsidRDefault="00E515A1" w:rsidP="00F25A8C">
      <w:pPr>
        <w:pStyle w:val="SubItem"/>
        <w:tabs>
          <w:tab w:val="clear" w:pos="1985"/>
          <w:tab w:val="num" w:pos="709"/>
          <w:tab w:val="num" w:pos="9356"/>
        </w:tabs>
        <w:ind w:left="709" w:hanging="709"/>
        <w:jc w:val="both"/>
        <w:rPr>
          <w:szCs w:val="24"/>
        </w:rPr>
      </w:pPr>
      <w:r w:rsidRPr="0058443A">
        <w:rPr>
          <w:szCs w:val="24"/>
        </w:rPr>
        <w:t>Qualquer dúvida sobre as obras/serviços será dirimida pela Fiscalização, que se norteará pelos Termos de Referência, Especificações Técnicas, Cadernos de Encargos da Codevasf, NBR em vigor e normas da concessionária de água, luz e meio ambiente do Estado de Pernambuco.</w:t>
      </w:r>
    </w:p>
    <w:p w:rsidR="004831E8" w:rsidRPr="0058443A" w:rsidRDefault="004831E8" w:rsidP="00F25A8C">
      <w:pPr>
        <w:pStyle w:val="SubItem"/>
        <w:tabs>
          <w:tab w:val="clear" w:pos="1985"/>
          <w:tab w:val="num" w:pos="709"/>
          <w:tab w:val="num" w:pos="9356"/>
        </w:tabs>
        <w:ind w:left="709" w:hanging="709"/>
        <w:jc w:val="both"/>
        <w:rPr>
          <w:szCs w:val="24"/>
        </w:rPr>
      </w:pPr>
      <w:r w:rsidRPr="0058443A">
        <w:rPr>
          <w:szCs w:val="24"/>
        </w:rPr>
        <w:t>Este Edital</w:t>
      </w:r>
      <w:r w:rsidR="007C24B8" w:rsidRPr="0058443A">
        <w:rPr>
          <w:szCs w:val="24"/>
        </w:rPr>
        <w:t>,</w:t>
      </w:r>
      <w:r w:rsidRPr="0058443A">
        <w:rPr>
          <w:szCs w:val="24"/>
        </w:rPr>
        <w:t xml:space="preserve"> seus</w:t>
      </w:r>
      <w:r w:rsidR="007C24B8" w:rsidRPr="0058443A">
        <w:rPr>
          <w:szCs w:val="24"/>
        </w:rPr>
        <w:t xml:space="preserve"> </w:t>
      </w:r>
      <w:r w:rsidR="00087989">
        <w:rPr>
          <w:szCs w:val="24"/>
        </w:rPr>
        <w:t>T</w:t>
      </w:r>
      <w:r w:rsidR="007C24B8" w:rsidRPr="0058443A">
        <w:rPr>
          <w:szCs w:val="24"/>
        </w:rPr>
        <w:t>ermos de Referência, Especificações Técnicos e demais anexos</w:t>
      </w:r>
      <w:r w:rsidRPr="0058443A">
        <w:rPr>
          <w:szCs w:val="24"/>
        </w:rPr>
        <w:t xml:space="preserve"> </w:t>
      </w:r>
      <w:r w:rsidR="00CD6E17" w:rsidRPr="0058443A">
        <w:rPr>
          <w:szCs w:val="24"/>
        </w:rPr>
        <w:t>se</w:t>
      </w:r>
      <w:r w:rsidRPr="0058443A">
        <w:rPr>
          <w:szCs w:val="24"/>
        </w:rPr>
        <w:t xml:space="preserve">rão parte integrante do </w:t>
      </w:r>
      <w:r w:rsidR="007C24B8" w:rsidRPr="0058443A">
        <w:rPr>
          <w:szCs w:val="24"/>
        </w:rPr>
        <w:t>c</w:t>
      </w:r>
      <w:r w:rsidRPr="0058443A">
        <w:rPr>
          <w:szCs w:val="24"/>
        </w:rPr>
        <w:t>ontrato a ser firmado com a licitante vencedora, independente de transcrições.</w:t>
      </w:r>
    </w:p>
    <w:p w:rsidR="004831E8" w:rsidRPr="0058443A" w:rsidRDefault="009810DA" w:rsidP="00F25A8C">
      <w:pPr>
        <w:pStyle w:val="SubItem"/>
        <w:tabs>
          <w:tab w:val="clear" w:pos="1985"/>
          <w:tab w:val="num" w:pos="709"/>
          <w:tab w:val="num" w:pos="9356"/>
        </w:tabs>
        <w:ind w:left="709" w:hanging="709"/>
        <w:jc w:val="both"/>
        <w:rPr>
          <w:szCs w:val="24"/>
        </w:rPr>
      </w:pPr>
      <w:r w:rsidRPr="0058443A">
        <w:rPr>
          <w:szCs w:val="24"/>
        </w:rPr>
        <w:t>O Foro da Justiça Federal, na Seção Judiciária de Pernambuco, em qualquer das varas instaladas na cidade de Petrolina, será competente para dirimir questões oriundas da presente convocação</w:t>
      </w:r>
      <w:r w:rsidR="00976BBF" w:rsidRPr="0058443A">
        <w:rPr>
          <w:szCs w:val="24"/>
        </w:rPr>
        <w:t>, renunciando as partes, a qualquer outro, por mais privilegiado que seja</w:t>
      </w:r>
      <w:r w:rsidR="004831E8" w:rsidRPr="0058443A">
        <w:rPr>
          <w:szCs w:val="24"/>
        </w:rPr>
        <w:t>.</w:t>
      </w:r>
    </w:p>
    <w:p w:rsidR="009318C4" w:rsidRDefault="009318C4" w:rsidP="0052305B">
      <w:pPr>
        <w:jc w:val="right"/>
        <w:rPr>
          <w:rFonts w:ascii="Arial" w:hAnsi="Arial"/>
          <w:sz w:val="24"/>
        </w:rPr>
      </w:pPr>
    </w:p>
    <w:p w:rsidR="009E61F6" w:rsidRDefault="007E7CF0" w:rsidP="0052305B">
      <w:pPr>
        <w:jc w:val="right"/>
        <w:rPr>
          <w:rFonts w:ascii="Arial" w:hAnsi="Arial"/>
          <w:sz w:val="24"/>
        </w:rPr>
      </w:pPr>
      <w:r>
        <w:rPr>
          <w:rFonts w:ascii="Arial" w:hAnsi="Arial"/>
          <w:sz w:val="24"/>
        </w:rPr>
        <w:t>Petrolina-PE,</w:t>
      </w:r>
      <w:r w:rsidR="00874D17">
        <w:rPr>
          <w:rFonts w:ascii="Arial" w:hAnsi="Arial"/>
          <w:sz w:val="24"/>
        </w:rPr>
        <w:t xml:space="preserve"> </w:t>
      </w:r>
      <w:r w:rsidR="004B1A46">
        <w:rPr>
          <w:rFonts w:ascii="Arial" w:hAnsi="Arial"/>
          <w:sz w:val="24"/>
        </w:rPr>
        <w:t>28</w:t>
      </w:r>
      <w:r>
        <w:rPr>
          <w:rFonts w:ascii="Arial" w:hAnsi="Arial"/>
          <w:sz w:val="24"/>
        </w:rPr>
        <w:t xml:space="preserve"> de </w:t>
      </w:r>
      <w:r w:rsidR="004B1A46">
        <w:rPr>
          <w:rFonts w:ascii="Arial" w:hAnsi="Arial"/>
          <w:sz w:val="24"/>
        </w:rPr>
        <w:t>novembro</w:t>
      </w:r>
      <w:r>
        <w:rPr>
          <w:rFonts w:ascii="Arial" w:hAnsi="Arial"/>
          <w:sz w:val="24"/>
        </w:rPr>
        <w:t xml:space="preserve"> de 201</w:t>
      </w:r>
      <w:r w:rsidR="0088562D">
        <w:rPr>
          <w:rFonts w:ascii="Arial" w:hAnsi="Arial"/>
          <w:sz w:val="24"/>
        </w:rPr>
        <w:t>3</w:t>
      </w:r>
      <w:r w:rsidR="009E61F6">
        <w:rPr>
          <w:rFonts w:ascii="Arial" w:hAnsi="Arial"/>
          <w:sz w:val="24"/>
        </w:rPr>
        <w:t>.</w:t>
      </w:r>
    </w:p>
    <w:p w:rsidR="009E61F6" w:rsidRDefault="009E61F6" w:rsidP="0052305B">
      <w:pPr>
        <w:jc w:val="center"/>
        <w:rPr>
          <w:rFonts w:ascii="Arial" w:hAnsi="Arial"/>
          <w:sz w:val="24"/>
        </w:rPr>
      </w:pPr>
    </w:p>
    <w:p w:rsidR="00065CD1" w:rsidRDefault="00065CD1" w:rsidP="0052305B">
      <w:pPr>
        <w:ind w:left="1021" w:hanging="1021"/>
        <w:jc w:val="center"/>
        <w:rPr>
          <w:rFonts w:ascii="Arial" w:hAnsi="Arial" w:cs="Arial"/>
          <w:b/>
          <w:bCs/>
          <w:sz w:val="22"/>
          <w:szCs w:val="22"/>
        </w:rPr>
      </w:pPr>
    </w:p>
    <w:p w:rsidR="00065CD1" w:rsidRDefault="00065CD1" w:rsidP="0052305B">
      <w:pPr>
        <w:ind w:left="1021" w:hanging="1021"/>
        <w:jc w:val="center"/>
        <w:rPr>
          <w:rFonts w:ascii="Arial" w:hAnsi="Arial" w:cs="Arial"/>
          <w:b/>
          <w:bCs/>
          <w:sz w:val="22"/>
          <w:szCs w:val="22"/>
        </w:rPr>
      </w:pPr>
    </w:p>
    <w:p w:rsidR="00FE7E68" w:rsidRPr="008A7F73" w:rsidRDefault="00FE7E68" w:rsidP="00FE7E68">
      <w:pPr>
        <w:ind w:left="1021" w:hanging="1021"/>
        <w:jc w:val="center"/>
        <w:rPr>
          <w:rFonts w:ascii="Arial" w:hAnsi="Arial" w:cs="Arial"/>
          <w:b/>
          <w:bCs/>
          <w:sz w:val="22"/>
          <w:szCs w:val="22"/>
        </w:rPr>
      </w:pPr>
      <w:r>
        <w:rPr>
          <w:rFonts w:ascii="Arial" w:hAnsi="Arial" w:cs="Arial"/>
          <w:b/>
          <w:bCs/>
          <w:sz w:val="22"/>
          <w:szCs w:val="22"/>
        </w:rPr>
        <w:t>CARLOS ALBERTO PEREIRA MOUCO</w:t>
      </w:r>
    </w:p>
    <w:p w:rsidR="00FE7E68" w:rsidRPr="00F455E0" w:rsidRDefault="00FE7E68" w:rsidP="00FE7E68">
      <w:pPr>
        <w:jc w:val="center"/>
        <w:rPr>
          <w:rFonts w:ascii="Arial" w:hAnsi="Arial" w:cs="Arial"/>
          <w:b/>
          <w:sz w:val="22"/>
          <w:szCs w:val="22"/>
        </w:rPr>
      </w:pPr>
      <w:r w:rsidRPr="00F455E0">
        <w:rPr>
          <w:rFonts w:ascii="Arial" w:hAnsi="Arial" w:cs="Arial"/>
          <w:b/>
          <w:sz w:val="22"/>
          <w:szCs w:val="22"/>
        </w:rPr>
        <w:t xml:space="preserve">Superintendente Regional </w:t>
      </w:r>
      <w:r>
        <w:rPr>
          <w:rFonts w:ascii="Arial" w:hAnsi="Arial" w:cs="Arial"/>
          <w:b/>
          <w:sz w:val="22"/>
          <w:szCs w:val="22"/>
        </w:rPr>
        <w:t>Interino</w:t>
      </w:r>
    </w:p>
    <w:p w:rsidR="00FE7E68" w:rsidRPr="00A0683A" w:rsidRDefault="00FE7E68" w:rsidP="00FE7E68">
      <w:pPr>
        <w:jc w:val="center"/>
        <w:rPr>
          <w:rFonts w:ascii="Arial" w:hAnsi="Arial" w:cs="Arial"/>
          <w:b/>
          <w:sz w:val="24"/>
          <w:szCs w:val="24"/>
        </w:rPr>
      </w:pPr>
      <w:r w:rsidRPr="00A0683A">
        <w:rPr>
          <w:rFonts w:ascii="Arial" w:hAnsi="Arial" w:cs="Arial"/>
          <w:sz w:val="24"/>
          <w:szCs w:val="24"/>
        </w:rPr>
        <w:t xml:space="preserve"> CODEVASF – 3.ª SR</w:t>
      </w:r>
    </w:p>
    <w:p w:rsidR="004831E8" w:rsidRDefault="004831E8">
      <w:pPr>
        <w:rPr>
          <w:rFonts w:ascii="Arial" w:hAnsi="Arial"/>
          <w:sz w:val="22"/>
        </w:rPr>
      </w:pPr>
    </w:p>
    <w:p w:rsidR="00EC72F4" w:rsidRDefault="00EC72F4" w:rsidP="00EC72F4">
      <w:pPr>
        <w:pStyle w:val="Ttulo7"/>
        <w:ind w:left="0"/>
        <w:jc w:val="center"/>
        <w:rPr>
          <w:rFonts w:ascii="Arial" w:hAnsi="Arial"/>
        </w:rPr>
      </w:pPr>
      <w:r>
        <w:rPr>
          <w:rFonts w:ascii="Arial" w:hAnsi="Arial"/>
        </w:rPr>
        <w:t xml:space="preserve">TOMADA DE PREÇOS - EDITAL N.º </w:t>
      </w:r>
      <w:r w:rsidR="00874D17">
        <w:rPr>
          <w:rFonts w:ascii="Arial" w:hAnsi="Arial"/>
        </w:rPr>
        <w:t>0</w:t>
      </w:r>
      <w:r w:rsidR="004B1A46">
        <w:rPr>
          <w:rFonts w:ascii="Arial" w:hAnsi="Arial"/>
        </w:rPr>
        <w:t>69</w:t>
      </w:r>
      <w:r>
        <w:rPr>
          <w:rFonts w:ascii="Arial" w:hAnsi="Arial"/>
        </w:rPr>
        <w:t>/201</w:t>
      </w:r>
      <w:r w:rsidR="005766DD">
        <w:rPr>
          <w:rFonts w:ascii="Arial" w:hAnsi="Arial"/>
        </w:rPr>
        <w:t>3</w:t>
      </w:r>
    </w:p>
    <w:p w:rsidR="004831E8" w:rsidRDefault="004831E8">
      <w:pPr>
        <w:rPr>
          <w:rFonts w:ascii="Arial" w:hAnsi="Arial"/>
          <w:sz w:val="24"/>
        </w:rPr>
      </w:pPr>
    </w:p>
    <w:p w:rsidR="004831E8" w:rsidRDefault="004831E8">
      <w:pPr>
        <w:rPr>
          <w:rFonts w:ascii="Arial" w:hAnsi="Arial"/>
          <w:sz w:val="24"/>
        </w:rPr>
      </w:pPr>
    </w:p>
    <w:p w:rsidR="004831E8" w:rsidRDefault="004831E8">
      <w:pPr>
        <w:jc w:val="center"/>
        <w:rPr>
          <w:rFonts w:ascii="Arial" w:hAnsi="Arial"/>
          <w:b/>
          <w:sz w:val="36"/>
        </w:rPr>
      </w:pPr>
    </w:p>
    <w:p w:rsidR="004831E8" w:rsidRDefault="004831E8">
      <w:pPr>
        <w:jc w:val="center"/>
        <w:rPr>
          <w:rFonts w:ascii="Arial" w:hAnsi="Arial"/>
          <w:b/>
          <w:sz w:val="36"/>
        </w:rPr>
      </w:pPr>
    </w:p>
    <w:p w:rsidR="004831E8" w:rsidRDefault="004831E8">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4831E8" w:rsidRPr="00456A24" w:rsidRDefault="004831E8">
      <w:pPr>
        <w:jc w:val="center"/>
        <w:rPr>
          <w:rFonts w:ascii="Arial" w:hAnsi="Arial"/>
          <w:b/>
          <w:sz w:val="24"/>
          <w:szCs w:val="24"/>
        </w:rPr>
      </w:pPr>
      <w:r w:rsidRPr="00456A24">
        <w:rPr>
          <w:rFonts w:ascii="Arial" w:hAnsi="Arial"/>
          <w:b/>
          <w:sz w:val="24"/>
          <w:szCs w:val="24"/>
        </w:rPr>
        <w:t>A N E X O I</w:t>
      </w:r>
    </w:p>
    <w:p w:rsidR="004831E8" w:rsidRPr="00456A24" w:rsidRDefault="004831E8">
      <w:pPr>
        <w:tabs>
          <w:tab w:val="left" w:pos="1021"/>
        </w:tabs>
        <w:jc w:val="center"/>
        <w:rPr>
          <w:rFonts w:ascii="Arial" w:hAnsi="Arial"/>
          <w:b/>
          <w:sz w:val="24"/>
          <w:szCs w:val="24"/>
        </w:rPr>
      </w:pPr>
    </w:p>
    <w:p w:rsidR="004831E8" w:rsidRPr="00456A24" w:rsidRDefault="004831E8">
      <w:pPr>
        <w:tabs>
          <w:tab w:val="left" w:pos="737"/>
        </w:tabs>
        <w:spacing w:before="120" w:after="120"/>
        <w:jc w:val="center"/>
        <w:rPr>
          <w:rFonts w:ascii="Arial" w:hAnsi="Arial"/>
          <w:b/>
          <w:sz w:val="24"/>
          <w:szCs w:val="24"/>
        </w:rPr>
      </w:pPr>
      <w:r w:rsidRPr="00456A24">
        <w:rPr>
          <w:rFonts w:ascii="Arial" w:hAnsi="Arial"/>
          <w:b/>
          <w:sz w:val="24"/>
          <w:szCs w:val="24"/>
        </w:rPr>
        <w:t>TERMO DE PROPOSTA</w:t>
      </w: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pStyle w:val="Ttulo1"/>
        <w:tabs>
          <w:tab w:val="left" w:pos="-3402"/>
          <w:tab w:val="left" w:pos="-3261"/>
        </w:tabs>
        <w:rPr>
          <w:rFonts w:ascii="Arial" w:hAnsi="Arial"/>
        </w:rPr>
      </w:pPr>
      <w:r>
        <w:rPr>
          <w:rFonts w:ascii="Arial" w:hAnsi="Arial"/>
        </w:rPr>
        <w:br w:type="page"/>
      </w:r>
      <w:r>
        <w:rPr>
          <w:rFonts w:ascii="Arial" w:hAnsi="Arial"/>
        </w:rPr>
        <w:lastRenderedPageBreak/>
        <w:t>TERMO DA PROPOSTA</w:t>
      </w:r>
    </w:p>
    <w:p w:rsidR="00EA4FC9" w:rsidRPr="00EA4FC9" w:rsidRDefault="00EA4FC9" w:rsidP="00EA4FC9">
      <w:pPr>
        <w:tabs>
          <w:tab w:val="left" w:pos="567"/>
        </w:tabs>
        <w:spacing w:before="120"/>
        <w:ind w:right="-1"/>
        <w:jc w:val="center"/>
        <w:rPr>
          <w:rFonts w:ascii="Arial" w:hAnsi="Arial"/>
          <w:b/>
          <w:sz w:val="24"/>
        </w:rPr>
      </w:pPr>
    </w:p>
    <w:p w:rsidR="005B7198" w:rsidRDefault="004831E8" w:rsidP="005B7198">
      <w:pPr>
        <w:spacing w:before="120" w:after="120"/>
        <w:jc w:val="both"/>
        <w:rPr>
          <w:rFonts w:ascii="Arial" w:hAnsi="Arial"/>
          <w:b/>
          <w:sz w:val="24"/>
        </w:rPr>
      </w:pPr>
      <w:r>
        <w:rPr>
          <w:rFonts w:ascii="Arial" w:hAnsi="Arial"/>
          <w:b/>
          <w:sz w:val="24"/>
        </w:rPr>
        <w:t>À</w:t>
      </w:r>
      <w:r w:rsidR="005B7198">
        <w:rPr>
          <w:rFonts w:ascii="Arial" w:hAnsi="Arial"/>
          <w:b/>
          <w:sz w:val="24"/>
        </w:rPr>
        <w:t xml:space="preserve"> </w:t>
      </w:r>
    </w:p>
    <w:p w:rsidR="004831E8" w:rsidRDefault="004831E8" w:rsidP="005B7198">
      <w:pPr>
        <w:spacing w:before="60" w:after="60"/>
        <w:jc w:val="both"/>
        <w:rPr>
          <w:rFonts w:ascii="Arial" w:hAnsi="Arial"/>
          <w:b/>
          <w:sz w:val="24"/>
        </w:rPr>
      </w:pPr>
      <w:r>
        <w:rPr>
          <w:rFonts w:ascii="Arial" w:hAnsi="Arial"/>
          <w:b/>
          <w:sz w:val="24"/>
        </w:rPr>
        <w:t>CODEVASF</w:t>
      </w:r>
    </w:p>
    <w:p w:rsidR="004831E8" w:rsidRDefault="004831E8" w:rsidP="005B7198">
      <w:pPr>
        <w:tabs>
          <w:tab w:val="left" w:pos="567"/>
        </w:tabs>
        <w:spacing w:before="60" w:after="60"/>
        <w:jc w:val="both"/>
        <w:rPr>
          <w:rFonts w:ascii="Arial" w:hAnsi="Arial"/>
          <w:b/>
          <w:sz w:val="24"/>
        </w:rPr>
      </w:pPr>
      <w:r>
        <w:rPr>
          <w:rFonts w:ascii="Arial" w:hAnsi="Arial"/>
          <w:b/>
          <w:sz w:val="24"/>
        </w:rPr>
        <w:t>Rua Presidente Dutra, 160</w:t>
      </w:r>
      <w:r w:rsidR="005B7198">
        <w:rPr>
          <w:rFonts w:ascii="Arial" w:hAnsi="Arial"/>
          <w:b/>
          <w:sz w:val="24"/>
        </w:rPr>
        <w:t xml:space="preserve"> – </w:t>
      </w:r>
      <w:r>
        <w:rPr>
          <w:rFonts w:ascii="Arial" w:hAnsi="Arial"/>
          <w:b/>
          <w:sz w:val="24"/>
        </w:rPr>
        <w:t>Centro</w:t>
      </w:r>
      <w:r w:rsidR="005B7198">
        <w:rPr>
          <w:rFonts w:ascii="Arial" w:hAnsi="Arial"/>
          <w:b/>
          <w:sz w:val="24"/>
        </w:rPr>
        <w:t xml:space="preserve"> – CEP 56.304-230</w:t>
      </w:r>
    </w:p>
    <w:p w:rsidR="004831E8" w:rsidRDefault="004831E8" w:rsidP="005B7198">
      <w:pPr>
        <w:tabs>
          <w:tab w:val="left" w:pos="567"/>
        </w:tabs>
        <w:spacing w:before="60" w:after="60"/>
        <w:jc w:val="both"/>
        <w:rPr>
          <w:rFonts w:ascii="Arial" w:hAnsi="Arial"/>
          <w:b/>
          <w:sz w:val="24"/>
        </w:rPr>
      </w:pPr>
      <w:r>
        <w:rPr>
          <w:rFonts w:ascii="Arial" w:hAnsi="Arial"/>
          <w:b/>
          <w:sz w:val="24"/>
        </w:rPr>
        <w:t>PETROLINA-PE</w:t>
      </w:r>
    </w:p>
    <w:p w:rsidR="004831E8" w:rsidRDefault="004831E8" w:rsidP="00350A7F">
      <w:pPr>
        <w:pStyle w:val="Corpodetexto"/>
        <w:tabs>
          <w:tab w:val="clear" w:pos="2694"/>
          <w:tab w:val="left" w:pos="-3402"/>
          <w:tab w:val="left" w:pos="-3261"/>
        </w:tabs>
        <w:spacing w:before="240" w:after="240"/>
        <w:rPr>
          <w:rFonts w:ascii="Arial" w:hAnsi="Arial"/>
          <w:sz w:val="22"/>
        </w:rPr>
      </w:pPr>
      <w:r>
        <w:rPr>
          <w:rFonts w:ascii="Arial" w:hAnsi="Arial"/>
          <w:sz w:val="22"/>
        </w:rPr>
        <w:t>Prezados Senhores:</w:t>
      </w:r>
    </w:p>
    <w:p w:rsidR="004831E8" w:rsidRPr="00DF250D" w:rsidRDefault="004831E8" w:rsidP="00350A7F">
      <w:pPr>
        <w:spacing w:before="360" w:after="120"/>
        <w:jc w:val="both"/>
        <w:rPr>
          <w:rFonts w:ascii="Arial" w:hAnsi="Arial" w:cs="Arial"/>
          <w:sz w:val="22"/>
          <w:szCs w:val="22"/>
        </w:rPr>
      </w:pPr>
      <w:r w:rsidRPr="00DF250D">
        <w:rPr>
          <w:rFonts w:ascii="Arial" w:hAnsi="Arial" w:cs="Arial"/>
          <w:sz w:val="22"/>
          <w:szCs w:val="22"/>
        </w:rPr>
        <w:t>Tendo examinado os Documentos de Licitação, nós, abaixo-assinados, oferecemos proposta para</w:t>
      </w:r>
      <w:r w:rsidR="00C57AB4" w:rsidRPr="00DF250D">
        <w:rPr>
          <w:rFonts w:ascii="Arial" w:hAnsi="Arial" w:cs="Arial"/>
          <w:sz w:val="22"/>
          <w:szCs w:val="22"/>
        </w:rPr>
        <w:t xml:space="preserve"> </w:t>
      </w:r>
      <w:r w:rsidR="00B426E5" w:rsidRPr="00B426E5">
        <w:rPr>
          <w:rFonts w:ascii="Arial" w:hAnsi="Arial" w:cs="Arial"/>
          <w:sz w:val="22"/>
          <w:szCs w:val="22"/>
        </w:rPr>
        <w:t>Contratação de empresa do ramo da engenharia para execução das obras e dos serviços de construção de (01) um Pátio de múltiplo uso para eventos voltados ao apoio às atividades produtivas, educacionais e sociais na comunidade da Ilha da Assunção, zona rural do município de Cabrobó, no Estado de Pernambuco, área de atuação da 3ª Superintendência Regional da CODEVASF</w:t>
      </w:r>
      <w:r w:rsidR="00350A7F" w:rsidRPr="00350A7F">
        <w:rPr>
          <w:rFonts w:ascii="Arial" w:hAnsi="Arial" w:cs="Arial"/>
          <w:sz w:val="22"/>
          <w:szCs w:val="22"/>
        </w:rPr>
        <w:t>,</w:t>
      </w:r>
      <w:r w:rsidR="00007C89" w:rsidRPr="00DF250D">
        <w:rPr>
          <w:rFonts w:ascii="Arial" w:hAnsi="Arial" w:cs="Arial"/>
          <w:bCs/>
          <w:sz w:val="22"/>
          <w:szCs w:val="22"/>
        </w:rPr>
        <w:t xml:space="preserve"> </w:t>
      </w:r>
      <w:r w:rsidRPr="00DF250D">
        <w:rPr>
          <w:rFonts w:ascii="Arial" w:hAnsi="Arial" w:cs="Arial"/>
          <w:sz w:val="22"/>
          <w:szCs w:val="22"/>
        </w:rPr>
        <w:t xml:space="preserve">em conformidade com as especificações, constantes do Edital nº </w:t>
      </w:r>
      <w:r w:rsidR="001F203E" w:rsidRPr="00DF250D">
        <w:rPr>
          <w:rFonts w:ascii="Arial" w:hAnsi="Arial" w:cs="Arial"/>
          <w:sz w:val="22"/>
          <w:szCs w:val="22"/>
        </w:rPr>
        <w:t>___</w:t>
      </w:r>
      <w:r w:rsidRPr="00DF250D">
        <w:rPr>
          <w:rFonts w:ascii="Arial" w:hAnsi="Arial" w:cs="Arial"/>
          <w:sz w:val="22"/>
          <w:szCs w:val="22"/>
        </w:rPr>
        <w:t>/</w:t>
      </w:r>
      <w:r w:rsidR="001F203E" w:rsidRPr="00DF250D">
        <w:rPr>
          <w:rFonts w:ascii="Arial" w:hAnsi="Arial" w:cs="Arial"/>
          <w:sz w:val="22"/>
          <w:szCs w:val="22"/>
        </w:rPr>
        <w:t>20</w:t>
      </w:r>
      <w:r w:rsidR="000D661F" w:rsidRPr="00DF250D">
        <w:rPr>
          <w:rFonts w:ascii="Arial" w:hAnsi="Arial" w:cs="Arial"/>
          <w:sz w:val="22"/>
          <w:szCs w:val="22"/>
        </w:rPr>
        <w:t>1</w:t>
      </w:r>
      <w:r w:rsidR="006C019B">
        <w:rPr>
          <w:rFonts w:ascii="Arial" w:hAnsi="Arial" w:cs="Arial"/>
          <w:sz w:val="22"/>
          <w:szCs w:val="22"/>
        </w:rPr>
        <w:t>3</w:t>
      </w:r>
      <w:r w:rsidRPr="00DF250D">
        <w:rPr>
          <w:rFonts w:ascii="Arial" w:hAnsi="Arial" w:cs="Arial"/>
          <w:sz w:val="22"/>
          <w:szCs w:val="22"/>
        </w:rPr>
        <w:t>, pelo valor global de R$ ______,__ (......................), conforme planilha de preços em anexo, que faz parte integrante desta proposta.</w:t>
      </w:r>
    </w:p>
    <w:p w:rsidR="005B7198" w:rsidRPr="005B7198" w:rsidRDefault="005B7198" w:rsidP="005B7198">
      <w:pPr>
        <w:pStyle w:val="Item"/>
        <w:numPr>
          <w:ilvl w:val="0"/>
          <w:numId w:val="0"/>
        </w:numPr>
        <w:rPr>
          <w:b w:val="0"/>
          <w:sz w:val="22"/>
          <w:szCs w:val="22"/>
          <w:u w:val="none"/>
        </w:rPr>
      </w:pPr>
    </w:p>
    <w:p w:rsidR="004831E8" w:rsidRPr="00C57AB4" w:rsidRDefault="004831E8">
      <w:pPr>
        <w:pStyle w:val="Recuodecorpodetexto1"/>
        <w:tabs>
          <w:tab w:val="clear" w:pos="1560"/>
        </w:tabs>
        <w:spacing w:before="0"/>
        <w:ind w:left="0" w:firstLine="0"/>
        <w:rPr>
          <w:rFonts w:ascii="Arial" w:hAnsi="Arial"/>
          <w:sz w:val="22"/>
          <w:szCs w:val="22"/>
        </w:rPr>
      </w:pPr>
      <w:r w:rsidRPr="00C57AB4">
        <w:rPr>
          <w:rFonts w:ascii="Arial" w:hAnsi="Arial"/>
          <w:sz w:val="22"/>
          <w:szCs w:val="22"/>
        </w:rPr>
        <w:t xml:space="preserve">Comprometendo-nos, se nossa proposta for aceita, a executar os serviços no prazo fixado no Edital e conforme Especificações Técnicas, a contar da data da assinatura do contrato. Caso nossa proposta seja aceita, </w:t>
      </w:r>
      <w:r w:rsidR="005B7198">
        <w:rPr>
          <w:rFonts w:ascii="Arial" w:hAnsi="Arial"/>
          <w:sz w:val="22"/>
          <w:szCs w:val="22"/>
        </w:rPr>
        <w:t>concedere</w:t>
      </w:r>
      <w:r w:rsidRPr="00C57AB4">
        <w:rPr>
          <w:rFonts w:ascii="Arial" w:hAnsi="Arial"/>
          <w:sz w:val="22"/>
          <w:szCs w:val="22"/>
        </w:rPr>
        <w:t xml:space="preserve">mos garantia </w:t>
      </w:r>
      <w:r w:rsidR="005B7198">
        <w:rPr>
          <w:rFonts w:ascii="Arial" w:hAnsi="Arial"/>
          <w:sz w:val="22"/>
          <w:szCs w:val="22"/>
        </w:rPr>
        <w:t xml:space="preserve">em valor não inferior </w:t>
      </w:r>
      <w:r w:rsidRPr="00C57AB4">
        <w:rPr>
          <w:rFonts w:ascii="Arial" w:hAnsi="Arial"/>
          <w:sz w:val="22"/>
          <w:szCs w:val="22"/>
        </w:rPr>
        <w:t xml:space="preserve">a 5% (cinco por cento) do valor do Contrato, para </w:t>
      </w:r>
      <w:r w:rsidR="005B7198">
        <w:rPr>
          <w:rFonts w:ascii="Arial" w:hAnsi="Arial"/>
          <w:sz w:val="22"/>
          <w:szCs w:val="22"/>
        </w:rPr>
        <w:t>su</w:t>
      </w:r>
      <w:r w:rsidRPr="00C57AB4">
        <w:rPr>
          <w:rFonts w:ascii="Arial" w:hAnsi="Arial"/>
          <w:sz w:val="22"/>
          <w:szCs w:val="22"/>
        </w:rPr>
        <w:t>a realização</w:t>
      </w:r>
      <w:r w:rsidR="005B7198">
        <w:rPr>
          <w:rFonts w:ascii="Arial" w:hAnsi="Arial"/>
          <w:sz w:val="22"/>
          <w:szCs w:val="22"/>
        </w:rPr>
        <w:t>.</w:t>
      </w:r>
    </w:p>
    <w:p w:rsidR="004831E8" w:rsidRDefault="004831E8">
      <w:pPr>
        <w:pStyle w:val="Recuodecorpodetexto1"/>
        <w:tabs>
          <w:tab w:val="clear" w:pos="1560"/>
        </w:tabs>
        <w:spacing w:before="0"/>
        <w:ind w:left="0" w:firstLine="0"/>
        <w:rPr>
          <w:rFonts w:ascii="Arial" w:hAnsi="Arial"/>
          <w:sz w:val="22"/>
        </w:rPr>
      </w:pPr>
      <w:r>
        <w:rPr>
          <w:rFonts w:ascii="Arial" w:hAnsi="Arial"/>
          <w:sz w:val="22"/>
        </w:rPr>
        <w:t>Concordamos em manter a validade desta proposta por um período de 60 (sessenta) dias desde a data fixada para abertura das propostas (__________________________), e representará um compromisso que pode ser aceito a qualquer prazo antes da expiração desse prazo.</w:t>
      </w:r>
    </w:p>
    <w:p w:rsidR="004831E8" w:rsidRDefault="004831E8">
      <w:pPr>
        <w:pStyle w:val="Corpodetexto"/>
        <w:tabs>
          <w:tab w:val="clear" w:pos="2694"/>
          <w:tab w:val="left" w:pos="-3261"/>
        </w:tabs>
        <w:spacing w:after="0"/>
        <w:rPr>
          <w:rFonts w:ascii="Arial" w:hAnsi="Arial"/>
          <w:sz w:val="22"/>
        </w:rPr>
      </w:pPr>
      <w:r>
        <w:rPr>
          <w:rFonts w:ascii="Arial" w:hAnsi="Arial"/>
          <w:sz w:val="22"/>
        </w:rPr>
        <w:t>Até que seja preparado e assinado um contrato formal, esta proposta será considerada um contrato de obrigação entre as partes.</w:t>
      </w:r>
    </w:p>
    <w:p w:rsidR="004831E8" w:rsidRDefault="004831E8">
      <w:pPr>
        <w:pStyle w:val="Corpodetexto"/>
        <w:tabs>
          <w:tab w:val="left" w:pos="-3261"/>
        </w:tabs>
        <w:spacing w:after="0"/>
        <w:rPr>
          <w:rFonts w:ascii="Arial" w:hAnsi="Arial"/>
          <w:sz w:val="22"/>
        </w:rPr>
      </w:pPr>
      <w:r>
        <w:rPr>
          <w:rFonts w:ascii="Arial" w:hAnsi="Arial"/>
          <w:sz w:val="22"/>
        </w:rPr>
        <w:t>Na oportunidade, credenciamos junto à CODEVASF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4831E8" w:rsidRDefault="004831E8">
      <w:pPr>
        <w:pStyle w:val="Corpodetexto"/>
        <w:tabs>
          <w:tab w:val="left" w:pos="-3261"/>
        </w:tabs>
        <w:spacing w:after="0"/>
        <w:rPr>
          <w:rFonts w:ascii="Arial" w:hAnsi="Arial"/>
          <w:sz w:val="22"/>
        </w:rPr>
      </w:pPr>
      <w:r>
        <w:rPr>
          <w:rFonts w:ascii="Arial" w:hAnsi="Arial"/>
          <w:sz w:val="22"/>
        </w:rPr>
        <w:t>Declaramos, que temos pleno conhecimento de todos os aspectos relativos a licitação em causa.</w:t>
      </w:r>
    </w:p>
    <w:p w:rsidR="004831E8" w:rsidRDefault="004831E8">
      <w:pPr>
        <w:pStyle w:val="Corpodetexto"/>
        <w:tabs>
          <w:tab w:val="left" w:pos="-3261"/>
        </w:tabs>
        <w:spacing w:after="0"/>
        <w:rPr>
          <w:rFonts w:ascii="Arial" w:hAnsi="Arial"/>
          <w:sz w:val="22"/>
        </w:rPr>
      </w:pPr>
      <w:r>
        <w:rPr>
          <w:rFonts w:ascii="Arial" w:hAnsi="Arial"/>
          <w:sz w:val="22"/>
        </w:rPr>
        <w:t xml:space="preserve">Declaramos, ainda mais, nossa plena concordância com as condições constantes no presente Edital e seus anexos e que nos preços propostos estão inclusos todos os tributos incidentes sobre </w:t>
      </w:r>
      <w:r w:rsidR="005135DA">
        <w:rPr>
          <w:rFonts w:ascii="Arial" w:hAnsi="Arial"/>
          <w:sz w:val="22"/>
        </w:rPr>
        <w:t xml:space="preserve">os </w:t>
      </w:r>
      <w:r>
        <w:rPr>
          <w:rFonts w:ascii="Arial" w:hAnsi="Arial"/>
          <w:sz w:val="22"/>
        </w:rPr>
        <w:t>serviços.</w:t>
      </w:r>
    </w:p>
    <w:p w:rsidR="004831E8" w:rsidRDefault="004831E8">
      <w:pPr>
        <w:pStyle w:val="xl34"/>
        <w:pBdr>
          <w:left w:val="none" w:sz="0" w:space="0" w:color="auto"/>
          <w:right w:val="none" w:sz="0" w:space="0" w:color="auto"/>
        </w:pBdr>
        <w:tabs>
          <w:tab w:val="left" w:pos="-3261"/>
        </w:tabs>
        <w:spacing w:before="240" w:after="0"/>
        <w:rPr>
          <w:sz w:val="22"/>
        </w:rPr>
      </w:pPr>
      <w:r>
        <w:rPr>
          <w:sz w:val="22"/>
        </w:rPr>
        <w:t>Atenciosamente,</w:t>
      </w:r>
    </w:p>
    <w:p w:rsidR="004831E8" w:rsidRDefault="004831E8">
      <w:pPr>
        <w:tabs>
          <w:tab w:val="left" w:pos="-3261"/>
        </w:tabs>
        <w:spacing w:before="120"/>
        <w:jc w:val="center"/>
        <w:rPr>
          <w:rFonts w:ascii="Arial" w:hAnsi="Arial"/>
          <w:sz w:val="22"/>
        </w:rPr>
      </w:pPr>
      <w:r>
        <w:rPr>
          <w:rFonts w:ascii="Arial" w:hAnsi="Arial"/>
          <w:sz w:val="22"/>
        </w:rPr>
        <w:t>______________________________________</w:t>
      </w:r>
    </w:p>
    <w:p w:rsidR="004831E8" w:rsidRDefault="004831E8">
      <w:pPr>
        <w:tabs>
          <w:tab w:val="left" w:pos="-3261"/>
        </w:tabs>
        <w:spacing w:before="120"/>
        <w:jc w:val="center"/>
        <w:rPr>
          <w:rFonts w:ascii="Arial" w:hAnsi="Arial"/>
          <w:sz w:val="22"/>
        </w:rPr>
      </w:pPr>
      <w:r>
        <w:rPr>
          <w:rFonts w:ascii="Arial" w:hAnsi="Arial"/>
          <w:sz w:val="22"/>
        </w:rPr>
        <w:t>FIRMA LICITANTE/CNPJ</w:t>
      </w:r>
    </w:p>
    <w:p w:rsidR="004831E8" w:rsidRDefault="004831E8">
      <w:pPr>
        <w:tabs>
          <w:tab w:val="left" w:pos="737"/>
        </w:tabs>
        <w:jc w:val="center"/>
        <w:rPr>
          <w:rFonts w:ascii="Arial" w:hAnsi="Arial"/>
          <w:sz w:val="22"/>
        </w:rPr>
      </w:pPr>
      <w:r>
        <w:rPr>
          <w:rFonts w:ascii="Arial" w:hAnsi="Arial"/>
          <w:sz w:val="22"/>
        </w:rPr>
        <w:t>_________________________________________</w:t>
      </w:r>
    </w:p>
    <w:p w:rsidR="004831E8" w:rsidRDefault="004831E8">
      <w:pPr>
        <w:tabs>
          <w:tab w:val="left" w:pos="737"/>
        </w:tabs>
        <w:jc w:val="center"/>
        <w:rPr>
          <w:rFonts w:ascii="Arial" w:hAnsi="Arial"/>
          <w:sz w:val="22"/>
        </w:rPr>
      </w:pPr>
      <w:r>
        <w:rPr>
          <w:rFonts w:ascii="Arial" w:hAnsi="Arial"/>
          <w:sz w:val="22"/>
        </w:rPr>
        <w:t>ASSINATURA DO REPRESENTANTE LEGAL</w:t>
      </w:r>
    </w:p>
    <w:p w:rsidR="00EC72F4" w:rsidRDefault="004831E8" w:rsidP="00EC72F4">
      <w:pPr>
        <w:pStyle w:val="Ttulo7"/>
        <w:ind w:left="0"/>
        <w:jc w:val="center"/>
        <w:rPr>
          <w:rFonts w:ascii="Arial" w:hAnsi="Arial"/>
        </w:rPr>
      </w:pPr>
      <w:r>
        <w:rPr>
          <w:rFonts w:ascii="Arial" w:hAnsi="Arial"/>
          <w:sz w:val="28"/>
        </w:rPr>
        <w:br w:type="page"/>
      </w:r>
      <w:r w:rsidR="00EC72F4">
        <w:rPr>
          <w:rFonts w:ascii="Arial" w:hAnsi="Arial"/>
        </w:rPr>
        <w:lastRenderedPageBreak/>
        <w:t xml:space="preserve">TOMADA DE PREÇOS - EDITAL N.º </w:t>
      </w:r>
      <w:r w:rsidR="00874D17">
        <w:rPr>
          <w:rFonts w:ascii="Arial" w:hAnsi="Arial"/>
        </w:rPr>
        <w:t>0</w:t>
      </w:r>
      <w:r w:rsidR="004B1A46">
        <w:rPr>
          <w:rFonts w:ascii="Arial" w:hAnsi="Arial"/>
        </w:rPr>
        <w:t>69</w:t>
      </w:r>
      <w:r w:rsidR="00EC72F4">
        <w:rPr>
          <w:rFonts w:ascii="Arial" w:hAnsi="Arial"/>
        </w:rPr>
        <w:t>/201</w:t>
      </w:r>
      <w:r w:rsidR="006C019B">
        <w:rPr>
          <w:rFonts w:ascii="Arial" w:hAnsi="Arial"/>
        </w:rPr>
        <w:t>3</w:t>
      </w:r>
    </w:p>
    <w:p w:rsidR="008D5702" w:rsidRDefault="008D5702" w:rsidP="008D5702">
      <w:pPr>
        <w:pStyle w:val="Ttulo7"/>
        <w:ind w:left="0"/>
        <w:jc w:val="center"/>
        <w:rPr>
          <w:rFonts w:ascii="Arial" w:hAnsi="Arial"/>
        </w:rPr>
      </w:pPr>
    </w:p>
    <w:p w:rsidR="00C75ACE" w:rsidRDefault="00C75ACE">
      <w:pPr>
        <w:jc w:val="center"/>
        <w:rPr>
          <w:rFonts w:ascii="Arial" w:hAnsi="Arial"/>
          <w:b/>
          <w:sz w:val="36"/>
        </w:rPr>
      </w:pPr>
    </w:p>
    <w:p w:rsidR="00B01D90" w:rsidRDefault="00B01D90">
      <w:pPr>
        <w:jc w:val="center"/>
        <w:rPr>
          <w:rFonts w:ascii="Arial" w:hAnsi="Arial"/>
          <w:b/>
          <w:sz w:val="36"/>
        </w:rPr>
      </w:pPr>
    </w:p>
    <w:p w:rsidR="00B01D90" w:rsidRDefault="00B01D90">
      <w:pPr>
        <w:jc w:val="center"/>
        <w:rPr>
          <w:rFonts w:ascii="Arial" w:hAnsi="Arial"/>
          <w:b/>
          <w:sz w:val="36"/>
        </w:rPr>
      </w:pPr>
    </w:p>
    <w:p w:rsidR="00B01D90" w:rsidRDefault="00B01D90">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Pr="00456A24" w:rsidRDefault="00C75ACE">
      <w:pPr>
        <w:jc w:val="center"/>
        <w:rPr>
          <w:rFonts w:ascii="Arial" w:hAnsi="Arial"/>
          <w:b/>
          <w:sz w:val="24"/>
          <w:szCs w:val="24"/>
        </w:rPr>
      </w:pPr>
    </w:p>
    <w:p w:rsidR="004831E8" w:rsidRPr="00456A24" w:rsidRDefault="004831E8">
      <w:pPr>
        <w:jc w:val="center"/>
        <w:rPr>
          <w:rFonts w:ascii="Arial" w:hAnsi="Arial"/>
          <w:b/>
          <w:sz w:val="24"/>
          <w:szCs w:val="24"/>
        </w:rPr>
      </w:pPr>
      <w:r w:rsidRPr="00456A24">
        <w:rPr>
          <w:rFonts w:ascii="Arial" w:hAnsi="Arial"/>
          <w:b/>
          <w:sz w:val="24"/>
          <w:szCs w:val="24"/>
        </w:rPr>
        <w:t xml:space="preserve">A N E X O </w:t>
      </w:r>
      <w:r w:rsidR="00F455E0" w:rsidRPr="00456A24">
        <w:rPr>
          <w:rFonts w:ascii="Arial" w:hAnsi="Arial"/>
          <w:b/>
          <w:sz w:val="24"/>
          <w:szCs w:val="24"/>
        </w:rPr>
        <w:t>II</w:t>
      </w:r>
    </w:p>
    <w:p w:rsidR="004831E8" w:rsidRPr="00456A24" w:rsidRDefault="004831E8">
      <w:pPr>
        <w:tabs>
          <w:tab w:val="left" w:pos="1021"/>
        </w:tabs>
        <w:jc w:val="both"/>
        <w:rPr>
          <w:rFonts w:ascii="Arial" w:hAnsi="Arial"/>
          <w:b/>
          <w:sz w:val="24"/>
          <w:szCs w:val="24"/>
        </w:rPr>
      </w:pPr>
    </w:p>
    <w:p w:rsidR="004831E8" w:rsidRPr="00456A24" w:rsidRDefault="004831E8">
      <w:pPr>
        <w:tabs>
          <w:tab w:val="left" w:pos="1021"/>
        </w:tabs>
        <w:jc w:val="both"/>
        <w:rPr>
          <w:rFonts w:ascii="Arial" w:hAnsi="Arial"/>
          <w:b/>
          <w:sz w:val="24"/>
          <w:szCs w:val="24"/>
        </w:rPr>
      </w:pPr>
    </w:p>
    <w:p w:rsidR="004831E8" w:rsidRPr="00456A24" w:rsidRDefault="004831E8">
      <w:pPr>
        <w:tabs>
          <w:tab w:val="left" w:pos="1021"/>
        </w:tabs>
        <w:jc w:val="center"/>
        <w:rPr>
          <w:rFonts w:ascii="Arial" w:hAnsi="Arial"/>
          <w:b/>
          <w:sz w:val="24"/>
          <w:szCs w:val="24"/>
        </w:rPr>
      </w:pPr>
      <w:r w:rsidRPr="00456A24">
        <w:rPr>
          <w:rFonts w:ascii="Arial" w:hAnsi="Arial"/>
          <w:b/>
          <w:sz w:val="24"/>
          <w:szCs w:val="24"/>
        </w:rPr>
        <w:t>MODELOS DE DECLARAÇÕES</w:t>
      </w:r>
    </w:p>
    <w:p w:rsidR="004831E8" w:rsidRPr="00456A24" w:rsidRDefault="004831E8">
      <w:pPr>
        <w:tabs>
          <w:tab w:val="left" w:pos="737"/>
        </w:tabs>
        <w:spacing w:before="120" w:after="120"/>
        <w:jc w:val="both"/>
        <w:rPr>
          <w:rFonts w:ascii="Arial" w:hAnsi="Arial"/>
          <w:b/>
          <w:sz w:val="24"/>
          <w:szCs w:val="24"/>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center"/>
        <w:rPr>
          <w:rFonts w:ascii="Arial" w:hAnsi="Arial"/>
          <w:b/>
          <w:sz w:val="28"/>
        </w:rPr>
      </w:pPr>
    </w:p>
    <w:p w:rsidR="008D5702" w:rsidRPr="00DA4C97" w:rsidRDefault="006F6E2F" w:rsidP="008D5702">
      <w:pPr>
        <w:pStyle w:val="Ttulo7"/>
        <w:ind w:left="0"/>
        <w:jc w:val="center"/>
        <w:rPr>
          <w:rFonts w:ascii="Arial" w:hAnsi="Arial"/>
          <w:szCs w:val="24"/>
        </w:rPr>
      </w:pPr>
      <w:bookmarkStart w:id="1" w:name="_Toc492140530"/>
      <w:r>
        <w:rPr>
          <w:rFonts w:ascii="Arial" w:hAnsi="Arial" w:cs="Arial"/>
          <w:b w:val="0"/>
          <w:szCs w:val="24"/>
        </w:rPr>
        <w:br w:type="page"/>
      </w:r>
      <w:r w:rsidR="00874D17" w:rsidRPr="00DA4C97">
        <w:rPr>
          <w:rFonts w:ascii="Arial" w:hAnsi="Arial"/>
          <w:szCs w:val="24"/>
        </w:rPr>
        <w:lastRenderedPageBreak/>
        <w:t>TOMADA DE PREÇOS</w:t>
      </w:r>
      <w:r w:rsidR="008D5702" w:rsidRPr="00DA4C97">
        <w:rPr>
          <w:rFonts w:ascii="Arial" w:hAnsi="Arial"/>
          <w:szCs w:val="24"/>
        </w:rPr>
        <w:t xml:space="preserve"> - EDITAL N.º </w:t>
      </w:r>
      <w:r w:rsidR="00874D17" w:rsidRPr="00DA4C97">
        <w:rPr>
          <w:rFonts w:ascii="Arial" w:hAnsi="Arial"/>
          <w:szCs w:val="24"/>
        </w:rPr>
        <w:t>0</w:t>
      </w:r>
      <w:r w:rsidR="004B1A46">
        <w:rPr>
          <w:rFonts w:ascii="Arial" w:hAnsi="Arial"/>
          <w:szCs w:val="24"/>
        </w:rPr>
        <w:t>69</w:t>
      </w:r>
      <w:r w:rsidR="008D5702" w:rsidRPr="00DA4C97">
        <w:rPr>
          <w:rFonts w:ascii="Arial" w:hAnsi="Arial"/>
          <w:szCs w:val="24"/>
        </w:rPr>
        <w:t>/201</w:t>
      </w:r>
      <w:r w:rsidR="006C019B" w:rsidRPr="00DA4C97">
        <w:rPr>
          <w:rFonts w:ascii="Arial" w:hAnsi="Arial"/>
          <w:szCs w:val="24"/>
        </w:rPr>
        <w:t>3</w:t>
      </w:r>
    </w:p>
    <w:p w:rsidR="006F6E2F" w:rsidRPr="00DA4C97" w:rsidRDefault="006F6E2F">
      <w:pPr>
        <w:pStyle w:val="Ttulo4"/>
        <w:jc w:val="center"/>
        <w:rPr>
          <w:rFonts w:ascii="Arial" w:hAnsi="Arial" w:cs="Arial"/>
          <w:szCs w:val="24"/>
        </w:rPr>
      </w:pPr>
    </w:p>
    <w:p w:rsidR="006F6E2F" w:rsidRPr="00DA4C97" w:rsidRDefault="006F6E2F">
      <w:pPr>
        <w:pStyle w:val="Ttulo4"/>
        <w:jc w:val="center"/>
        <w:rPr>
          <w:rFonts w:ascii="Arial" w:hAnsi="Arial" w:cs="Arial"/>
          <w:szCs w:val="24"/>
        </w:rPr>
      </w:pPr>
    </w:p>
    <w:p w:rsidR="004831E8" w:rsidRPr="00DA4C97" w:rsidRDefault="006F6E2F">
      <w:pPr>
        <w:pStyle w:val="Ttulo4"/>
        <w:jc w:val="center"/>
        <w:rPr>
          <w:rFonts w:ascii="Arial" w:hAnsi="Arial"/>
          <w:szCs w:val="24"/>
        </w:rPr>
      </w:pPr>
      <w:r w:rsidRPr="00DA4C97">
        <w:rPr>
          <w:rFonts w:ascii="Arial" w:hAnsi="Arial"/>
          <w:szCs w:val="24"/>
        </w:rPr>
        <w:t>A</w:t>
      </w:r>
      <w:r w:rsidR="004831E8" w:rsidRPr="00DA4C97">
        <w:rPr>
          <w:rFonts w:ascii="Arial" w:hAnsi="Arial"/>
          <w:szCs w:val="24"/>
        </w:rPr>
        <w:t xml:space="preserve">NEXO </w:t>
      </w:r>
      <w:bookmarkEnd w:id="1"/>
      <w:r w:rsidR="00F455E0" w:rsidRPr="00DA4C97">
        <w:rPr>
          <w:rFonts w:ascii="Arial" w:hAnsi="Arial"/>
          <w:szCs w:val="24"/>
        </w:rPr>
        <w:t>II</w:t>
      </w:r>
    </w:p>
    <w:p w:rsidR="004831E8" w:rsidRDefault="004831E8">
      <w:pPr>
        <w:pStyle w:val="Corpodetexto3"/>
        <w:keepNext w:val="0"/>
        <w:tabs>
          <w:tab w:val="left" w:pos="1021"/>
        </w:tabs>
        <w:spacing w:after="120"/>
        <w:jc w:val="both"/>
        <w:rPr>
          <w:rFonts w:ascii="Arial" w:hAnsi="Arial"/>
          <w:b w:val="0"/>
          <w:sz w:val="24"/>
        </w:rPr>
      </w:pPr>
    </w:p>
    <w:p w:rsidR="004831E8" w:rsidRDefault="004831E8" w:rsidP="00F455E0">
      <w:pPr>
        <w:pStyle w:val="Corpodetexto"/>
        <w:tabs>
          <w:tab w:val="clear" w:pos="2694"/>
          <w:tab w:val="left" w:pos="-3261"/>
        </w:tabs>
        <w:rPr>
          <w:rFonts w:ascii="Arial" w:hAnsi="Arial"/>
          <w:b/>
        </w:rPr>
      </w:pPr>
      <w:r>
        <w:rPr>
          <w:rFonts w:ascii="Arial" w:hAnsi="Arial"/>
          <w:b/>
        </w:rPr>
        <w:t xml:space="preserve">(MODELO DE DECLARAÇÃO – PARA A SITUAÇÃO PREVISTA NO </w:t>
      </w:r>
      <w:r w:rsidR="004437D3">
        <w:rPr>
          <w:rFonts w:ascii="Arial" w:hAnsi="Arial"/>
          <w:b/>
        </w:rPr>
        <w:t>SUB</w:t>
      </w:r>
      <w:r>
        <w:rPr>
          <w:rFonts w:ascii="Arial" w:hAnsi="Arial"/>
          <w:b/>
        </w:rPr>
        <w:t>ITEM</w:t>
      </w:r>
      <w:r w:rsidR="00BE63E9">
        <w:rPr>
          <w:rFonts w:ascii="Arial" w:hAnsi="Arial"/>
          <w:b/>
        </w:rPr>
        <w:t xml:space="preserve"> 6.6.1, alínea “f”</w:t>
      </w:r>
      <w:r w:rsidR="00803D6E">
        <w:rPr>
          <w:rFonts w:ascii="Arial" w:hAnsi="Arial"/>
          <w:b/>
        </w:rPr>
        <w:t>)</w:t>
      </w:r>
      <w:r w:rsidR="00BE63E9">
        <w:rPr>
          <w:rFonts w:ascii="Arial" w:hAnsi="Arial"/>
          <w:b/>
        </w:rPr>
        <w:t>.</w:t>
      </w:r>
    </w:p>
    <w:p w:rsidR="004831E8" w:rsidRDefault="004831E8">
      <w:pPr>
        <w:tabs>
          <w:tab w:val="left" w:pos="-3261"/>
          <w:tab w:val="left" w:pos="1021"/>
        </w:tabs>
        <w:spacing w:before="120" w:after="120"/>
        <w:jc w:val="both"/>
        <w:rPr>
          <w:rFonts w:ascii="Arial" w:hAnsi="Arial"/>
          <w:sz w:val="24"/>
        </w:rPr>
      </w:pPr>
    </w:p>
    <w:p w:rsidR="004831E8" w:rsidRDefault="004831E8">
      <w:pPr>
        <w:pStyle w:val="Recuodecorpodetexto"/>
        <w:widowControl w:val="0"/>
        <w:tabs>
          <w:tab w:val="left" w:pos="-3261"/>
        </w:tabs>
        <w:spacing w:before="120" w:after="120" w:line="360" w:lineRule="auto"/>
        <w:ind w:left="0"/>
        <w:rPr>
          <w:rFonts w:ascii="Arial" w:hAnsi="Arial"/>
        </w:rPr>
      </w:pPr>
      <w:r>
        <w:rPr>
          <w:rFonts w:ascii="Arial" w:hAnsi="Arial"/>
        </w:rPr>
        <w:t>Licitante</w:t>
      </w:r>
      <w:r w:rsidR="00022842">
        <w:rPr>
          <w:rFonts w:ascii="Arial" w:hAnsi="Arial"/>
        </w:rPr>
        <w:t xml:space="preserve"> ______</w:t>
      </w:r>
      <w:r>
        <w:rPr>
          <w:rFonts w:ascii="Arial" w:hAnsi="Arial"/>
        </w:rPr>
        <w:t xml:space="preserve">_____________________________________, CNPJ/MF nº _________________________________, por seu representante legal abaixo assinado, declara, sob as penas da lei, que até a presente data, NÃO EXISTE FATO QUE INVALIDE O SEU CERTIFICADO CADASTRAL – CRC ou SICAF, para fins de habilitação na presente licitação, (Art. 32 - § 2º da lei 8.666/93) e declara também sob as penas da Lei que não foi declarada inidônea por qualquer ORGÃO DA ADMINISTRAÇÃO PÚBLICA, em qualquer de suas esferas, Federal, Estadual, Municipal e Distrito Federal, e de que não está impedida de licitar ou contratar com a CODEVASF, (Art.87, Inciso IV, Lei 8.666/93), declara ainda, encontrar-se em situação regular perante o Ministério do Trabalho, no que se refere </w:t>
      </w:r>
      <w:r w:rsidR="00F455E0">
        <w:rPr>
          <w:rFonts w:ascii="Arial" w:hAnsi="Arial"/>
        </w:rPr>
        <w:t xml:space="preserve">à </w:t>
      </w:r>
      <w:r>
        <w:rPr>
          <w:rFonts w:ascii="Arial" w:hAnsi="Arial"/>
        </w:rPr>
        <w:t>observância do disposto no inciso XXXIII, do art.7º da Constituição Federal.</w:t>
      </w:r>
    </w:p>
    <w:p w:rsidR="004831E8" w:rsidRDefault="004831E8">
      <w:pPr>
        <w:tabs>
          <w:tab w:val="left" w:pos="-3261"/>
          <w:tab w:val="left" w:pos="1021"/>
        </w:tabs>
        <w:spacing w:before="120" w:after="120"/>
        <w:jc w:val="both"/>
        <w:rPr>
          <w:rFonts w:ascii="Arial" w:hAnsi="Arial"/>
          <w:sz w:val="24"/>
        </w:rPr>
      </w:pPr>
    </w:p>
    <w:p w:rsidR="004831E8" w:rsidRDefault="004831E8">
      <w:pPr>
        <w:pStyle w:val="Ttulo5"/>
        <w:tabs>
          <w:tab w:val="left" w:pos="-3261"/>
        </w:tabs>
        <w:jc w:val="center"/>
        <w:rPr>
          <w:rFonts w:ascii="Arial" w:hAnsi="Arial"/>
        </w:rPr>
      </w:pPr>
      <w:bookmarkStart w:id="2" w:name="_Toc492140531"/>
      <w:r>
        <w:rPr>
          <w:rFonts w:ascii="Arial" w:hAnsi="Arial"/>
        </w:rPr>
        <w:t>Cidade, data</w:t>
      </w:r>
      <w:bookmarkEnd w:id="2"/>
    </w:p>
    <w:p w:rsidR="004831E8" w:rsidRDefault="004831E8">
      <w:pPr>
        <w:tabs>
          <w:tab w:val="left" w:pos="-3261"/>
          <w:tab w:val="left" w:pos="1021"/>
        </w:tabs>
        <w:spacing w:before="120" w:after="120"/>
        <w:jc w:val="center"/>
        <w:rPr>
          <w:rFonts w:ascii="Arial" w:hAnsi="Arial"/>
          <w:sz w:val="24"/>
        </w:rPr>
      </w:pPr>
    </w:p>
    <w:p w:rsidR="004831E8" w:rsidRDefault="004831E8">
      <w:pPr>
        <w:pStyle w:val="xl34"/>
        <w:pBdr>
          <w:left w:val="none" w:sz="0" w:space="0" w:color="auto"/>
          <w:right w:val="none" w:sz="0" w:space="0" w:color="auto"/>
        </w:pBdr>
        <w:tabs>
          <w:tab w:val="left" w:pos="-3261"/>
          <w:tab w:val="left" w:pos="1021"/>
        </w:tabs>
        <w:spacing w:before="0" w:after="0"/>
      </w:pPr>
      <w:r>
        <w:t>_____________________________</w:t>
      </w:r>
    </w:p>
    <w:p w:rsidR="004831E8" w:rsidRDefault="00CB0824">
      <w:pPr>
        <w:tabs>
          <w:tab w:val="left" w:pos="-3261"/>
          <w:tab w:val="left" w:pos="1021"/>
        </w:tabs>
        <w:jc w:val="center"/>
        <w:rPr>
          <w:rFonts w:ascii="Arial" w:hAnsi="Arial"/>
          <w:sz w:val="24"/>
        </w:rPr>
      </w:pPr>
      <w:r>
        <w:rPr>
          <w:rFonts w:ascii="Arial" w:hAnsi="Arial"/>
          <w:sz w:val="24"/>
        </w:rPr>
        <w:t>A</w:t>
      </w:r>
      <w:r w:rsidR="004831E8">
        <w:rPr>
          <w:rFonts w:ascii="Arial" w:hAnsi="Arial"/>
          <w:sz w:val="24"/>
        </w:rPr>
        <w:t>ssinatura do representante legal</w:t>
      </w:r>
    </w:p>
    <w:p w:rsidR="004831E8" w:rsidRDefault="004831E8">
      <w:pPr>
        <w:tabs>
          <w:tab w:val="left" w:pos="-3261"/>
          <w:tab w:val="left" w:pos="1021"/>
        </w:tabs>
        <w:spacing w:before="120" w:after="120"/>
        <w:jc w:val="both"/>
        <w:rPr>
          <w:rFonts w:ascii="Arial" w:hAnsi="Arial"/>
          <w:sz w:val="24"/>
        </w:rPr>
      </w:pPr>
    </w:p>
    <w:p w:rsidR="004831E8" w:rsidRDefault="004831E8">
      <w:pPr>
        <w:pStyle w:val="Ttulo6"/>
        <w:tabs>
          <w:tab w:val="left" w:pos="-3261"/>
        </w:tabs>
        <w:ind w:left="0" w:firstLine="0"/>
        <w:rPr>
          <w:rFonts w:ascii="Arial" w:hAnsi="Arial"/>
          <w:b w:val="0"/>
          <w:i/>
        </w:rPr>
      </w:pPr>
      <w:bookmarkStart w:id="3" w:name="_Toc492140532"/>
      <w:r>
        <w:rPr>
          <w:rFonts w:ascii="Arial" w:hAnsi="Arial"/>
          <w:b w:val="0"/>
          <w:i/>
        </w:rPr>
        <w:t>Nome:    _____________________________</w:t>
      </w:r>
      <w:bookmarkEnd w:id="3"/>
    </w:p>
    <w:p w:rsidR="004831E8" w:rsidRDefault="004831E8">
      <w:pPr>
        <w:pStyle w:val="Ttulo6"/>
        <w:tabs>
          <w:tab w:val="left" w:pos="-3261"/>
        </w:tabs>
        <w:ind w:left="0" w:firstLine="0"/>
        <w:rPr>
          <w:rFonts w:ascii="Arial" w:hAnsi="Arial"/>
          <w:b w:val="0"/>
          <w:i/>
        </w:rPr>
      </w:pPr>
      <w:bookmarkStart w:id="4" w:name="_Toc492140533"/>
      <w:r>
        <w:rPr>
          <w:rFonts w:ascii="Arial" w:hAnsi="Arial"/>
          <w:b w:val="0"/>
          <w:i/>
        </w:rPr>
        <w:t>Função: _____________________________</w:t>
      </w:r>
      <w:bookmarkEnd w:id="4"/>
    </w:p>
    <w:p w:rsidR="004831E8" w:rsidRDefault="004831E8">
      <w:pPr>
        <w:tabs>
          <w:tab w:val="left" w:pos="1021"/>
        </w:tabs>
        <w:jc w:val="both"/>
        <w:rPr>
          <w:rFonts w:ascii="Arial" w:hAnsi="Arial"/>
          <w:b/>
          <w:sz w:val="24"/>
        </w:rPr>
      </w:pPr>
    </w:p>
    <w:p w:rsidR="00110763" w:rsidRDefault="00110763">
      <w:pPr>
        <w:tabs>
          <w:tab w:val="left" w:pos="1021"/>
        </w:tabs>
        <w:jc w:val="both"/>
        <w:rPr>
          <w:rFonts w:ascii="Arial" w:hAnsi="Arial"/>
          <w:b/>
          <w:sz w:val="24"/>
        </w:rPr>
      </w:pPr>
    </w:p>
    <w:p w:rsidR="00110763" w:rsidRDefault="00110763">
      <w:pPr>
        <w:tabs>
          <w:tab w:val="left" w:pos="1021"/>
        </w:tabs>
        <w:jc w:val="both"/>
        <w:rPr>
          <w:rFonts w:ascii="Arial" w:hAnsi="Arial"/>
          <w:b/>
          <w:sz w:val="24"/>
        </w:rPr>
      </w:pPr>
    </w:p>
    <w:p w:rsidR="00DA4C97" w:rsidRDefault="00DA4C97">
      <w:pPr>
        <w:tabs>
          <w:tab w:val="left" w:pos="1021"/>
        </w:tabs>
        <w:jc w:val="both"/>
        <w:rPr>
          <w:rFonts w:ascii="Arial" w:hAnsi="Arial"/>
          <w:b/>
          <w:sz w:val="24"/>
        </w:rPr>
      </w:pPr>
    </w:p>
    <w:p w:rsidR="00DA4C97" w:rsidRDefault="00DA4C97">
      <w:pPr>
        <w:tabs>
          <w:tab w:val="left" w:pos="1021"/>
        </w:tabs>
        <w:jc w:val="both"/>
        <w:rPr>
          <w:rFonts w:ascii="Arial" w:hAnsi="Arial"/>
          <w:b/>
          <w:sz w:val="24"/>
        </w:rPr>
      </w:pPr>
    </w:p>
    <w:p w:rsidR="0040042B" w:rsidRDefault="0040042B">
      <w:pPr>
        <w:tabs>
          <w:tab w:val="left" w:pos="1021"/>
        </w:tabs>
        <w:jc w:val="both"/>
        <w:rPr>
          <w:rFonts w:ascii="Arial" w:hAnsi="Arial"/>
          <w:b/>
          <w:sz w:val="24"/>
        </w:rPr>
      </w:pPr>
    </w:p>
    <w:p w:rsidR="0040042B" w:rsidRDefault="0040042B">
      <w:pPr>
        <w:tabs>
          <w:tab w:val="left" w:pos="1021"/>
        </w:tabs>
        <w:jc w:val="both"/>
        <w:rPr>
          <w:rFonts w:ascii="Arial" w:hAnsi="Arial"/>
          <w:b/>
          <w:sz w:val="24"/>
        </w:rPr>
      </w:pPr>
    </w:p>
    <w:p w:rsidR="00110763" w:rsidRPr="00DA4C97" w:rsidRDefault="00110763" w:rsidP="00110763">
      <w:pPr>
        <w:pStyle w:val="Ttulo4"/>
        <w:jc w:val="center"/>
        <w:rPr>
          <w:rFonts w:ascii="Arial" w:hAnsi="Arial"/>
          <w:szCs w:val="24"/>
        </w:rPr>
      </w:pPr>
      <w:r w:rsidRPr="00DA4C97">
        <w:rPr>
          <w:rFonts w:ascii="Arial" w:hAnsi="Arial"/>
          <w:szCs w:val="24"/>
        </w:rPr>
        <w:lastRenderedPageBreak/>
        <w:t>ANEXO II</w:t>
      </w:r>
    </w:p>
    <w:p w:rsidR="00110763" w:rsidRPr="00DA4C97" w:rsidRDefault="00110763" w:rsidP="00110763">
      <w:pPr>
        <w:pStyle w:val="Corpodetexto3"/>
        <w:keepNext w:val="0"/>
        <w:tabs>
          <w:tab w:val="left" w:pos="1021"/>
        </w:tabs>
        <w:spacing w:after="120"/>
        <w:jc w:val="both"/>
        <w:rPr>
          <w:rFonts w:ascii="Arial" w:hAnsi="Arial"/>
          <w:b w:val="0"/>
          <w:sz w:val="24"/>
          <w:szCs w:val="24"/>
        </w:rPr>
      </w:pPr>
    </w:p>
    <w:p w:rsidR="00110763" w:rsidRPr="00DA4C97" w:rsidRDefault="00110763" w:rsidP="00110763">
      <w:pPr>
        <w:pStyle w:val="Corpodetexto"/>
        <w:tabs>
          <w:tab w:val="clear" w:pos="2694"/>
          <w:tab w:val="left" w:pos="-3261"/>
        </w:tabs>
        <w:ind w:hanging="142"/>
        <w:rPr>
          <w:rFonts w:ascii="Arial" w:hAnsi="Arial"/>
          <w:b/>
          <w:szCs w:val="24"/>
        </w:rPr>
      </w:pPr>
      <w:r w:rsidRPr="00DA4C97">
        <w:rPr>
          <w:rFonts w:ascii="Arial" w:hAnsi="Arial"/>
          <w:b/>
          <w:szCs w:val="24"/>
        </w:rPr>
        <w:t>(MODELO DE DECLARAÇÃO – PARA A SITUAÇÃO PREVISTA NOS SUBITENS 4.</w:t>
      </w:r>
      <w:r w:rsidR="006C019B" w:rsidRPr="00DA4C97">
        <w:rPr>
          <w:rFonts w:ascii="Arial" w:hAnsi="Arial"/>
          <w:b/>
          <w:szCs w:val="24"/>
        </w:rPr>
        <w:t xml:space="preserve">6 </w:t>
      </w:r>
      <w:r w:rsidRPr="00DA4C97">
        <w:rPr>
          <w:rFonts w:ascii="Arial" w:hAnsi="Arial"/>
          <w:b/>
          <w:szCs w:val="24"/>
        </w:rPr>
        <w:t>e 6.6.3 Alínea “b”)</w:t>
      </w:r>
    </w:p>
    <w:p w:rsidR="00110763" w:rsidRDefault="00110763" w:rsidP="00110763">
      <w:pPr>
        <w:pStyle w:val="Cabealho"/>
        <w:spacing w:before="240"/>
        <w:jc w:val="center"/>
        <w:rPr>
          <w:sz w:val="36"/>
        </w:rPr>
      </w:pPr>
    </w:p>
    <w:p w:rsidR="00110763" w:rsidRPr="009B53E9" w:rsidRDefault="00110763" w:rsidP="00110763">
      <w:pPr>
        <w:tabs>
          <w:tab w:val="left" w:pos="1021"/>
        </w:tabs>
        <w:ind w:right="280"/>
        <w:jc w:val="center"/>
        <w:rPr>
          <w:rFonts w:ascii="Arial" w:hAnsi="Arial" w:cs="Arial"/>
          <w:b/>
          <w:sz w:val="22"/>
          <w:szCs w:val="22"/>
        </w:rPr>
      </w:pPr>
      <w:r>
        <w:rPr>
          <w:rFonts w:ascii="Arial" w:hAnsi="Arial" w:cs="Arial"/>
          <w:b/>
          <w:sz w:val="22"/>
          <w:szCs w:val="22"/>
        </w:rPr>
        <w:t>MODELO DE DECLARAÇÃO DE VISITA</w:t>
      </w:r>
      <w:r w:rsidRPr="009B53E9">
        <w:rPr>
          <w:rFonts w:ascii="Arial" w:hAnsi="Arial" w:cs="Arial"/>
          <w:b/>
          <w:sz w:val="22"/>
          <w:szCs w:val="22"/>
        </w:rPr>
        <w:t xml:space="preserve"> TÉCNICA</w:t>
      </w:r>
    </w:p>
    <w:p w:rsidR="00110763" w:rsidRPr="009B53E9" w:rsidRDefault="00110763" w:rsidP="00110763">
      <w:pPr>
        <w:tabs>
          <w:tab w:val="left" w:pos="1021"/>
        </w:tabs>
        <w:ind w:right="280"/>
        <w:jc w:val="center"/>
        <w:rPr>
          <w:rFonts w:ascii="Arial" w:hAnsi="Arial" w:cs="Arial"/>
          <w:b/>
          <w:sz w:val="22"/>
          <w:szCs w:val="22"/>
        </w:rPr>
      </w:pPr>
    </w:p>
    <w:p w:rsidR="00110763" w:rsidRPr="009B53E9" w:rsidRDefault="00110763" w:rsidP="00110763">
      <w:pPr>
        <w:tabs>
          <w:tab w:val="left" w:pos="1021"/>
        </w:tabs>
        <w:ind w:right="280"/>
        <w:jc w:val="center"/>
        <w:rPr>
          <w:rFonts w:ascii="Arial" w:hAnsi="Arial" w:cs="Arial"/>
          <w:b/>
          <w:sz w:val="22"/>
          <w:szCs w:val="22"/>
        </w:rPr>
      </w:pPr>
    </w:p>
    <w:p w:rsidR="00110763" w:rsidRPr="009B53E9" w:rsidRDefault="00110763" w:rsidP="00110763">
      <w:pPr>
        <w:tabs>
          <w:tab w:val="left" w:pos="1021"/>
        </w:tabs>
        <w:jc w:val="center"/>
        <w:rPr>
          <w:rFonts w:ascii="Arial" w:hAnsi="Arial" w:cs="Arial"/>
          <w:b/>
          <w:sz w:val="22"/>
          <w:szCs w:val="22"/>
        </w:rPr>
      </w:pPr>
    </w:p>
    <w:p w:rsidR="00110763" w:rsidRPr="009B53E9" w:rsidRDefault="00110763" w:rsidP="00110763">
      <w:pPr>
        <w:tabs>
          <w:tab w:val="left" w:pos="1021"/>
        </w:tabs>
        <w:jc w:val="center"/>
        <w:rPr>
          <w:rFonts w:ascii="Arial" w:hAnsi="Arial" w:cs="Arial"/>
          <w:b/>
          <w:sz w:val="22"/>
          <w:szCs w:val="22"/>
        </w:rPr>
      </w:pPr>
    </w:p>
    <w:p w:rsidR="00110763" w:rsidRPr="009B53E9" w:rsidRDefault="00110763" w:rsidP="00110763">
      <w:pPr>
        <w:tabs>
          <w:tab w:val="left" w:pos="1021"/>
        </w:tabs>
        <w:jc w:val="both"/>
        <w:rPr>
          <w:rFonts w:ascii="Arial" w:hAnsi="Arial" w:cs="Arial"/>
          <w:b/>
          <w:sz w:val="22"/>
          <w:szCs w:val="22"/>
        </w:rPr>
      </w:pPr>
      <w:r w:rsidRPr="009B53E9">
        <w:rPr>
          <w:rFonts w:ascii="Arial" w:hAnsi="Arial" w:cs="Arial"/>
          <w:sz w:val="22"/>
          <w:szCs w:val="22"/>
        </w:rPr>
        <w:t>A Licitante _____________________________________, CNPJ/MF nº _________________________________, por seu representante legal (ou responsável técnico) abaixo assinado, declara, sob as penalidades da lei, de que visitou o local onde serão executadas as obras, se inteirou dos dados indispensáveis à apresentação da proposta, e que os preços a serem propostos cobrirão quaisquer despesas que incidam ou venham a incidir sobre a execução das obras</w:t>
      </w:r>
      <w:r>
        <w:rPr>
          <w:rFonts w:ascii="Arial" w:hAnsi="Arial" w:cs="Arial"/>
          <w:sz w:val="22"/>
          <w:szCs w:val="22"/>
        </w:rPr>
        <w:t xml:space="preserve"> e serviços</w:t>
      </w:r>
      <w:r w:rsidRPr="009B53E9">
        <w:rPr>
          <w:rFonts w:ascii="Arial" w:hAnsi="Arial" w:cs="Arial"/>
          <w:sz w:val="22"/>
          <w:szCs w:val="22"/>
        </w:rPr>
        <w:t>,</w:t>
      </w:r>
      <w:r>
        <w:rPr>
          <w:rFonts w:ascii="Arial" w:hAnsi="Arial" w:cs="Arial"/>
          <w:sz w:val="22"/>
          <w:szCs w:val="22"/>
        </w:rPr>
        <w:t xml:space="preserve"> e que</w:t>
      </w:r>
      <w:r w:rsidRPr="009B53E9">
        <w:rPr>
          <w:rFonts w:ascii="Arial" w:hAnsi="Arial" w:cs="Arial"/>
          <w:sz w:val="22"/>
          <w:szCs w:val="22"/>
        </w:rPr>
        <w:t xml:space="preserve"> obt</w:t>
      </w:r>
      <w:r>
        <w:rPr>
          <w:rFonts w:ascii="Arial" w:hAnsi="Arial" w:cs="Arial"/>
          <w:sz w:val="22"/>
          <w:szCs w:val="22"/>
        </w:rPr>
        <w:t>eve</w:t>
      </w:r>
      <w:r w:rsidRPr="009B53E9">
        <w:rPr>
          <w:rFonts w:ascii="Arial" w:hAnsi="Arial" w:cs="Arial"/>
          <w:sz w:val="22"/>
          <w:szCs w:val="22"/>
        </w:rPr>
        <w:t xml:space="preserve"> todas as informações necessárias para a elaboração da proposta e execução do contrato.</w:t>
      </w:r>
    </w:p>
    <w:p w:rsidR="00110763" w:rsidRPr="009B53E9" w:rsidRDefault="00110763" w:rsidP="00110763">
      <w:pPr>
        <w:tabs>
          <w:tab w:val="left" w:pos="1021"/>
        </w:tabs>
        <w:jc w:val="center"/>
        <w:rPr>
          <w:rFonts w:ascii="Arial" w:hAnsi="Arial" w:cs="Arial"/>
          <w:b/>
          <w:sz w:val="22"/>
          <w:szCs w:val="22"/>
        </w:rPr>
      </w:pPr>
    </w:p>
    <w:p w:rsidR="00110763" w:rsidRPr="009B53E9" w:rsidRDefault="00110763" w:rsidP="00110763">
      <w:pPr>
        <w:tabs>
          <w:tab w:val="left" w:pos="1021"/>
        </w:tabs>
        <w:jc w:val="center"/>
        <w:rPr>
          <w:rFonts w:ascii="Arial" w:hAnsi="Arial" w:cs="Arial"/>
          <w:b/>
          <w:sz w:val="22"/>
          <w:szCs w:val="22"/>
        </w:rPr>
      </w:pPr>
    </w:p>
    <w:p w:rsidR="00110763" w:rsidRPr="009B53E9" w:rsidRDefault="00110763" w:rsidP="00110763">
      <w:pPr>
        <w:pStyle w:val="Ttulo5"/>
        <w:spacing w:before="0" w:after="0"/>
        <w:jc w:val="center"/>
        <w:rPr>
          <w:rFonts w:ascii="Arial" w:eastAsia="Arial Unicode MS" w:hAnsi="Arial" w:cs="Arial"/>
          <w:b/>
          <w:sz w:val="22"/>
          <w:szCs w:val="22"/>
        </w:rPr>
      </w:pPr>
      <w:r w:rsidRPr="009B53E9">
        <w:rPr>
          <w:rFonts w:ascii="Arial" w:hAnsi="Arial" w:cs="Arial"/>
          <w:b/>
          <w:sz w:val="22"/>
          <w:szCs w:val="22"/>
        </w:rPr>
        <w:t>Cidade, data</w:t>
      </w:r>
    </w:p>
    <w:p w:rsidR="00110763" w:rsidRPr="009B53E9" w:rsidRDefault="00110763" w:rsidP="00110763">
      <w:pPr>
        <w:tabs>
          <w:tab w:val="left" w:pos="1021"/>
        </w:tabs>
        <w:jc w:val="both"/>
        <w:rPr>
          <w:rFonts w:ascii="Arial" w:hAnsi="Arial" w:cs="Arial"/>
          <w:b/>
          <w:sz w:val="22"/>
          <w:szCs w:val="22"/>
        </w:rPr>
      </w:pPr>
    </w:p>
    <w:p w:rsidR="00110763" w:rsidRPr="009B53E9" w:rsidRDefault="00110763" w:rsidP="00110763">
      <w:pPr>
        <w:tabs>
          <w:tab w:val="left" w:pos="1021"/>
        </w:tabs>
        <w:ind w:firstLine="426"/>
        <w:jc w:val="center"/>
        <w:rPr>
          <w:rFonts w:ascii="Arial" w:hAnsi="Arial" w:cs="Arial"/>
          <w:b/>
          <w:sz w:val="22"/>
          <w:szCs w:val="22"/>
        </w:rPr>
      </w:pPr>
      <w:r w:rsidRPr="009B53E9">
        <w:rPr>
          <w:rFonts w:ascii="Arial" w:hAnsi="Arial" w:cs="Arial"/>
          <w:b/>
          <w:sz w:val="22"/>
          <w:szCs w:val="22"/>
        </w:rPr>
        <w:t>_______________________________</w:t>
      </w:r>
    </w:p>
    <w:p w:rsidR="00110763" w:rsidRPr="009B53E9" w:rsidRDefault="00110763" w:rsidP="00110763">
      <w:pPr>
        <w:tabs>
          <w:tab w:val="left" w:pos="1021"/>
        </w:tabs>
        <w:ind w:firstLine="426"/>
        <w:jc w:val="center"/>
        <w:rPr>
          <w:rFonts w:ascii="Arial" w:hAnsi="Arial" w:cs="Arial"/>
          <w:b/>
          <w:sz w:val="22"/>
          <w:szCs w:val="22"/>
        </w:rPr>
      </w:pPr>
      <w:r w:rsidRPr="009B53E9">
        <w:rPr>
          <w:rFonts w:ascii="Arial" w:hAnsi="Arial" w:cs="Arial"/>
          <w:b/>
          <w:sz w:val="22"/>
          <w:szCs w:val="22"/>
        </w:rPr>
        <w:t>Assinatura do representante legal</w:t>
      </w:r>
    </w:p>
    <w:p w:rsidR="00110763" w:rsidRPr="009B53E9" w:rsidRDefault="00110763" w:rsidP="00110763">
      <w:pPr>
        <w:tabs>
          <w:tab w:val="left" w:pos="1021"/>
        </w:tabs>
        <w:jc w:val="center"/>
        <w:rPr>
          <w:rFonts w:ascii="Arial" w:hAnsi="Arial" w:cs="Arial"/>
          <w:b/>
          <w:sz w:val="22"/>
          <w:szCs w:val="22"/>
        </w:rPr>
      </w:pPr>
    </w:p>
    <w:p w:rsidR="00110763" w:rsidRPr="009B53E9" w:rsidRDefault="00110763" w:rsidP="00110763">
      <w:pPr>
        <w:pStyle w:val="Ttulo6"/>
        <w:ind w:left="142" w:firstLine="0"/>
        <w:jc w:val="center"/>
        <w:rPr>
          <w:rFonts w:ascii="Arial" w:eastAsia="Arial Unicode MS" w:hAnsi="Arial" w:cs="Arial"/>
          <w:b w:val="0"/>
          <w:i/>
          <w:sz w:val="22"/>
          <w:szCs w:val="22"/>
        </w:rPr>
      </w:pPr>
      <w:r w:rsidRPr="009B53E9">
        <w:rPr>
          <w:rFonts w:ascii="Arial" w:hAnsi="Arial" w:cs="Arial"/>
          <w:b w:val="0"/>
          <w:i/>
          <w:sz w:val="22"/>
          <w:szCs w:val="22"/>
        </w:rPr>
        <w:t>Nome:    _____________________________</w:t>
      </w:r>
    </w:p>
    <w:p w:rsidR="00110763" w:rsidRPr="009B53E9" w:rsidRDefault="00110763" w:rsidP="00110763">
      <w:pPr>
        <w:rPr>
          <w:rFonts w:ascii="Arial" w:hAnsi="Arial" w:cs="Arial"/>
          <w:sz w:val="22"/>
          <w:szCs w:val="22"/>
        </w:rPr>
      </w:pPr>
    </w:p>
    <w:p w:rsidR="00110763" w:rsidRPr="009B53E9" w:rsidRDefault="00110763" w:rsidP="00110763">
      <w:pPr>
        <w:tabs>
          <w:tab w:val="left" w:pos="1021"/>
        </w:tabs>
        <w:jc w:val="center"/>
        <w:rPr>
          <w:rFonts w:ascii="Arial" w:hAnsi="Arial" w:cs="Arial"/>
          <w:i/>
          <w:sz w:val="22"/>
          <w:szCs w:val="22"/>
        </w:rPr>
      </w:pPr>
      <w:r w:rsidRPr="009B53E9">
        <w:rPr>
          <w:rFonts w:ascii="Arial" w:hAnsi="Arial" w:cs="Arial"/>
          <w:i/>
          <w:sz w:val="22"/>
          <w:szCs w:val="22"/>
        </w:rPr>
        <w:t>Função: ____________________________</w:t>
      </w:r>
    </w:p>
    <w:p w:rsidR="00110763" w:rsidRDefault="00110763" w:rsidP="00110763">
      <w:pPr>
        <w:pStyle w:val="Cabealho"/>
        <w:spacing w:before="240"/>
        <w:jc w:val="center"/>
        <w:rPr>
          <w:sz w:val="36"/>
        </w:rPr>
      </w:pPr>
    </w:p>
    <w:p w:rsidR="000C4775" w:rsidRDefault="000C4775" w:rsidP="008D5702">
      <w:pPr>
        <w:pStyle w:val="Ttulo7"/>
        <w:ind w:left="0"/>
        <w:jc w:val="center"/>
        <w:rPr>
          <w:sz w:val="36"/>
        </w:rPr>
      </w:pPr>
    </w:p>
    <w:p w:rsidR="000C4775" w:rsidRDefault="000C4775" w:rsidP="008D5702">
      <w:pPr>
        <w:pStyle w:val="Ttulo7"/>
        <w:ind w:left="0"/>
        <w:jc w:val="center"/>
        <w:rPr>
          <w:sz w:val="36"/>
        </w:rPr>
      </w:pPr>
    </w:p>
    <w:p w:rsidR="000C4775" w:rsidRDefault="000C4775" w:rsidP="008D5702">
      <w:pPr>
        <w:pStyle w:val="Ttulo7"/>
        <w:ind w:left="0"/>
        <w:jc w:val="center"/>
        <w:rPr>
          <w:sz w:val="36"/>
        </w:rPr>
      </w:pPr>
    </w:p>
    <w:p w:rsidR="000C4775" w:rsidRDefault="000C4775" w:rsidP="008D5702">
      <w:pPr>
        <w:pStyle w:val="Ttulo7"/>
        <w:ind w:left="0"/>
        <w:jc w:val="center"/>
        <w:rPr>
          <w:sz w:val="36"/>
        </w:rPr>
      </w:pPr>
    </w:p>
    <w:p w:rsidR="000C4775" w:rsidRDefault="000C4775" w:rsidP="008D5702">
      <w:pPr>
        <w:pStyle w:val="Ttulo7"/>
        <w:ind w:left="0"/>
        <w:jc w:val="center"/>
        <w:rPr>
          <w:sz w:val="36"/>
        </w:rPr>
      </w:pPr>
    </w:p>
    <w:p w:rsidR="000C4775" w:rsidRDefault="000C4775" w:rsidP="008D5702">
      <w:pPr>
        <w:pStyle w:val="Ttulo7"/>
        <w:ind w:left="0"/>
        <w:jc w:val="center"/>
        <w:rPr>
          <w:sz w:val="36"/>
        </w:rPr>
      </w:pPr>
    </w:p>
    <w:p w:rsidR="000C4775" w:rsidRDefault="000C4775" w:rsidP="008D5702">
      <w:pPr>
        <w:pStyle w:val="Ttulo7"/>
        <w:ind w:left="0"/>
        <w:jc w:val="center"/>
        <w:rPr>
          <w:sz w:val="36"/>
        </w:rPr>
      </w:pPr>
    </w:p>
    <w:p w:rsidR="000C4775" w:rsidRDefault="000C4775" w:rsidP="008D5702">
      <w:pPr>
        <w:pStyle w:val="Ttulo7"/>
        <w:ind w:left="0"/>
        <w:jc w:val="center"/>
        <w:rPr>
          <w:sz w:val="36"/>
        </w:rPr>
      </w:pPr>
    </w:p>
    <w:p w:rsidR="00EC72F4" w:rsidRDefault="004831E8" w:rsidP="00EC72F4">
      <w:pPr>
        <w:pStyle w:val="Ttulo7"/>
        <w:ind w:left="0"/>
        <w:jc w:val="center"/>
        <w:rPr>
          <w:rFonts w:ascii="Arial" w:hAnsi="Arial"/>
        </w:rPr>
      </w:pPr>
      <w:r>
        <w:rPr>
          <w:sz w:val="36"/>
        </w:rPr>
        <w:br w:type="page"/>
      </w:r>
      <w:r w:rsidR="00EC72F4">
        <w:rPr>
          <w:rFonts w:ascii="Arial" w:hAnsi="Arial"/>
        </w:rPr>
        <w:lastRenderedPageBreak/>
        <w:t xml:space="preserve">TOMADA DE PREÇOS - EDITAL N.º </w:t>
      </w:r>
      <w:r w:rsidR="00874D17">
        <w:rPr>
          <w:rFonts w:ascii="Arial" w:hAnsi="Arial"/>
        </w:rPr>
        <w:t>0</w:t>
      </w:r>
      <w:r w:rsidR="004B1A46">
        <w:rPr>
          <w:rFonts w:ascii="Arial" w:hAnsi="Arial"/>
        </w:rPr>
        <w:t>69</w:t>
      </w:r>
      <w:r w:rsidR="00EC72F4">
        <w:rPr>
          <w:rFonts w:ascii="Arial" w:hAnsi="Arial"/>
        </w:rPr>
        <w:t>/201</w:t>
      </w:r>
      <w:r w:rsidR="006C019B">
        <w:rPr>
          <w:rFonts w:ascii="Arial" w:hAnsi="Arial"/>
        </w:rPr>
        <w:t>3</w:t>
      </w:r>
    </w:p>
    <w:p w:rsidR="004831E8" w:rsidRDefault="004831E8" w:rsidP="00EC72F4">
      <w:pPr>
        <w:pStyle w:val="Ttulo7"/>
        <w:ind w:left="0"/>
        <w:jc w:val="center"/>
        <w:rPr>
          <w:rFonts w:ascii="Arial" w:hAnsi="Arial"/>
          <w:b w:val="0"/>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Pr="00DA4C97" w:rsidRDefault="004831E8">
      <w:pPr>
        <w:spacing w:before="120" w:after="120"/>
        <w:jc w:val="center"/>
        <w:rPr>
          <w:rFonts w:ascii="Arial" w:hAnsi="Arial"/>
          <w:b/>
          <w:spacing w:val="74"/>
          <w:sz w:val="24"/>
          <w:szCs w:val="24"/>
        </w:rPr>
      </w:pPr>
      <w:r w:rsidRPr="00DA4C97">
        <w:rPr>
          <w:rFonts w:ascii="Arial" w:hAnsi="Arial"/>
          <w:b/>
          <w:spacing w:val="74"/>
          <w:sz w:val="24"/>
          <w:szCs w:val="24"/>
        </w:rPr>
        <w:t>ANEXO III</w:t>
      </w:r>
    </w:p>
    <w:p w:rsidR="004831E8" w:rsidRPr="00DA4C97" w:rsidRDefault="004831E8">
      <w:pPr>
        <w:spacing w:before="120" w:after="120"/>
        <w:jc w:val="both"/>
        <w:rPr>
          <w:rFonts w:ascii="Arial" w:hAnsi="Arial"/>
          <w:b/>
          <w:sz w:val="24"/>
          <w:szCs w:val="24"/>
        </w:rPr>
      </w:pPr>
    </w:p>
    <w:p w:rsidR="00513B29" w:rsidRPr="00DA4C97" w:rsidRDefault="002A42C0" w:rsidP="004E2DE6">
      <w:pPr>
        <w:spacing w:before="120" w:after="120"/>
        <w:jc w:val="center"/>
        <w:rPr>
          <w:rFonts w:ascii="Arial" w:hAnsi="Arial" w:cs="Arial"/>
          <w:b/>
          <w:sz w:val="24"/>
          <w:szCs w:val="24"/>
        </w:rPr>
      </w:pPr>
      <w:r w:rsidRPr="00DA4C97">
        <w:rPr>
          <w:rFonts w:ascii="Arial" w:hAnsi="Arial" w:cs="Arial"/>
          <w:b/>
          <w:sz w:val="24"/>
          <w:szCs w:val="24"/>
        </w:rPr>
        <w:t>TERMOS DE REFERÊNCIA</w:t>
      </w:r>
      <w:r w:rsidR="00354E82" w:rsidRPr="00DA4C97">
        <w:rPr>
          <w:rFonts w:ascii="Arial" w:hAnsi="Arial" w:cs="Arial"/>
          <w:b/>
          <w:sz w:val="24"/>
          <w:szCs w:val="24"/>
        </w:rPr>
        <w:t>/ESPECIFICAÇÕES TÉCNICAS/ QUADRO</w:t>
      </w:r>
      <w:r w:rsidR="007C7D5A" w:rsidRPr="00DA4C97">
        <w:rPr>
          <w:rFonts w:ascii="Arial" w:hAnsi="Arial" w:cs="Arial"/>
          <w:b/>
          <w:sz w:val="24"/>
          <w:szCs w:val="24"/>
        </w:rPr>
        <w:t>S</w:t>
      </w:r>
      <w:r w:rsidR="00354E82" w:rsidRPr="00DA4C97">
        <w:rPr>
          <w:rFonts w:ascii="Arial" w:hAnsi="Arial" w:cs="Arial"/>
          <w:b/>
          <w:sz w:val="24"/>
          <w:szCs w:val="24"/>
        </w:rPr>
        <w:t xml:space="preserve"> / PLANILHAS DE ORÇAMENTOS</w:t>
      </w:r>
      <w:r w:rsidR="009B5D4B" w:rsidRPr="00DA4C97">
        <w:rPr>
          <w:rFonts w:ascii="Arial" w:hAnsi="Arial" w:cs="Arial"/>
          <w:b/>
          <w:sz w:val="24"/>
          <w:szCs w:val="24"/>
        </w:rPr>
        <w:t xml:space="preserve"> / </w:t>
      </w:r>
      <w:r w:rsidR="00095217" w:rsidRPr="00DA4C97">
        <w:rPr>
          <w:rFonts w:ascii="Arial" w:hAnsi="Arial" w:cs="Arial"/>
          <w:b/>
          <w:sz w:val="24"/>
          <w:szCs w:val="24"/>
        </w:rPr>
        <w:t>DESENHOS</w:t>
      </w:r>
    </w:p>
    <w:p w:rsidR="00EC72F4" w:rsidRDefault="00513B29" w:rsidP="00EC72F4">
      <w:pPr>
        <w:pStyle w:val="Ttulo7"/>
        <w:ind w:left="0"/>
        <w:jc w:val="center"/>
        <w:rPr>
          <w:rFonts w:ascii="Arial" w:hAnsi="Arial"/>
        </w:rPr>
      </w:pPr>
      <w:r w:rsidRPr="00DA4C97">
        <w:rPr>
          <w:rFonts w:ascii="Arial" w:hAnsi="Arial" w:cs="Arial"/>
          <w:szCs w:val="24"/>
        </w:rPr>
        <w:t>(GRAVADOS EM ARQUIVO SEPARADO)</w:t>
      </w:r>
      <w:r w:rsidR="004831E8" w:rsidRPr="002A42C0">
        <w:rPr>
          <w:rFonts w:ascii="Arial" w:hAnsi="Arial" w:cs="Arial"/>
          <w:szCs w:val="24"/>
        </w:rPr>
        <w:br w:type="page"/>
      </w:r>
      <w:r w:rsidR="00EC72F4">
        <w:rPr>
          <w:rFonts w:ascii="Arial" w:hAnsi="Arial"/>
        </w:rPr>
        <w:lastRenderedPageBreak/>
        <w:t xml:space="preserve">TOMADA DE PREÇOS - EDITAL N.º </w:t>
      </w:r>
      <w:r w:rsidR="00874D17">
        <w:rPr>
          <w:rFonts w:ascii="Arial" w:hAnsi="Arial"/>
        </w:rPr>
        <w:t>0</w:t>
      </w:r>
      <w:r w:rsidR="004B1A46">
        <w:rPr>
          <w:rFonts w:ascii="Arial" w:hAnsi="Arial"/>
        </w:rPr>
        <w:t>69</w:t>
      </w:r>
      <w:r w:rsidR="00EC72F4">
        <w:rPr>
          <w:rFonts w:ascii="Arial" w:hAnsi="Arial"/>
        </w:rPr>
        <w:t>/201</w:t>
      </w:r>
      <w:r w:rsidR="006C019B">
        <w:rPr>
          <w:rFonts w:ascii="Arial" w:hAnsi="Arial"/>
        </w:rPr>
        <w:t>3</w:t>
      </w:r>
    </w:p>
    <w:p w:rsidR="004E2DE6" w:rsidRPr="00BE37C5" w:rsidRDefault="004E2DE6" w:rsidP="00EC72F4">
      <w:pPr>
        <w:pStyle w:val="Ttulo7"/>
        <w:ind w:left="0"/>
        <w:jc w:val="center"/>
        <w:rPr>
          <w:rFonts w:ascii="Arial" w:hAnsi="Arial" w:cs="Arial"/>
          <w:b w:val="0"/>
          <w:szCs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Pr="00DA4C97" w:rsidRDefault="004E2DE6" w:rsidP="004E2DE6">
      <w:pPr>
        <w:spacing w:before="120" w:after="120"/>
        <w:jc w:val="center"/>
        <w:rPr>
          <w:rFonts w:ascii="Arial" w:hAnsi="Arial"/>
          <w:b/>
          <w:spacing w:val="74"/>
          <w:sz w:val="24"/>
          <w:szCs w:val="24"/>
        </w:rPr>
      </w:pPr>
      <w:r w:rsidRPr="00DA4C97">
        <w:rPr>
          <w:rFonts w:ascii="Arial" w:hAnsi="Arial"/>
          <w:b/>
          <w:spacing w:val="74"/>
          <w:sz w:val="24"/>
          <w:szCs w:val="24"/>
        </w:rPr>
        <w:t xml:space="preserve">ANEXO </w:t>
      </w:r>
      <w:r w:rsidR="00354E82" w:rsidRPr="00DA4C97">
        <w:rPr>
          <w:rFonts w:ascii="Arial" w:hAnsi="Arial"/>
          <w:b/>
          <w:spacing w:val="74"/>
          <w:sz w:val="24"/>
          <w:szCs w:val="24"/>
        </w:rPr>
        <w:t>I</w:t>
      </w:r>
      <w:r w:rsidRPr="00DA4C97">
        <w:rPr>
          <w:rFonts w:ascii="Arial" w:hAnsi="Arial"/>
          <w:b/>
          <w:spacing w:val="74"/>
          <w:sz w:val="24"/>
          <w:szCs w:val="24"/>
        </w:rPr>
        <w:t>V</w:t>
      </w:r>
    </w:p>
    <w:p w:rsidR="004E2DE6" w:rsidRPr="00DA4C97" w:rsidRDefault="004E2DE6" w:rsidP="004E2DE6">
      <w:pPr>
        <w:spacing w:before="120" w:after="120"/>
        <w:jc w:val="both"/>
        <w:rPr>
          <w:rFonts w:ascii="Arial" w:hAnsi="Arial"/>
          <w:b/>
          <w:sz w:val="24"/>
          <w:szCs w:val="24"/>
        </w:rPr>
      </w:pPr>
    </w:p>
    <w:p w:rsidR="004831E8" w:rsidRPr="00DA4C97" w:rsidRDefault="004E2DE6" w:rsidP="004E2DE6">
      <w:pPr>
        <w:keepNext/>
        <w:spacing w:before="120"/>
        <w:jc w:val="center"/>
        <w:rPr>
          <w:rFonts w:ascii="Arial" w:hAnsi="Arial" w:cs="Arial"/>
          <w:b/>
          <w:sz w:val="24"/>
          <w:szCs w:val="24"/>
        </w:rPr>
      </w:pPr>
      <w:r w:rsidRPr="00DA4C97">
        <w:rPr>
          <w:rFonts w:ascii="Arial" w:hAnsi="Arial" w:cs="Arial"/>
          <w:b/>
          <w:sz w:val="24"/>
          <w:szCs w:val="24"/>
        </w:rPr>
        <w:t>MINUTA DE CONTRATO</w:t>
      </w:r>
    </w:p>
    <w:p w:rsidR="004E2DE6" w:rsidRDefault="00AF1D3C" w:rsidP="00AF1D3C">
      <w:pPr>
        <w:tabs>
          <w:tab w:val="left" w:pos="737"/>
        </w:tabs>
        <w:spacing w:before="120"/>
        <w:jc w:val="center"/>
      </w:pPr>
      <w:r w:rsidRPr="00DA4C97">
        <w:rPr>
          <w:rFonts w:ascii="Arial" w:hAnsi="Arial" w:cs="Arial"/>
          <w:b/>
          <w:sz w:val="24"/>
          <w:szCs w:val="24"/>
        </w:rPr>
        <w:t>(GRAVADA EM ARQUIVO SEPARADO</w:t>
      </w:r>
      <w:r w:rsidRPr="00513B29">
        <w:rPr>
          <w:rFonts w:ascii="Arial" w:hAnsi="Arial" w:cs="Arial"/>
          <w:b/>
          <w:sz w:val="24"/>
          <w:szCs w:val="24"/>
        </w:rPr>
        <w:t>)</w:t>
      </w:r>
      <w:r w:rsidR="003D67C8">
        <w:br w:type="page"/>
      </w:r>
    </w:p>
    <w:p w:rsidR="004831E8" w:rsidRDefault="004831E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
        <w:gridCol w:w="2397"/>
        <w:gridCol w:w="1319"/>
        <w:gridCol w:w="325"/>
        <w:gridCol w:w="1559"/>
        <w:gridCol w:w="212"/>
        <w:gridCol w:w="2835"/>
      </w:tblGrid>
      <w:tr w:rsidR="004831E8">
        <w:tc>
          <w:tcPr>
            <w:tcW w:w="921" w:type="dxa"/>
          </w:tcPr>
          <w:p w:rsidR="004831E8" w:rsidRDefault="00DD667C">
            <w:r>
              <w:rPr>
                <w:noProof/>
              </w:rPr>
              <w:pict>
                <v:group id="Group 34" o:spid="_x0000_s1030" style="position:absolute;margin-left:-5.85pt;margin-top:1.1pt;width:50.55pt;height:52.85pt;z-index:251671552" coordorigin="2514,532" coordsize="1011,1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" o:allowincell="f">
                  <v:rect id="Rectangle 35" o:spid="_x0000_s1031" style="position:absolute;left:2592;top:532;width:786;height:10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dJcAA&#10;AADbAAAADwAAAGRycy9kb3ducmV2LnhtbERPS4vCMBC+L/gfwgje1sTHFq1GEUEQ3D2sCl6HZmyL&#10;zaQ2Ueu/3wjC3ubje8582dpK3KnxpWMNg74CQZw5U3Ku4XjYfE5A+IBssHJMGp7kYbnofMwxNe7B&#10;v3Tfh1zEEPYpaihCqFMpfVaQRd93NXHkzq6xGCJscmkafMRwW8mhUom0WHJsKLCmdUHZZX+zGjAZ&#10;m+vPefR92N0SnOat2nydlNa9bruagQjUhn/x2701cf4YXr/EA+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OdJcAAAADbAAAADwAAAAAAAAAAAAAAAACYAgAAZHJzL2Rvd25y&#10;ZXYueG1sUEsFBgAAAAAEAAQA9QAAAIUDAAAAAA==&#10;" stroked="f"/>
                  <v:rect id="Rectangle 36" o:spid="_x0000_s1032" style="position:absolute;left:2678;top:593;width:622;height:8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AbWMIA&#10;AADbAAAADwAAAGRycy9kb3ducmV2LnhtbESPX2vCQBDE3wv9DscWfKsXNUiJniKFtr4V/9DnJbcm&#10;0dxeuFs1fnuvIPg4zMxvmPmyd626UIiNZwOjYQaKuPS24crAfvf1/gEqCrLF1jMZuFGE5eL1ZY6F&#10;9Vfe0GUrlUoQjgUaqEW6QutY1uQwDn1HnLyDDw4lyVBpG/Ca4K7V4yybaocNp4UaO/qsqTxtz86A&#10;3k2DnCb55LiROF658/fPb/lnzOCtX81ACfXyDD/aa2sgz+H/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kBtYwgAAANsAAAAPAAAAAAAAAAAAAAAAAJgCAABkcnMvZG93&#10;bnJldi54bWxQSwUGAAAAAAQABAD1AAAAhwMAAAAA&#10;" fillcolor="silver" stroked="f"/>
                  <v:shape id="Freeform 37" o:spid="_x0000_s1033" style="position:absolute;left:2944;top:1177;width:99;height:264;rotation:-90;visibility:visible;mso-wrap-style:square;v-text-anchor:top" coordsize="156,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3NxsQA&#10;AADbAAAADwAAAGRycy9kb3ducmV2LnhtbESPzWrDMBCE74G+g9hCbonc0gbjRAmlECgNBPLXXjfW&#10;xjKxVsJSbeftq0Ihx2FmvmEWq8E2oqM21I4VPE0zEMSl0zVXCo6H9SQHESKyxsYxKbhRgNXyYbTA&#10;Qrued9TtYyUShEOBCkyMvpAylIYshqnzxMm7uNZiTLKtpG6xT3DbyOcsm0mLNacFg57eDZXX/Y9V&#10;4M/m1O02/TZ80/qUf3n5melOqfHj8DYHEWmI9/B/+0MreHmFvy/p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NzcbEAAAA2wAAAA8AAAAAAAAAAAAAAAAAmAIAAGRycy9k&#10;b3ducmV2LnhtbFBLBQYAAAAABAAEAPUAAACJAwAAAAA=&#10;" path="m114,r42,l156,438r-42,l,210,114,xe">
                    <v:path arrowok="t" o:connecttype="custom" o:connectlocs="72,0;99,0;99,264;72,264;0,127;72,0" o:connectangles="0,0,0,0,0,0"/>
                  </v:shape>
                  <v:shape id="Freeform 38" o:spid="_x0000_s1034" style="position:absolute;left:2765;top:744;width:453;height:265;rotation:-90;visibility:visible;mso-wrap-style:square;v-text-anchor:top" coordsize="708,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ZNLsUA&#10;AADbAAAADwAAAGRycy9kb3ducmV2LnhtbESPQWsCMRSE7wX/Q3iCl1ITbRDZGkWEQqEHcRXB22Pz&#10;urt087Juorv9941Q6HGYmW+Y1WZwjbhTF2rPBmZTBYK48Lbm0sDp+P6yBBEissXGMxn4oQCb9ehp&#10;hZn1PR/onsdSJAiHDA1UMbaZlKGoyGGY+pY4eV++cxiT7EppO+wT3DVyrtRCOqw5LVTY0q6i4ju/&#10;OQOfWnt9PubX23Pdz3bqda8uem/MZDxs30BEGuJ/+K/9YQ3oBTy+pB8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pk0uxQAAANsAAAAPAAAAAAAAAAAAAAAAAJgCAABkcnMv&#10;ZG93bnJldi54bWxQSwUGAAAAAAQABAD1AAAAigMAAAAA&#10;" path="m,l588,,708,219,588,441,,441,,xe">
                    <v:path arrowok="t" o:connecttype="custom" o:connectlocs="0,0;376,0;453,132;376,265;0,265;0,0" o:connectangles="0,0,0,0,0,0"/>
                  </v:shape>
                  <v:shape id="Freeform 39" o:spid="_x0000_s1035" style="position:absolute;left:2842;top:788;width:296;height:261;rotation:-90;visibility:visible;mso-wrap-style:square;v-text-anchor:top" coordsize="46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A5qcMA&#10;AADbAAAADwAAAGRycy9kb3ducmV2LnhtbESPQYvCMBSE78L+h/AW9qbpylKlGkUWquJlsXrx9mie&#10;bbV5KU2q9d+bBcHjMDPfMPNlb2pxo9ZVlhV8jyIQxLnVFRcKjod0OAXhPLLG2jIpeJCD5eJjMMdE&#10;2zvv6Zb5QgQIuwQVlN43iZQuL8mgG9mGOHhn2xr0QbaF1C3eA9zUchxFsTRYcVgosaHfkvJr1hkF&#10;1ZqzU7xJ43G33XV/j/TcRxep1Ndnv5qB8NT7d/jV3moFPxP4/xJ+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A5qcMAAADbAAAADwAAAAAAAAAAAAAAAACYAgAAZHJzL2Rv&#10;d25yZXYueG1sUEsFBgAAAAAEAAQA9QAAAIgDAAAAAA==&#10;" path="m462,l357,183r-204,l126,117r-63,l,219r63,99l129,315r21,-48l363,267r99,177e" filled="f">
                    <v:path arrowok="t" o:connecttype="custom" o:connectlocs="296,0;229,108;98,108;81,69;40,69;0,129;40,187;83,185;96,157;233,157;296,261" o:connectangles="0,0,0,0,0,0,0,0,0,0,0"/>
                  </v:shape>
                  <v:line id="Line 40" o:spid="_x0000_s1036" style="position:absolute;rotation:-90;visibility:visible" from="2913,801" to="2913,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VQ9sIAAADbAAAADwAAAGRycy9kb3ducmV2LnhtbERPy2oCMRTdC/5DuIXuNGMprR2NUgS1&#10;SF34gOLuMrlOpk5uhiQ64983i4LLw3lP552txY18qBwrGA0zEMSF0xWXCo6H5WAMIkRkjbVjUnCn&#10;APNZvzfFXLuWd3Tbx1KkEA45KjAxNrmUoTBkMQxdQ5y4s/MWY4K+lNpjm8JtLV+y7E1arDg1GGxo&#10;Yai47K9Wwbtbfben8++PX6y1HR23W7M5fCj1/NR9TkBE6uJD/O/+0gpe09j0Jf0AOf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VQ9sIAAADbAAAADwAAAAAAAAAAAAAA&#10;AAChAgAAZHJzL2Rvd25yZXYueG1sUEsFBgAAAAAEAAQA+QAAAJADAAAAAA==&#10;"/>
                  <v:line id="Line 41" o:spid="_x0000_s1037" style="position:absolute;rotation:-90;visibility:visible" from="3072,807" to="3072,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n1bcUAAADbAAAADwAAAGRycy9kb3ducmV2LnhtbESPT2sCMRTE7wW/Q3gFbzWrSNXVKCL0&#10;D0UPVUG8PTbPzdbNy5Kk7vbbNwWhx2FmfsMsVp2txY18qBwrGA4yEMSF0xWXCo6Hl6cpiBCRNdaO&#10;ScEPBVgtew8LzLVr+ZNu+1iKBOGQowITY5NLGQpDFsPANcTJuzhvMSbpS6k9tgluaznKsmdpseK0&#10;YLChjaHiuv+2CibuddueL18nv3nTdnjc7czHYaZU/7Fbz0FE6uJ/+N5+1wrGM/j7kn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on1bcUAAADbAAAADwAAAAAAAAAA&#10;AAAAAAChAgAAZHJzL2Rvd25yZXYueG1sUEsFBgAAAAAEAAQA+QAAAJMDAAAAAA==&#10;"/>
                  <v:shape id="Freeform 42" o:spid="_x0000_s1038" style="position:absolute;left:2656;top:568;width:668;height:934;visibility:visible;mso-wrap-style:square;v-text-anchor:top" coordsize="1110,1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lykMMA&#10;AADbAAAADwAAAGRycy9kb3ducmV2LnhtbERPz2vCMBS+D/Y/hDfYbaZbsZRqlDEY2/CyVhG8vTbP&#10;tti8lCTT+t8vB8Hjx/d7uZ7MIM7kfG9ZwessAUHcWN1zq2C3/XzJQfiArHGwTAqu5GG9enxYYqHt&#10;hUs6V6EVMYR9gQq6EMZCSt90ZNDP7EgcuaN1BkOErpXa4SWGm0G+JUkmDfYcGzoc6aOj5lT9GQU/&#10;w65J2zyrU3fY1Gn9tS9/53ulnp+m9wWIQFO4i2/ub61gHtfHL/EH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lykMMAAADbAAAADwAAAAAAAAAAAAAAAACYAgAAZHJzL2Rv&#10;d25yZXYueG1sUEsFBgAAAAAEAAQA9QAAAIgDAAAAAA==&#10;" path="m,1460l,,75,r9,585l111,912r15,54l141,1026r15,39l180,1113r48,57l234,1179r21,12l291,1218r45,21l393,1251r48,15l528,1275r582,l1110,1460,,1460xe" fillcolor="#36f" strokecolor="#36f" strokeweight=".25pt">
                    <v:path arrowok="t" o:connecttype="custom" o:connectlocs="0,934;0,0;45,0;51,374;67,583;76,618;85,656;94,681;108,712;137,748;141,754;153,762;175,779;202,793;237,800;265,810;318,816;668,816;668,934;0,934" o:connectangles="0,0,0,0,0,0,0,0,0,0,0,0,0,0,0,0,0,0,0,0"/>
                  </v:shape>
                  <v:shape id="Freeform 43" o:spid="_x0000_s1039" style="position:absolute;left:2703;top:569;width:621;height:814;visibility:visible;mso-wrap-style:square;v-text-anchor:top" coordsize="1033,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OrN8QA&#10;AADbAAAADwAAAGRycy9kb3ducmV2LnhtbESPQWvCQBSE74L/YXlCL6KbCBVN3QQpCB4KpWnB62v2&#10;NQnNvo3ZbbL9992C4HGYmW+YQxFMJ0YaXGtZQbpOQBBXVrdcK/h4P612IJxH1thZJgW/5KDI57MD&#10;ZtpO/EZj6WsRIewyVNB432dSuqohg25te+LofdnBoI9yqKUecIpw08lNkmylwZbjQoM9PTdUfZc/&#10;RsHusuRX91lOPt1flvX1JYx8Cko9LMLxCYSn4O/hW/usFTym8P8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TqzfEAAAA2wAAAA8AAAAAAAAAAAAAAAAAmAIAAGRycy9k&#10;b3ducmV2LnhtbFBLBQYAAAAABAAEAPUAAACJAwAAAAA=&#10;" path="m1032,r1,1269l939,1272,936,705r-6,-90l912,507,900,432,864,333,816,249,762,192,708,153,669,126,639,114r-42,-9l399,78,,78,,,933,r99,xe" fillcolor="#396" strokecolor="#396" strokeweight=".25pt">
                    <v:path arrowok="t" o:connecttype="custom" o:connectlocs="620,0;621,812;564,814;563,451;559,394;548,324;541,276;519,213;491,159;458,123;426,98;402,81;384,73;359,67;240,50;0,50;0,0;561,0;620,0" o:connectangles="0,0,0,0,0,0,0,0,0,0,0,0,0,0,0,0,0,0,0"/>
                  </v:shape>
                  <v:shape id="Freeform 44" o:spid="_x0000_s1040" style="position:absolute;left:2969;top:940;width:60;height:533;rotation:-90;visibility:visible;mso-wrap-style:square;v-text-anchor:top" coordsize="93,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sDDsMA&#10;AADbAAAADwAAAGRycy9kb3ducmV2LnhtbESP3WoCMRSE7wu+QzhC72pWQSmrUUQsVITF+n953Bx3&#10;FzcnS5Lq+vZNodDLYWa+YSaz1tTiTs5XlhX0ewkI4tzqigsF+93H2zsIH5A11pZJwZM8zKadlwmm&#10;2j74i+7bUIgIYZ+igjKEJpXS5yUZ9D3bEEfvap3BEKUrpHb4iHBTy0GSjKTBiuNCiQ0tSspv22+j&#10;YFVLdzlk+rS056zY3468zjas1Gu3nY9BBGrDf/iv/akVDAfw+yX+AD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sDDsMAAADbAAAADwAAAAAAAAAAAAAAAACYAgAAZHJzL2Rv&#10;d25yZXYueG1sUEsFBgAAAAAEAAQA9QAAAIgDAAAAAA==&#10;" path="m24,885l15,849,6,780,,708,,597,6,534,27,432,48,333r3,-63l51,144,45,75,33,12,66,,84,87r6,90l93,261r-9,90l66,444,42,579r,72l48,747r12,96l72,885r-48,xe" fillcolor="#36f" strokecolor="#36f" strokeweight=".25pt">
                    <v:path arrowok="t" o:connecttype="custom" o:connectlocs="15,533;10,511;4,470;0,426;0,360;4,322;17,260;31,201;33,163;33,87;29,45;21,7;43,0;54,52;58,107;60,157;54,211;43,267;27,349;27,392;31,450;39,508;46,533;15,533" o:connectangles="0,0,0,0,0,0,0,0,0,0,0,0,0,0,0,0,0,0,0,0,0,0,0,0"/>
                  </v:shape>
                  <v:shape id="Freeform 45" o:spid="_x0000_s1041" style="position:absolute;left:2967;top:885;width:60;height:543;rotation:-90;visibility:visible;mso-wrap-style:square;v-text-anchor:top" coordsize="93,9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9+ucQA&#10;AADbAAAADwAAAGRycy9kb3ducmV2LnhtbESP3WrCQBSE7wu+w3IKvSlmo0GR1FVEKAgthUYf4DR7&#10;8kOzZ2N2u4lv7xYKvRxm5htmu59MJwINrrWsYJGkIIhLq1uuFVzOr/MNCOeRNXaWScGNHOx3s4ct&#10;5tqO/Emh8LWIEHY5Kmi873MpXdmQQZfYnjh6lR0M+iiHWuoBxwg3nVym6VoabDkuNNjTsaHyu/gx&#10;CtxzuFYfZag5vGWra/Fuui9tlHp6nA4vIDxN/j/81z5pBasMfr/EHyB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ffrnEAAAA2wAAAA8AAAAAAAAAAAAAAAAAmAIAAGRycy9k&#10;b3ducmV2LnhtbFBLBQYAAAAABAAEAPUAAACJAwAAAAA=&#10;" path="m27,903l15,849,6,780,,708,,597,6,534,27,432,48,333r3,-63l51,144,45,75,33,12,66,,84,87r6,90l93,261r-9,90l66,444,42,579r,72l48,747r12,96l78,900r-51,3xe" fillcolor="#36f" strokecolor="#36f" strokeweight=".25pt">
                    <v:path arrowok="t" o:connecttype="custom" o:connectlocs="17,543;10,511;4,469;0,426;0,359;4,321;17,260;31,200;33,162;33,87;29,45;21,7;43,0;54,52;58,106;60,157;54,211;43,267;27,348;27,391;31,449;39,507;50,541;17,543" o:connectangles="0,0,0,0,0,0,0,0,0,0,0,0,0,0,0,0,0,0,0,0,0,0,0,0"/>
                  </v:shape>
                  <v:shape id="Text Box 46" o:spid="_x0000_s1042" type="#_x0000_t202" style="position:absolute;left:2514;top:1303;width:1011;height: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qOsMA&#10;AADbAAAADwAAAGRycy9kb3ducmV2LnhtbESPQWvCQBSE74L/YXmCN7NrMVLTrFJaCp5atK3Q2yP7&#10;TILZtyG7TdJ/3xUEj8PMfMPku9E2oqfO1441LBMFgrhwpuZSw9fn2+IRhA/IBhvHpOGPPOy200mO&#10;mXEDH6g/hlJECPsMNVQhtJmUvqjIok9cSxy9s+sshii7UpoOhwi3jXxQai0t1hwXKmzppaLicvy1&#10;Gr7fzz+nlfooX23aDm5Uku1Gaj2fjc9PIAKN4R6+tfdGQ7qC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qOsMAAADbAAAADwAAAAAAAAAAAAAAAACYAgAAZHJzL2Rv&#10;d25yZXYueG1sUEsFBgAAAAAEAAQA9QAAAIgDAAAAAA==&#10;" filled="f" stroked="f">
                    <v:textbox>
                      <w:txbxContent>
                        <w:p w:rsidR="00611D16" w:rsidRDefault="00611D16">
                          <w:pPr>
                            <w:rPr>
                              <w:rFonts w:ascii="Arial" w:hAnsi="Arial"/>
                              <w:b/>
                              <w:color w:val="FFFFFF"/>
                              <w:sz w:val="12"/>
                            </w:rPr>
                          </w:pPr>
                          <w:r>
                            <w:rPr>
                              <w:rFonts w:ascii="Arial" w:hAnsi="Arial"/>
                              <w:b/>
                              <w:color w:val="FFFFFF"/>
                              <w:sz w:val="12"/>
                            </w:rPr>
                            <w:t>CODEVASF</w:t>
                          </w:r>
                        </w:p>
                      </w:txbxContent>
                    </v:textbox>
                  </v:shape>
                </v:group>
              </w:pict>
            </w:r>
          </w:p>
        </w:tc>
        <w:tc>
          <w:tcPr>
            <w:tcW w:w="5812" w:type="dxa"/>
            <w:gridSpan w:val="5"/>
          </w:tcPr>
          <w:p w:rsidR="004831E8" w:rsidRDefault="004831E8" w:rsidP="000D661F">
            <w:pPr>
              <w:jc w:val="center"/>
              <w:rPr>
                <w:rFonts w:ascii="Arial" w:hAnsi="Arial"/>
                <w:b/>
                <w:sz w:val="34"/>
              </w:rPr>
            </w:pPr>
            <w:r>
              <w:rPr>
                <w:rFonts w:ascii="Arial" w:hAnsi="Arial"/>
                <w:b/>
                <w:sz w:val="34"/>
              </w:rPr>
              <w:t>GUIA DE RETIRADA DE EDITAL</w:t>
            </w:r>
          </w:p>
          <w:p w:rsidR="004831E8" w:rsidRDefault="004831E8">
            <w:pPr>
              <w:jc w:val="center"/>
              <w:rPr>
                <w:rFonts w:ascii="Arial" w:hAnsi="Arial"/>
              </w:rPr>
            </w:pPr>
          </w:p>
          <w:p w:rsidR="004831E8" w:rsidRDefault="004831E8">
            <w:pPr>
              <w:jc w:val="center"/>
              <w:rPr>
                <w:sz w:val="24"/>
              </w:rPr>
            </w:pPr>
            <w:r>
              <w:rPr>
                <w:rFonts w:ascii="Arial" w:hAnsi="Arial"/>
                <w:b/>
                <w:sz w:val="24"/>
              </w:rPr>
              <w:t>(NO SITE WWW.CODEVASF.GOV.BR)</w:t>
            </w:r>
          </w:p>
        </w:tc>
        <w:tc>
          <w:tcPr>
            <w:tcW w:w="2835" w:type="dxa"/>
          </w:tcPr>
          <w:p w:rsidR="004831E8" w:rsidRDefault="004831E8">
            <w:pPr>
              <w:rPr>
                <w:b/>
                <w:sz w:val="24"/>
              </w:rPr>
            </w:pPr>
          </w:p>
          <w:p w:rsidR="004831E8" w:rsidRDefault="004831E8">
            <w:pPr>
              <w:jc w:val="center"/>
              <w:rPr>
                <w:rFonts w:ascii="Arial" w:hAnsi="Arial"/>
                <w:b/>
                <w:sz w:val="24"/>
              </w:rPr>
            </w:pPr>
            <w:r>
              <w:rPr>
                <w:rFonts w:ascii="Arial" w:hAnsi="Arial"/>
                <w:b/>
                <w:sz w:val="24"/>
              </w:rPr>
              <w:t xml:space="preserve">EDITAL Nº </w:t>
            </w:r>
            <w:r w:rsidR="008D5702">
              <w:rPr>
                <w:rFonts w:ascii="Arial" w:hAnsi="Arial"/>
                <w:b/>
                <w:sz w:val="24"/>
              </w:rPr>
              <w:softHyphen/>
            </w:r>
            <w:r w:rsidR="008D5702">
              <w:rPr>
                <w:rFonts w:ascii="Arial" w:hAnsi="Arial"/>
                <w:b/>
                <w:sz w:val="24"/>
              </w:rPr>
              <w:softHyphen/>
            </w:r>
            <w:r w:rsidR="008D5702">
              <w:rPr>
                <w:rFonts w:ascii="Arial" w:hAnsi="Arial"/>
                <w:b/>
                <w:sz w:val="24"/>
              </w:rPr>
              <w:softHyphen/>
            </w:r>
            <w:r w:rsidR="00874D17">
              <w:rPr>
                <w:rFonts w:ascii="Arial" w:hAnsi="Arial"/>
                <w:b/>
                <w:sz w:val="24"/>
              </w:rPr>
              <w:t>0</w:t>
            </w:r>
            <w:r w:rsidR="004B1A46">
              <w:rPr>
                <w:rFonts w:ascii="Arial" w:hAnsi="Arial"/>
                <w:b/>
                <w:sz w:val="24"/>
              </w:rPr>
              <w:t>69</w:t>
            </w:r>
            <w:r w:rsidR="00D27AD2">
              <w:rPr>
                <w:rFonts w:ascii="Arial" w:hAnsi="Arial"/>
                <w:b/>
                <w:sz w:val="24"/>
              </w:rPr>
              <w:t>/201</w:t>
            </w:r>
            <w:r w:rsidR="00965E97">
              <w:rPr>
                <w:rFonts w:ascii="Arial" w:hAnsi="Arial"/>
                <w:b/>
                <w:sz w:val="24"/>
              </w:rPr>
              <w:t>3</w:t>
            </w:r>
          </w:p>
          <w:p w:rsidR="004831E8" w:rsidRDefault="004831E8" w:rsidP="00EC72F4">
            <w:pPr>
              <w:spacing w:before="120" w:after="120"/>
              <w:jc w:val="center"/>
              <w:rPr>
                <w:rFonts w:ascii="Arial" w:hAnsi="Arial"/>
                <w:b/>
              </w:rPr>
            </w:pPr>
            <w:r>
              <w:rPr>
                <w:rFonts w:ascii="Arial" w:hAnsi="Arial"/>
                <w:b/>
                <w:sz w:val="24"/>
              </w:rPr>
              <w:t>(</w:t>
            </w:r>
            <w:r w:rsidR="00EC72F4">
              <w:rPr>
                <w:rFonts w:ascii="Arial" w:hAnsi="Arial"/>
                <w:b/>
                <w:sz w:val="24"/>
              </w:rPr>
              <w:t>TOMADA DE PREÇOS</w:t>
            </w:r>
            <w:r>
              <w:rPr>
                <w:rFonts w:ascii="Arial" w:hAnsi="Arial"/>
                <w:b/>
                <w:sz w:val="24"/>
              </w:rPr>
              <w:t>)</w:t>
            </w:r>
          </w:p>
        </w:tc>
      </w:tr>
      <w:tr w:rsidR="008E1B59" w:rsidTr="008E1B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95"/>
        </w:trPr>
        <w:tc>
          <w:tcPr>
            <w:tcW w:w="9568" w:type="dxa"/>
            <w:gridSpan w:val="7"/>
            <w:tcBorders>
              <w:top w:val="single" w:sz="6" w:space="0" w:color="auto"/>
              <w:left w:val="single" w:sz="6" w:space="0" w:color="auto"/>
              <w:bottom w:val="dashed" w:sz="4" w:space="0" w:color="auto"/>
              <w:right w:val="single" w:sz="6" w:space="0" w:color="auto"/>
            </w:tcBorders>
            <w:vAlign w:val="center"/>
          </w:tcPr>
          <w:p w:rsidR="008E1B59" w:rsidRDefault="008E1B59" w:rsidP="00452443">
            <w:pPr>
              <w:spacing w:before="120" w:after="120"/>
              <w:ind w:right="2"/>
              <w:jc w:val="both"/>
              <w:rPr>
                <w:rFonts w:ascii="Arial" w:hAnsi="Arial"/>
              </w:rPr>
            </w:pPr>
            <w:r w:rsidRPr="002A2A54">
              <w:rPr>
                <w:rFonts w:ascii="Arial" w:hAnsi="Arial" w:cs="Arial"/>
                <w:b/>
                <w:sz w:val="24"/>
                <w:szCs w:val="24"/>
              </w:rPr>
              <w:t>OBJETO</w:t>
            </w:r>
            <w:r w:rsidRPr="002A2A54">
              <w:rPr>
                <w:rFonts w:ascii="Arial" w:hAnsi="Arial" w:cs="Arial"/>
                <w:sz w:val="24"/>
                <w:szCs w:val="24"/>
              </w:rPr>
              <w:t xml:space="preserve">: </w:t>
            </w:r>
            <w:r w:rsidR="00452443" w:rsidRPr="00452443">
              <w:rPr>
                <w:rFonts w:ascii="Arial" w:hAnsi="Arial" w:cs="Arial"/>
                <w:sz w:val="24"/>
                <w:szCs w:val="24"/>
              </w:rPr>
              <w:t>Contratação de empresa do ramo da engenharia para execução das obras e dos serviços de construção de (01) um Pátio de múltiplo uso para eventos voltados ao apoio às atividades produtivas, educacionais e sociais na comunidade da Ilha da Assunção, zona rural do município de Cabrobó, no Estado de Pernambuco, área de atuação da 3ª Superintendência Regional da CODEVASF</w:t>
            </w:r>
            <w:r>
              <w:rPr>
                <w:rFonts w:ascii="Arial" w:hAnsi="Arial" w:cs="Arial"/>
                <w:sz w:val="24"/>
                <w:szCs w:val="24"/>
              </w:rPr>
              <w:t>.</w:t>
            </w:r>
          </w:p>
        </w:tc>
      </w:tr>
      <w:tr w:rsidR="004831E8" w:rsidTr="00B86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9568" w:type="dxa"/>
            <w:gridSpan w:val="7"/>
            <w:tcBorders>
              <w:top w:val="single" w:sz="6" w:space="0" w:color="auto"/>
              <w:left w:val="single" w:sz="6" w:space="0" w:color="auto"/>
              <w:bottom w:val="dashed" w:sz="4" w:space="0" w:color="auto"/>
              <w:right w:val="single" w:sz="6" w:space="0" w:color="auto"/>
            </w:tcBorders>
            <w:vAlign w:val="center"/>
          </w:tcPr>
          <w:p w:rsidR="004831E8" w:rsidRDefault="004831E8">
            <w:pPr>
              <w:spacing w:before="120" w:after="120"/>
              <w:ind w:right="2"/>
              <w:rPr>
                <w:rFonts w:ascii="Arial" w:hAnsi="Arial"/>
                <w:noProof/>
              </w:rPr>
            </w:pPr>
            <w:r>
              <w:rPr>
                <w:rFonts w:ascii="Arial" w:hAnsi="Arial"/>
              </w:rPr>
              <w:t xml:space="preserve">                                                           </w:t>
            </w:r>
            <w:r>
              <w:rPr>
                <w:rFonts w:ascii="Arial" w:hAnsi="Arial"/>
                <w:b/>
                <w:i/>
                <w:sz w:val="24"/>
              </w:rPr>
              <w:t>Documentos Constitutivos</w:t>
            </w:r>
          </w:p>
        </w:tc>
      </w:tr>
      <w:tr w:rsidR="004831E8" w:rsidTr="00B86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80"/>
        </w:trPr>
        <w:tc>
          <w:tcPr>
            <w:tcW w:w="9568" w:type="dxa"/>
            <w:gridSpan w:val="7"/>
            <w:tcBorders>
              <w:left w:val="single" w:sz="6" w:space="0" w:color="auto"/>
              <w:right w:val="single" w:sz="6" w:space="0" w:color="auto"/>
            </w:tcBorders>
          </w:tcPr>
          <w:p w:rsidR="004831E8" w:rsidRDefault="004831E8">
            <w:pPr>
              <w:rPr>
                <w:rFonts w:ascii="Arial" w:hAnsi="Arial"/>
                <w:sz w:val="28"/>
              </w:rPr>
            </w:pPr>
            <w:r>
              <w:rPr>
                <w:rFonts w:ascii="Arial" w:hAnsi="Arial"/>
                <w:b/>
              </w:rPr>
              <w:t>ANEXOS</w:t>
            </w:r>
            <w:r>
              <w:rPr>
                <w:rFonts w:ascii="Arial" w:hAnsi="Arial"/>
                <w:sz w:val="28"/>
              </w:rPr>
              <w:t>:</w:t>
            </w:r>
          </w:p>
          <w:p w:rsidR="004831E8" w:rsidRPr="00A9345B" w:rsidRDefault="004831E8" w:rsidP="00354E82">
            <w:pPr>
              <w:tabs>
                <w:tab w:val="left" w:pos="567"/>
              </w:tabs>
              <w:spacing w:before="120" w:after="60"/>
              <w:ind w:left="567" w:hanging="283"/>
              <w:jc w:val="both"/>
              <w:rPr>
                <w:rFonts w:ascii="Arial" w:hAnsi="Arial" w:cs="Arial"/>
                <w:sz w:val="22"/>
                <w:szCs w:val="22"/>
              </w:rPr>
            </w:pPr>
            <w:r w:rsidRPr="00A9345B">
              <w:rPr>
                <w:rFonts w:ascii="Arial" w:hAnsi="Arial" w:cs="Arial"/>
                <w:sz w:val="22"/>
                <w:szCs w:val="22"/>
              </w:rPr>
              <w:t xml:space="preserve">I. </w:t>
            </w:r>
            <w:r w:rsidR="00354E82">
              <w:rPr>
                <w:rFonts w:ascii="Arial" w:hAnsi="Arial" w:cs="Arial"/>
                <w:sz w:val="22"/>
                <w:szCs w:val="22"/>
              </w:rPr>
              <w:tab/>
            </w:r>
            <w:r w:rsidRPr="00A9345B">
              <w:rPr>
                <w:rFonts w:ascii="Arial" w:hAnsi="Arial" w:cs="Arial"/>
                <w:sz w:val="22"/>
                <w:szCs w:val="22"/>
              </w:rPr>
              <w:t xml:space="preserve">TERMO DE PROPOSTA </w:t>
            </w:r>
          </w:p>
          <w:p w:rsidR="004831E8" w:rsidRPr="00A9345B" w:rsidRDefault="004831E8" w:rsidP="00354E82">
            <w:pPr>
              <w:tabs>
                <w:tab w:val="left" w:pos="567"/>
              </w:tabs>
              <w:spacing w:before="120" w:after="60"/>
              <w:ind w:left="567" w:hanging="283"/>
              <w:jc w:val="both"/>
              <w:rPr>
                <w:rFonts w:ascii="Arial" w:hAnsi="Arial" w:cs="Arial"/>
                <w:sz w:val="22"/>
                <w:szCs w:val="22"/>
              </w:rPr>
            </w:pPr>
            <w:r w:rsidRPr="00A9345B">
              <w:rPr>
                <w:rFonts w:ascii="Arial" w:hAnsi="Arial" w:cs="Arial"/>
                <w:sz w:val="22"/>
                <w:szCs w:val="22"/>
              </w:rPr>
              <w:t xml:space="preserve">II. </w:t>
            </w:r>
            <w:r w:rsidR="00354E82">
              <w:rPr>
                <w:rFonts w:ascii="Arial" w:hAnsi="Arial" w:cs="Arial"/>
                <w:sz w:val="22"/>
                <w:szCs w:val="22"/>
              </w:rPr>
              <w:tab/>
            </w:r>
            <w:r w:rsidRPr="00A9345B">
              <w:rPr>
                <w:rFonts w:ascii="Arial" w:hAnsi="Arial" w:cs="Arial"/>
                <w:sz w:val="22"/>
                <w:szCs w:val="22"/>
              </w:rPr>
              <w:t xml:space="preserve">MODELOS DE DECLARAÇÕES </w:t>
            </w:r>
          </w:p>
          <w:p w:rsidR="004831E8" w:rsidRPr="00A9345B" w:rsidRDefault="004831E8" w:rsidP="00354E82">
            <w:pPr>
              <w:tabs>
                <w:tab w:val="left" w:pos="567"/>
                <w:tab w:val="left" w:pos="709"/>
              </w:tabs>
              <w:spacing w:before="120" w:after="60"/>
              <w:ind w:left="709" w:right="214" w:hanging="425"/>
              <w:jc w:val="both"/>
              <w:rPr>
                <w:rFonts w:ascii="Arial" w:hAnsi="Arial" w:cs="Arial"/>
                <w:sz w:val="22"/>
                <w:szCs w:val="22"/>
              </w:rPr>
            </w:pPr>
            <w:r w:rsidRPr="00A9345B">
              <w:rPr>
                <w:rFonts w:ascii="Arial" w:hAnsi="Arial" w:cs="Arial"/>
                <w:sz w:val="22"/>
                <w:szCs w:val="22"/>
              </w:rPr>
              <w:t>III.</w:t>
            </w:r>
            <w:r w:rsidR="00354E82">
              <w:rPr>
                <w:rFonts w:ascii="Arial" w:hAnsi="Arial" w:cs="Arial"/>
                <w:sz w:val="22"/>
                <w:szCs w:val="22"/>
              </w:rPr>
              <w:tab/>
            </w:r>
            <w:r w:rsidRPr="00A9345B">
              <w:rPr>
                <w:rFonts w:ascii="Arial" w:hAnsi="Arial" w:cs="Arial"/>
                <w:sz w:val="22"/>
                <w:szCs w:val="22"/>
              </w:rPr>
              <w:t xml:space="preserve"> </w:t>
            </w:r>
            <w:r w:rsidR="004D56EC">
              <w:rPr>
                <w:rFonts w:ascii="Arial" w:hAnsi="Arial" w:cs="Arial"/>
                <w:sz w:val="22"/>
                <w:szCs w:val="22"/>
              </w:rPr>
              <w:t>TERMOS DE REFERÊNCIA</w:t>
            </w:r>
            <w:r w:rsidR="00354E82">
              <w:rPr>
                <w:rFonts w:ascii="Arial" w:hAnsi="Arial" w:cs="Arial"/>
                <w:sz w:val="22"/>
                <w:szCs w:val="22"/>
              </w:rPr>
              <w:t>/</w:t>
            </w:r>
            <w:r w:rsidR="00354E82" w:rsidRPr="00A9345B">
              <w:rPr>
                <w:rFonts w:ascii="Arial" w:hAnsi="Arial" w:cs="Arial"/>
                <w:sz w:val="22"/>
                <w:szCs w:val="22"/>
              </w:rPr>
              <w:t>ESPECIFICAÇÕES TÉCNICAS</w:t>
            </w:r>
            <w:r w:rsidR="00354E82">
              <w:rPr>
                <w:rFonts w:ascii="Arial" w:hAnsi="Arial" w:cs="Arial"/>
                <w:sz w:val="22"/>
                <w:szCs w:val="22"/>
              </w:rPr>
              <w:t xml:space="preserve"> / QUADRO / PLANILHAS DE ORÇAMENTOS</w:t>
            </w:r>
            <w:r w:rsidR="006D0F20">
              <w:rPr>
                <w:rFonts w:ascii="Arial" w:hAnsi="Arial" w:cs="Arial"/>
                <w:sz w:val="22"/>
                <w:szCs w:val="22"/>
              </w:rPr>
              <w:t xml:space="preserve"> </w:t>
            </w:r>
            <w:r w:rsidR="007C7D5A">
              <w:rPr>
                <w:rFonts w:ascii="Arial" w:hAnsi="Arial" w:cs="Arial"/>
                <w:sz w:val="22"/>
                <w:szCs w:val="22"/>
              </w:rPr>
              <w:t xml:space="preserve">/ </w:t>
            </w:r>
            <w:r w:rsidR="00095217">
              <w:rPr>
                <w:rFonts w:ascii="Arial" w:hAnsi="Arial" w:cs="Arial"/>
                <w:sz w:val="22"/>
                <w:szCs w:val="22"/>
              </w:rPr>
              <w:t>DESENHOS</w:t>
            </w:r>
          </w:p>
          <w:p w:rsidR="004831E8" w:rsidRDefault="004831E8" w:rsidP="00380C9F">
            <w:pPr>
              <w:tabs>
                <w:tab w:val="left" w:pos="567"/>
                <w:tab w:val="left" w:pos="709"/>
                <w:tab w:val="left" w:pos="1418"/>
                <w:tab w:val="left" w:pos="2127"/>
                <w:tab w:val="left" w:pos="2836"/>
                <w:tab w:val="left" w:pos="6826"/>
              </w:tabs>
              <w:spacing w:before="120" w:after="60"/>
              <w:ind w:left="567" w:hanging="283"/>
              <w:jc w:val="both"/>
              <w:rPr>
                <w:rFonts w:ascii="Arial" w:hAnsi="Arial"/>
                <w:sz w:val="24"/>
              </w:rPr>
            </w:pPr>
            <w:r w:rsidRPr="00A9345B">
              <w:rPr>
                <w:rFonts w:ascii="Arial" w:hAnsi="Arial" w:cs="Arial"/>
                <w:sz w:val="22"/>
                <w:szCs w:val="22"/>
              </w:rPr>
              <w:t>IV.</w:t>
            </w:r>
            <w:r w:rsidR="00354E82">
              <w:rPr>
                <w:rFonts w:ascii="Arial" w:hAnsi="Arial" w:cs="Arial"/>
                <w:sz w:val="22"/>
                <w:szCs w:val="22"/>
              </w:rPr>
              <w:tab/>
            </w:r>
            <w:r w:rsidR="00354E82">
              <w:rPr>
                <w:rFonts w:ascii="Arial" w:hAnsi="Arial" w:cs="Arial"/>
                <w:sz w:val="22"/>
                <w:szCs w:val="22"/>
              </w:rPr>
              <w:tab/>
            </w:r>
            <w:r w:rsidRPr="00A9345B">
              <w:rPr>
                <w:rFonts w:ascii="Arial" w:hAnsi="Arial" w:cs="Arial"/>
                <w:sz w:val="22"/>
                <w:szCs w:val="22"/>
              </w:rPr>
              <w:t>MINUTA DE CONTRATO</w:t>
            </w:r>
            <w:r w:rsidR="00380C9F">
              <w:rPr>
                <w:rFonts w:ascii="Arial" w:hAnsi="Arial" w:cs="Arial"/>
                <w:sz w:val="22"/>
                <w:szCs w:val="22"/>
              </w:rPr>
              <w:tab/>
            </w:r>
          </w:p>
          <w:p w:rsidR="004831E8" w:rsidRDefault="004831E8">
            <w:pPr>
              <w:rPr>
                <w:rFonts w:ascii="Arial" w:hAnsi="Arial"/>
              </w:rPr>
            </w:pPr>
          </w:p>
        </w:tc>
      </w:tr>
      <w:tr w:rsidR="004831E8" w:rsidTr="00B86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0"/>
        </w:trPr>
        <w:tc>
          <w:tcPr>
            <w:tcW w:w="9568" w:type="dxa"/>
            <w:gridSpan w:val="7"/>
            <w:tcBorders>
              <w:top w:val="single" w:sz="6" w:space="0" w:color="auto"/>
              <w:left w:val="single" w:sz="6" w:space="0" w:color="auto"/>
              <w:bottom w:val="dashed" w:sz="4" w:space="0" w:color="auto"/>
              <w:right w:val="single" w:sz="6" w:space="0" w:color="auto"/>
            </w:tcBorders>
          </w:tcPr>
          <w:p w:rsidR="004831E8" w:rsidRDefault="004831E8">
            <w:pPr>
              <w:spacing w:before="120" w:after="120"/>
              <w:jc w:val="center"/>
              <w:rPr>
                <w:rFonts w:ascii="Arial" w:hAnsi="Arial"/>
                <w:b/>
                <w:i/>
                <w:sz w:val="24"/>
              </w:rPr>
            </w:pPr>
            <w:r>
              <w:rPr>
                <w:rFonts w:ascii="Arial" w:hAnsi="Arial"/>
                <w:b/>
                <w:i/>
                <w:sz w:val="24"/>
              </w:rPr>
              <w:t>Dados para correspondência informado</w:t>
            </w:r>
            <w:r w:rsidR="00F455E0">
              <w:rPr>
                <w:rFonts w:ascii="Arial" w:hAnsi="Arial"/>
                <w:b/>
                <w:i/>
                <w:sz w:val="24"/>
              </w:rPr>
              <w:t>s</w:t>
            </w:r>
            <w:r>
              <w:rPr>
                <w:rFonts w:ascii="Arial" w:hAnsi="Arial"/>
                <w:b/>
                <w:i/>
                <w:sz w:val="24"/>
              </w:rPr>
              <w:t xml:space="preserve"> pela licitante</w:t>
            </w:r>
          </w:p>
          <w:p w:rsidR="004831E8" w:rsidRDefault="004831E8">
            <w:pPr>
              <w:spacing w:before="120" w:after="120"/>
              <w:jc w:val="center"/>
              <w:rPr>
                <w:rFonts w:ascii="Arial" w:hAnsi="Arial"/>
                <w:b/>
              </w:rPr>
            </w:pPr>
          </w:p>
        </w:tc>
      </w:tr>
      <w:tr w:rsidR="004831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68" w:type="dxa"/>
            <w:gridSpan w:val="7"/>
            <w:tcBorders>
              <w:top w:val="dashed" w:sz="4" w:space="0" w:color="auto"/>
              <w:left w:val="single" w:sz="4" w:space="0" w:color="auto"/>
              <w:bottom w:val="single" w:sz="4" w:space="0" w:color="auto"/>
              <w:right w:val="single" w:sz="4" w:space="0" w:color="auto"/>
            </w:tcBorders>
          </w:tcPr>
          <w:p w:rsidR="004831E8" w:rsidRDefault="004831E8">
            <w:pPr>
              <w:spacing w:before="60"/>
              <w:rPr>
                <w:rFonts w:ascii="Arial" w:hAnsi="Arial"/>
                <w:sz w:val="28"/>
              </w:rPr>
            </w:pPr>
            <w:r>
              <w:rPr>
                <w:rFonts w:ascii="Arial" w:hAnsi="Arial"/>
                <w:sz w:val="28"/>
              </w:rPr>
              <w:t>_____________________________________________________</w:t>
            </w:r>
            <w:r w:rsidR="00965E97">
              <w:rPr>
                <w:rFonts w:ascii="Arial" w:hAnsi="Arial"/>
                <w:sz w:val="28"/>
              </w:rPr>
              <w:t>_______</w:t>
            </w:r>
          </w:p>
          <w:p w:rsidR="004831E8" w:rsidRDefault="00965E97">
            <w:pPr>
              <w:spacing w:before="60"/>
              <w:rPr>
                <w:rFonts w:ascii="Arial" w:hAnsi="Arial"/>
              </w:rPr>
            </w:pPr>
            <w:r>
              <w:rPr>
                <w:rFonts w:ascii="Arial" w:hAnsi="Arial"/>
                <w:b/>
              </w:rPr>
              <w:t>EMPRESA</w:t>
            </w:r>
            <w:r>
              <w:rPr>
                <w:rFonts w:ascii="Arial" w:hAnsi="Arial"/>
                <w:sz w:val="28"/>
              </w:rPr>
              <w:t>:</w:t>
            </w:r>
          </w:p>
          <w:p w:rsidR="004831E8" w:rsidRDefault="004831E8">
            <w:pPr>
              <w:spacing w:before="60"/>
              <w:rPr>
                <w:rFonts w:ascii="Arial" w:hAnsi="Arial"/>
              </w:rPr>
            </w:pPr>
            <w:r>
              <w:rPr>
                <w:rFonts w:ascii="Arial" w:hAnsi="Arial"/>
              </w:rPr>
              <w:t>____________________________________________________________________________________</w:t>
            </w:r>
          </w:p>
          <w:p w:rsidR="004831E8" w:rsidRDefault="004831E8">
            <w:pPr>
              <w:spacing w:before="60"/>
              <w:rPr>
                <w:rFonts w:ascii="Arial" w:hAnsi="Arial"/>
                <w:b/>
              </w:rPr>
            </w:pPr>
            <w:r>
              <w:rPr>
                <w:rFonts w:ascii="Arial" w:hAnsi="Arial"/>
                <w:b/>
              </w:rPr>
              <w:t>CNPJ:</w:t>
            </w:r>
          </w:p>
          <w:p w:rsidR="004831E8" w:rsidRDefault="004831E8">
            <w:pPr>
              <w:spacing w:before="60"/>
              <w:rPr>
                <w:rFonts w:ascii="Arial" w:hAnsi="Arial"/>
              </w:rPr>
            </w:pPr>
          </w:p>
        </w:tc>
      </w:tr>
      <w:tr w:rsidR="004831E8" w:rsidTr="00965E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24"/>
        </w:trPr>
        <w:tc>
          <w:tcPr>
            <w:tcW w:w="9568" w:type="dxa"/>
            <w:gridSpan w:val="7"/>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rPr>
            </w:pPr>
            <w:r>
              <w:rPr>
                <w:rFonts w:ascii="Arial" w:hAnsi="Arial"/>
                <w:b/>
              </w:rPr>
              <w:t>ENDEREÇO</w:t>
            </w:r>
            <w:r>
              <w:rPr>
                <w:rFonts w:ascii="Arial" w:hAnsi="Arial"/>
              </w:rPr>
              <w:t>:</w:t>
            </w:r>
          </w:p>
          <w:p w:rsidR="004831E8" w:rsidRDefault="004831E8">
            <w:pPr>
              <w:spacing w:before="60"/>
              <w:rPr>
                <w:rFonts w:ascii="Arial" w:hAnsi="Arial"/>
              </w:rPr>
            </w:pPr>
          </w:p>
        </w:tc>
      </w:tr>
      <w:tr w:rsidR="004831E8" w:rsidTr="00B86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0"/>
        </w:trPr>
        <w:tc>
          <w:tcPr>
            <w:tcW w:w="6521" w:type="dxa"/>
            <w:gridSpan w:val="5"/>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rPr>
            </w:pPr>
            <w:r>
              <w:rPr>
                <w:rFonts w:ascii="Arial" w:hAnsi="Arial"/>
                <w:b/>
              </w:rPr>
              <w:t>CIDADE</w:t>
            </w:r>
            <w:r>
              <w:rPr>
                <w:rFonts w:ascii="Arial" w:hAnsi="Arial"/>
              </w:rPr>
              <w:t>:</w:t>
            </w:r>
          </w:p>
          <w:p w:rsidR="004831E8" w:rsidRDefault="004831E8">
            <w:pPr>
              <w:spacing w:before="60"/>
              <w:rPr>
                <w:rFonts w:ascii="Arial" w:hAnsi="Arial"/>
              </w:rPr>
            </w:pPr>
          </w:p>
        </w:tc>
        <w:tc>
          <w:tcPr>
            <w:tcW w:w="3047" w:type="dxa"/>
            <w:gridSpan w:val="2"/>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rPr>
            </w:pPr>
            <w:r>
              <w:rPr>
                <w:rFonts w:ascii="Arial" w:hAnsi="Arial"/>
                <w:b/>
              </w:rPr>
              <w:t>CEP</w:t>
            </w:r>
            <w:r>
              <w:rPr>
                <w:rFonts w:ascii="Arial" w:hAnsi="Arial"/>
              </w:rPr>
              <w:t>:</w:t>
            </w:r>
          </w:p>
          <w:p w:rsidR="004831E8" w:rsidRDefault="004831E8">
            <w:pPr>
              <w:spacing w:before="60"/>
              <w:rPr>
                <w:rFonts w:ascii="Arial" w:hAnsi="Arial"/>
              </w:rPr>
            </w:pPr>
          </w:p>
        </w:tc>
      </w:tr>
      <w:tr w:rsidR="004831E8" w:rsidTr="00965E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4"/>
        </w:trPr>
        <w:tc>
          <w:tcPr>
            <w:tcW w:w="4962" w:type="dxa"/>
            <w:gridSpan w:val="4"/>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sz w:val="28"/>
              </w:rPr>
            </w:pPr>
            <w:r>
              <w:rPr>
                <w:rFonts w:ascii="Arial" w:hAnsi="Arial"/>
                <w:b/>
              </w:rPr>
              <w:t>TELEFONE</w:t>
            </w:r>
            <w:r>
              <w:rPr>
                <w:rFonts w:ascii="Arial" w:hAnsi="Arial"/>
                <w:sz w:val="28"/>
              </w:rPr>
              <w:t>:</w:t>
            </w:r>
          </w:p>
          <w:p w:rsidR="004831E8" w:rsidRDefault="004831E8">
            <w:pPr>
              <w:spacing w:before="60"/>
              <w:rPr>
                <w:rFonts w:ascii="Arial" w:hAnsi="Arial"/>
              </w:rPr>
            </w:pPr>
          </w:p>
        </w:tc>
        <w:tc>
          <w:tcPr>
            <w:tcW w:w="4606" w:type="dxa"/>
            <w:gridSpan w:val="3"/>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rPr>
            </w:pPr>
            <w:r>
              <w:rPr>
                <w:rFonts w:ascii="Arial" w:hAnsi="Arial"/>
                <w:b/>
              </w:rPr>
              <w:t>FAX</w:t>
            </w:r>
            <w:r>
              <w:rPr>
                <w:rFonts w:ascii="Arial" w:hAnsi="Arial"/>
                <w:sz w:val="28"/>
              </w:rPr>
              <w:t>:</w:t>
            </w:r>
          </w:p>
        </w:tc>
      </w:tr>
      <w:tr w:rsidR="004831E8" w:rsidTr="00965E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74"/>
        </w:trPr>
        <w:tc>
          <w:tcPr>
            <w:tcW w:w="3318" w:type="dxa"/>
            <w:gridSpan w:val="2"/>
            <w:tcBorders>
              <w:top w:val="dashed" w:sz="4" w:space="0" w:color="auto"/>
              <w:left w:val="single" w:sz="6" w:space="0" w:color="auto"/>
              <w:bottom w:val="dashed" w:sz="4" w:space="0" w:color="auto"/>
              <w:right w:val="dashed" w:sz="4" w:space="0" w:color="auto"/>
            </w:tcBorders>
          </w:tcPr>
          <w:p w:rsidR="004831E8" w:rsidRDefault="004831E8">
            <w:pPr>
              <w:spacing w:before="60"/>
              <w:rPr>
                <w:rFonts w:ascii="Arial" w:hAnsi="Arial"/>
              </w:rPr>
            </w:pPr>
            <w:r>
              <w:rPr>
                <w:rFonts w:ascii="Arial" w:hAnsi="Arial"/>
                <w:b/>
              </w:rPr>
              <w:t>E-mail:</w:t>
            </w:r>
          </w:p>
          <w:p w:rsidR="004831E8" w:rsidRDefault="004831E8">
            <w:pPr>
              <w:spacing w:before="240"/>
              <w:rPr>
                <w:rFonts w:ascii="Arial" w:hAnsi="Arial"/>
              </w:rPr>
            </w:pPr>
          </w:p>
        </w:tc>
        <w:tc>
          <w:tcPr>
            <w:tcW w:w="6250" w:type="dxa"/>
            <w:gridSpan w:val="5"/>
            <w:tcBorders>
              <w:top w:val="dashed" w:sz="4" w:space="0" w:color="auto"/>
              <w:left w:val="dashed" w:sz="4" w:space="0" w:color="auto"/>
              <w:bottom w:val="dashed" w:sz="4" w:space="0" w:color="auto"/>
              <w:right w:val="single" w:sz="6" w:space="0" w:color="auto"/>
            </w:tcBorders>
          </w:tcPr>
          <w:p w:rsidR="004831E8" w:rsidRDefault="004831E8">
            <w:pPr>
              <w:spacing w:before="60"/>
              <w:jc w:val="both"/>
              <w:rPr>
                <w:rFonts w:ascii="Arial" w:hAnsi="Arial"/>
                <w:b/>
              </w:rPr>
            </w:pPr>
            <w:r>
              <w:rPr>
                <w:rFonts w:ascii="Arial" w:hAnsi="Arial"/>
                <w:b/>
              </w:rPr>
              <w:t>Confirmo as informações constantes desta guia e declaro ter retirado o EDITAL e seus elementos constitutivos pelo site da CODEVASF.</w:t>
            </w:r>
          </w:p>
          <w:p w:rsidR="004831E8" w:rsidRDefault="004831E8">
            <w:pPr>
              <w:spacing w:before="60"/>
              <w:rPr>
                <w:rFonts w:ascii="Arial" w:hAnsi="Arial"/>
                <w:b/>
              </w:rPr>
            </w:pPr>
            <w:r>
              <w:rPr>
                <w:rFonts w:ascii="Arial" w:hAnsi="Arial"/>
                <w:b/>
              </w:rPr>
              <w:t xml:space="preserve"> Assinatura:</w:t>
            </w:r>
          </w:p>
          <w:p w:rsidR="004831E8" w:rsidRDefault="004831E8">
            <w:pPr>
              <w:spacing w:before="60"/>
              <w:rPr>
                <w:rFonts w:ascii="Arial" w:hAnsi="Arial"/>
              </w:rPr>
            </w:pPr>
          </w:p>
        </w:tc>
      </w:tr>
      <w:tr w:rsidR="004831E8" w:rsidTr="00B86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trPr>
        <w:tc>
          <w:tcPr>
            <w:tcW w:w="4637" w:type="dxa"/>
            <w:gridSpan w:val="3"/>
            <w:tcBorders>
              <w:left w:val="single" w:sz="6" w:space="0" w:color="auto"/>
              <w:bottom w:val="single" w:sz="6" w:space="0" w:color="auto"/>
            </w:tcBorders>
          </w:tcPr>
          <w:p w:rsidR="004831E8" w:rsidRDefault="004831E8">
            <w:pPr>
              <w:spacing w:before="60"/>
              <w:rPr>
                <w:rFonts w:ascii="Arial" w:hAnsi="Arial"/>
                <w:b/>
                <w:sz w:val="24"/>
              </w:rPr>
            </w:pPr>
            <w:r>
              <w:rPr>
                <w:rFonts w:ascii="Arial" w:hAnsi="Arial"/>
                <w:b/>
              </w:rPr>
              <w:t>EDITAL</w:t>
            </w:r>
            <w:r w:rsidR="008E1B59">
              <w:rPr>
                <w:rFonts w:ascii="Arial" w:hAnsi="Arial"/>
                <w:b/>
              </w:rPr>
              <w:t xml:space="preserve"> </w:t>
            </w:r>
            <w:r>
              <w:rPr>
                <w:rFonts w:ascii="Arial" w:hAnsi="Arial"/>
                <w:b/>
              </w:rPr>
              <w:t xml:space="preserve"> GRATUITO</w:t>
            </w:r>
          </w:p>
          <w:p w:rsidR="004831E8" w:rsidRDefault="004831E8">
            <w:pPr>
              <w:spacing w:before="60"/>
              <w:rPr>
                <w:rFonts w:ascii="Arial" w:hAnsi="Arial"/>
                <w:b/>
              </w:rPr>
            </w:pPr>
          </w:p>
        </w:tc>
        <w:tc>
          <w:tcPr>
            <w:tcW w:w="4931" w:type="dxa"/>
            <w:gridSpan w:val="4"/>
            <w:tcBorders>
              <w:bottom w:val="single" w:sz="6" w:space="0" w:color="auto"/>
              <w:right w:val="single" w:sz="6" w:space="0" w:color="auto"/>
            </w:tcBorders>
          </w:tcPr>
          <w:p w:rsidR="004831E8" w:rsidRDefault="004831E8">
            <w:pPr>
              <w:spacing w:before="60"/>
              <w:rPr>
                <w:rFonts w:ascii="Arial" w:hAnsi="Arial"/>
                <w:b/>
              </w:rPr>
            </w:pPr>
            <w:r>
              <w:rPr>
                <w:rFonts w:ascii="Arial" w:hAnsi="Arial"/>
                <w:b/>
              </w:rPr>
              <w:t>DATA:</w:t>
            </w:r>
          </w:p>
          <w:p w:rsidR="004831E8" w:rsidRDefault="004831E8">
            <w:pPr>
              <w:spacing w:before="60"/>
              <w:rPr>
                <w:rFonts w:ascii="Arial" w:hAnsi="Arial"/>
                <w:b/>
              </w:rPr>
            </w:pPr>
          </w:p>
          <w:p w:rsidR="004831E8" w:rsidRDefault="004831E8">
            <w:pPr>
              <w:spacing w:before="60"/>
              <w:rPr>
                <w:rFonts w:ascii="Arial" w:hAnsi="Arial"/>
              </w:rPr>
            </w:pPr>
          </w:p>
        </w:tc>
      </w:tr>
    </w:tbl>
    <w:p w:rsidR="004831E8" w:rsidRDefault="004831E8">
      <w:pPr>
        <w:ind w:left="851"/>
        <w:jc w:val="both"/>
      </w:pPr>
    </w:p>
    <w:sectPr w:rsidR="004831E8" w:rsidSect="00A217FF">
      <w:headerReference w:type="default" r:id="rId28"/>
      <w:footerReference w:type="default" r:id="rId29"/>
      <w:pgSz w:w="11907" w:h="16840" w:code="9"/>
      <w:pgMar w:top="1134" w:right="851" w:bottom="1418" w:left="1701" w:header="425"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964" w:rsidRDefault="00B55964">
      <w:r>
        <w:separator/>
      </w:r>
    </w:p>
  </w:endnote>
  <w:endnote w:type="continuationSeparator" w:id="0">
    <w:p w:rsidR="00B55964" w:rsidRDefault="00B559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panose1 w:val="020206030504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StarSymbol">
    <w:altName w:val="Arial Unicode MS"/>
    <w:charset w:val="80"/>
    <w:family w:val="auto"/>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D16" w:rsidRDefault="00DD667C">
    <w:pPr>
      <w:pStyle w:val="Rodap"/>
      <w:rPr>
        <w:rFonts w:ascii="Arial" w:hAnsi="Arial"/>
        <w:sz w:val="14"/>
      </w:rPr>
    </w:pPr>
    <w:r>
      <w:rPr>
        <w:rFonts w:ascii="Arial" w:hAnsi="Arial"/>
        <w:sz w:val="14"/>
      </w:rPr>
      <w:fldChar w:fldCharType="begin"/>
    </w:r>
    <w:r w:rsidR="00611D16">
      <w:rPr>
        <w:rFonts w:ascii="Arial" w:hAnsi="Arial"/>
        <w:sz w:val="14"/>
      </w:rPr>
      <w:instrText xml:space="preserve"> FILENAME </w:instrText>
    </w:r>
    <w:r>
      <w:rPr>
        <w:rFonts w:ascii="Arial" w:hAnsi="Arial"/>
        <w:sz w:val="14"/>
      </w:rPr>
      <w:fldChar w:fldCharType="separate"/>
    </w:r>
    <w:r w:rsidR="00D360C6">
      <w:rPr>
        <w:rFonts w:ascii="Arial" w:hAnsi="Arial"/>
        <w:noProof/>
        <w:sz w:val="14"/>
      </w:rPr>
      <w:t>TP-___-2013 - Construção de Pátio Ilha Assunção</w:t>
    </w:r>
    <w:r>
      <w:rPr>
        <w:rFonts w:ascii="Arial" w:hAnsi="Arial"/>
        <w:sz w:val="14"/>
      </w:rPr>
      <w:fldChar w:fldCharType="end"/>
    </w:r>
    <w:r w:rsidR="00611D16">
      <w:rPr>
        <w:rFonts w:ascii="Arial" w:hAnsi="Arial"/>
        <w:sz w:val="14"/>
      </w:rPr>
      <w:tab/>
      <w:t xml:space="preserve">                         </w:t>
    </w:r>
    <w:r>
      <w:rPr>
        <w:rFonts w:ascii="Arial" w:hAnsi="Arial"/>
        <w:sz w:val="14"/>
      </w:rPr>
      <w:fldChar w:fldCharType="begin"/>
    </w:r>
    <w:r w:rsidR="00611D16">
      <w:rPr>
        <w:rFonts w:ascii="Arial" w:hAnsi="Arial"/>
        <w:sz w:val="14"/>
      </w:rPr>
      <w:instrText xml:space="preserve"> PAGE </w:instrText>
    </w:r>
    <w:r>
      <w:rPr>
        <w:rFonts w:ascii="Arial" w:hAnsi="Arial"/>
        <w:sz w:val="14"/>
      </w:rPr>
      <w:fldChar w:fldCharType="separate"/>
    </w:r>
    <w:r w:rsidR="00611D16">
      <w:rPr>
        <w:rFonts w:ascii="Arial" w:hAnsi="Arial"/>
        <w:noProof/>
        <w:sz w:val="14"/>
      </w:rPr>
      <w:t>1</w:t>
    </w:r>
    <w:r>
      <w:rPr>
        <w:rFonts w:ascii="Arial" w:hAnsi="Arial"/>
        <w:sz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D16" w:rsidRDefault="00DD667C" w:rsidP="00A96ABA">
    <w:pPr>
      <w:pStyle w:val="Rodap"/>
      <w:tabs>
        <w:tab w:val="clear" w:pos="4419"/>
        <w:tab w:val="clear" w:pos="8838"/>
        <w:tab w:val="right" w:pos="9356"/>
      </w:tabs>
      <w:rPr>
        <w:rFonts w:ascii="Arial" w:hAnsi="Arial"/>
      </w:rPr>
    </w:pPr>
    <w:r>
      <w:rPr>
        <w:rFonts w:ascii="Arial" w:hAnsi="Arial"/>
        <w:sz w:val="16"/>
      </w:rPr>
      <w:fldChar w:fldCharType="begin"/>
    </w:r>
    <w:r w:rsidR="00611D16">
      <w:rPr>
        <w:rFonts w:ascii="Arial" w:hAnsi="Arial"/>
        <w:sz w:val="16"/>
      </w:rPr>
      <w:instrText xml:space="preserve"> FILENAME </w:instrText>
    </w:r>
    <w:r>
      <w:rPr>
        <w:rFonts w:ascii="Arial" w:hAnsi="Arial"/>
        <w:sz w:val="16"/>
      </w:rPr>
      <w:fldChar w:fldCharType="separate"/>
    </w:r>
    <w:r w:rsidR="004B1A46">
      <w:rPr>
        <w:rFonts w:ascii="Arial" w:hAnsi="Arial"/>
        <w:noProof/>
        <w:sz w:val="16"/>
      </w:rPr>
      <w:t>TP-069-2013 - Construção de Pátio Ilha Assunção</w:t>
    </w:r>
    <w:r>
      <w:rPr>
        <w:rFonts w:ascii="Arial" w:hAnsi="Arial"/>
        <w:sz w:val="16"/>
      </w:rPr>
      <w:fldChar w:fldCharType="end"/>
    </w:r>
    <w:r w:rsidR="00611D16">
      <w:rPr>
        <w:rFonts w:ascii="Arial" w:hAnsi="Arial"/>
        <w:sz w:val="16"/>
      </w:rPr>
      <w:t xml:space="preserve">                                                                        </w:t>
    </w:r>
    <w:r w:rsidR="00611D16">
      <w:t xml:space="preserve">                      </w:t>
    </w:r>
    <w:r>
      <w:rPr>
        <w:rFonts w:ascii="Arial" w:hAnsi="Arial"/>
        <w:sz w:val="16"/>
      </w:rPr>
      <w:fldChar w:fldCharType="begin"/>
    </w:r>
    <w:r w:rsidR="00611D16">
      <w:rPr>
        <w:rFonts w:ascii="Arial" w:hAnsi="Arial"/>
        <w:sz w:val="16"/>
      </w:rPr>
      <w:instrText xml:space="preserve"> PAGE </w:instrText>
    </w:r>
    <w:r>
      <w:rPr>
        <w:rFonts w:ascii="Arial" w:hAnsi="Arial"/>
        <w:sz w:val="16"/>
      </w:rPr>
      <w:fldChar w:fldCharType="separate"/>
    </w:r>
    <w:r w:rsidR="004B1A46">
      <w:rPr>
        <w:rFonts w:ascii="Arial" w:hAnsi="Arial"/>
        <w:noProof/>
        <w:sz w:val="16"/>
      </w:rPr>
      <w:t>44</w:t>
    </w:r>
    <w:r>
      <w:rPr>
        <w:rFonts w:ascii="Arial" w:hAnsi="Arial"/>
        <w:sz w:val="16"/>
      </w:rPr>
      <w:fldChar w:fldCharType="end"/>
    </w:r>
    <w:r w:rsidR="00611D16">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964" w:rsidRDefault="00B55964">
      <w:r>
        <w:separator/>
      </w:r>
    </w:p>
  </w:footnote>
  <w:footnote w:type="continuationSeparator" w:id="0">
    <w:p w:rsidR="00B55964" w:rsidRDefault="00B559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D16" w:rsidRDefault="00611D16">
    <w:pPr>
      <w:pStyle w:val="Ttulo1"/>
      <w:ind w:left="851"/>
      <w:rPr>
        <w:rFonts w:ascii="Arial" w:hAnsi="Arial"/>
        <w:sz w:val="20"/>
      </w:rPr>
    </w:pPr>
    <w:r>
      <w:rPr>
        <w:rFonts w:ascii="Arial" w:hAnsi="Arial"/>
        <w:sz w:val="20"/>
      </w:rPr>
      <w:t>Ministério da Integração Nacional – MI</w:t>
    </w:r>
  </w:p>
  <w:p w:rsidR="00611D16" w:rsidRDefault="00611D16">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611D16" w:rsidRDefault="00611D16">
    <w:pPr>
      <w:ind w:left="851"/>
      <w:jc w:val="center"/>
      <w:rPr>
        <w:rFonts w:ascii="Arial" w:hAnsi="Arial"/>
        <w:b/>
      </w:rPr>
    </w:pPr>
    <w:r>
      <w:rPr>
        <w:rFonts w:ascii="Arial" w:hAnsi="Arial"/>
        <w:b/>
      </w:rPr>
      <w:t>3ª SUPERINTENDÊNCIA REGIONAL – CODEVASF</w:t>
    </w:r>
  </w:p>
  <w:p w:rsidR="00611D16" w:rsidRDefault="00611D16">
    <w:pPr>
      <w:pStyle w:val="Cabealho"/>
      <w:ind w:left="851"/>
      <w:rPr>
        <w:rFonts w:ascii="Arial" w:hAnsi="Arial"/>
      </w:rPr>
    </w:pPr>
  </w:p>
  <w:p w:rsidR="00611D16" w:rsidRDefault="00611D16">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D16" w:rsidRDefault="00611D16">
    <w:pPr>
      <w:jc w:val="center"/>
      <w:rPr>
        <w:sz w:val="22"/>
      </w:rPr>
    </w:pPr>
  </w:p>
  <w:p w:rsidR="00611D16" w:rsidRDefault="00611D16">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D16" w:rsidRDefault="00611D16">
    <w:pPr>
      <w:pStyle w:val="Ttulo1"/>
      <w:ind w:left="851"/>
      <w:rPr>
        <w:rFonts w:ascii="Arial" w:hAnsi="Arial"/>
        <w:sz w:val="20"/>
      </w:rPr>
    </w:pPr>
    <w:r>
      <w:rPr>
        <w:rFonts w:ascii="Arial" w:hAnsi="Arial"/>
        <w:sz w:val="20"/>
      </w:rPr>
      <w:t>Ministério da Integração Nacional – MI</w:t>
    </w:r>
  </w:p>
  <w:p w:rsidR="00611D16" w:rsidRDefault="00611D16">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611D16" w:rsidRDefault="00611D16">
    <w:pPr>
      <w:ind w:left="851"/>
      <w:jc w:val="center"/>
      <w:rPr>
        <w:rFonts w:ascii="Arial" w:hAnsi="Arial"/>
        <w:b/>
      </w:rPr>
    </w:pPr>
    <w:r>
      <w:rPr>
        <w:rFonts w:ascii="Arial" w:hAnsi="Arial"/>
        <w:b/>
      </w:rPr>
      <w:t>3ª SUPERINTENDÊNCIA REGIONAL – CODEVASF</w:t>
    </w:r>
  </w:p>
  <w:p w:rsidR="00611D16" w:rsidRDefault="00DD667C">
    <w:pPr>
      <w:pStyle w:val="Cabealho"/>
      <w:ind w:left="851"/>
      <w:rPr>
        <w:rFonts w:ascii="Arial" w:hAnsi="Arial"/>
      </w:rPr>
    </w:pPr>
    <w:r>
      <w:rPr>
        <w:rFonts w:ascii="Arial" w:hAnsi="Arial"/>
        <w:noProof/>
      </w:rPr>
      <w:pict>
        <v:shapetype id="_x0000_t202" coordsize="21600,21600" o:spt="202" path="m,l,21600r21600,l21600,xe">
          <v:stroke joinstyle="miter"/>
          <v:path gradientshapeok="t" o:connecttype="rect"/>
        </v:shapetype>
        <v:shape id="Text Box 2" o:spid="_x0000_s2049" type="#_x0000_t202" style="position:absolute;left:0;text-align:left;margin-left:326.9pt;margin-top:.4pt;width:137.35pt;height:53.4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" o:allowincell="f" stroked="f">
          <v:textbox>
            <w:txbxContent>
              <w:p w:rsidR="00611D16" w:rsidRDefault="00611D16">
                <w:pPr>
                  <w:rPr>
                    <w:rFonts w:ascii="Arial" w:hAnsi="Arial"/>
                    <w:sz w:val="18"/>
                  </w:rPr>
                </w:pPr>
                <w:r>
                  <w:rPr>
                    <w:rFonts w:ascii="Arial" w:hAnsi="Arial"/>
                    <w:sz w:val="18"/>
                  </w:rPr>
                  <w:t>Fls.:   ___________________</w:t>
                </w:r>
              </w:p>
              <w:p w:rsidR="00611D16" w:rsidRDefault="00611D16">
                <w:pPr>
                  <w:rPr>
                    <w:rFonts w:ascii="Arial" w:hAnsi="Arial"/>
                    <w:sz w:val="18"/>
                  </w:rPr>
                </w:pPr>
                <w:r>
                  <w:rPr>
                    <w:rFonts w:ascii="Arial" w:hAnsi="Arial"/>
                    <w:sz w:val="18"/>
                  </w:rPr>
                  <w:t>Proc.: 59530.001425/2013-13</w:t>
                </w:r>
              </w:p>
              <w:p w:rsidR="00611D16" w:rsidRDefault="00611D16">
                <w:pPr>
                  <w:pStyle w:val="Cabealho"/>
                  <w:tabs>
                    <w:tab w:val="clear" w:pos="4419"/>
                    <w:tab w:val="clear" w:pos="8838"/>
                  </w:tabs>
                  <w:spacing w:before="120"/>
                  <w:rPr>
                    <w:rFonts w:ascii="Arial" w:hAnsi="Arial"/>
                    <w:sz w:val="18"/>
                  </w:rPr>
                </w:pPr>
                <w:r>
                  <w:rPr>
                    <w:rFonts w:ascii="Arial" w:hAnsi="Arial"/>
                    <w:sz w:val="18"/>
                  </w:rPr>
                  <w:t>________________________</w:t>
                </w:r>
              </w:p>
              <w:p w:rsidR="00611D16" w:rsidRDefault="00611D16">
                <w:pPr>
                  <w:jc w:val="center"/>
                  <w:rPr>
                    <w:rFonts w:ascii="Arial" w:hAnsi="Arial"/>
                    <w:sz w:val="18"/>
                  </w:rPr>
                </w:pPr>
                <w:r>
                  <w:rPr>
                    <w:rFonts w:ascii="Arial" w:hAnsi="Arial"/>
                    <w:sz w:val="18"/>
                  </w:rPr>
                  <w:t>3ª SL</w:t>
                </w:r>
              </w:p>
            </w:txbxContent>
          </v:textbox>
        </v:shape>
      </w:pict>
    </w:r>
  </w:p>
  <w:p w:rsidR="00611D16" w:rsidRDefault="00611D16">
    <w:pPr>
      <w:pStyle w:val="Cabealho"/>
      <w:ind w:left="851"/>
      <w:rPr>
        <w:rFonts w:ascii="Arial" w:hAnsi="Arial"/>
      </w:rPr>
    </w:pPr>
  </w:p>
  <w:p w:rsidR="00611D16" w:rsidRDefault="00611D16">
    <w:pPr>
      <w:pStyle w:val="Cabealho"/>
      <w:ind w:left="851"/>
      <w:rPr>
        <w:rFonts w:ascii="Arial" w:hAnsi="Arial"/>
      </w:rPr>
    </w:pPr>
  </w:p>
  <w:p w:rsidR="00611D16" w:rsidRDefault="00611D16">
    <w:pPr>
      <w:pStyle w:val="Cabealho"/>
      <w:ind w:left="851"/>
      <w:rPr>
        <w:rFonts w:ascii="Arial" w:hAnsi="Arial"/>
      </w:rPr>
    </w:pPr>
  </w:p>
  <w:p w:rsidR="00611D16" w:rsidRDefault="00611D16">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644422"/>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360"/>
        </w:tabs>
      </w:pPr>
    </w:lvl>
  </w:abstractNum>
  <w:abstractNum w:abstractNumId="2">
    <w:nsid w:val="00000009"/>
    <w:multiLevelType w:val="multilevel"/>
    <w:tmpl w:val="00000009"/>
    <w:name w:val="WW8Num9"/>
    <w:lvl w:ilvl="0">
      <w:start w:val="1"/>
      <w:numFmt w:val="bullet"/>
      <w:lvlText w:val=""/>
      <w:lvlJc w:val="left"/>
      <w:pPr>
        <w:tabs>
          <w:tab w:val="num" w:pos="720"/>
        </w:tabs>
      </w:pPr>
      <w:rPr>
        <w:rFonts w:ascii="Symbol" w:hAnsi="Symbol"/>
        <w:b w:val="0"/>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b w:val="0"/>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b w:val="0"/>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
    <w:nsid w:val="0000000A"/>
    <w:multiLevelType w:val="singleLevel"/>
    <w:tmpl w:val="0000000A"/>
    <w:name w:val="WW8Num37"/>
    <w:lvl w:ilvl="0">
      <w:start w:val="1"/>
      <w:numFmt w:val="bullet"/>
      <w:lvlText w:val=""/>
      <w:lvlJc w:val="left"/>
      <w:pPr>
        <w:tabs>
          <w:tab w:val="num" w:pos="2279"/>
        </w:tabs>
        <w:ind w:left="2279" w:hanging="360"/>
      </w:pPr>
      <w:rPr>
        <w:rFonts w:ascii="Symbol" w:hAnsi="Symbol"/>
      </w:rPr>
    </w:lvl>
  </w:abstractNum>
  <w:abstractNum w:abstractNumId="4">
    <w:nsid w:val="0000000B"/>
    <w:multiLevelType w:val="singleLevel"/>
    <w:tmpl w:val="0000000B"/>
    <w:lvl w:ilvl="0">
      <w:start w:val="1"/>
      <w:numFmt w:val="lowerLetter"/>
      <w:lvlText w:val="%1)"/>
      <w:lvlJc w:val="left"/>
      <w:pPr>
        <w:tabs>
          <w:tab w:val="num" w:pos="3762"/>
        </w:tabs>
        <w:ind w:left="3762" w:hanging="360"/>
      </w:pPr>
    </w:lvl>
  </w:abstractNum>
  <w:abstractNum w:abstractNumId="5">
    <w:nsid w:val="0000000C"/>
    <w:multiLevelType w:val="singleLevel"/>
    <w:tmpl w:val="0000000C"/>
    <w:name w:val="WW8Num12"/>
    <w:lvl w:ilvl="0">
      <w:start w:val="1"/>
      <w:numFmt w:val="bullet"/>
      <w:lvlText w:val=""/>
      <w:lvlJc w:val="left"/>
      <w:pPr>
        <w:tabs>
          <w:tab w:val="num" w:pos="1713"/>
        </w:tabs>
      </w:pPr>
      <w:rPr>
        <w:rFonts w:ascii="Symbol" w:hAnsi="Symbol"/>
      </w:rPr>
    </w:lvl>
  </w:abstractNum>
  <w:abstractNum w:abstractNumId="6">
    <w:nsid w:val="0000000D"/>
    <w:multiLevelType w:val="singleLevel"/>
    <w:tmpl w:val="0000000D"/>
    <w:name w:val="WW8Num13"/>
    <w:lvl w:ilvl="0">
      <w:start w:val="1"/>
      <w:numFmt w:val="lowerLetter"/>
      <w:lvlText w:val="%1)"/>
      <w:lvlJc w:val="left"/>
      <w:pPr>
        <w:tabs>
          <w:tab w:val="num" w:pos="1647"/>
        </w:tabs>
        <w:ind w:left="1647" w:hanging="492"/>
      </w:pPr>
    </w:lvl>
  </w:abstractNum>
  <w:abstractNum w:abstractNumId="7">
    <w:nsid w:val="0000000E"/>
    <w:multiLevelType w:val="singleLevel"/>
    <w:tmpl w:val="0000000E"/>
    <w:name w:val="WW8Num14"/>
    <w:lvl w:ilvl="0">
      <w:start w:val="1"/>
      <w:numFmt w:val="lowerLetter"/>
      <w:lvlText w:val="%1)"/>
      <w:lvlJc w:val="left"/>
      <w:pPr>
        <w:tabs>
          <w:tab w:val="num" w:pos="2061"/>
        </w:tabs>
      </w:pPr>
    </w:lvl>
  </w:abstractNum>
  <w:abstractNum w:abstractNumId="8">
    <w:nsid w:val="00000010"/>
    <w:multiLevelType w:val="multilevel"/>
    <w:tmpl w:val="3176DC52"/>
    <w:name w:val="WW8Num19"/>
    <w:numStyleLink w:val="111111"/>
  </w:abstractNum>
  <w:abstractNum w:abstractNumId="9">
    <w:nsid w:val="033D727F"/>
    <w:multiLevelType w:val="multilevel"/>
    <w:tmpl w:val="A90A6534"/>
    <w:name w:val="WW8Num16"/>
    <w:lvl w:ilvl="0">
      <w:start w:val="1"/>
      <w:numFmt w:val="bullet"/>
      <w:lvlText w:val=""/>
      <w:lvlJc w:val="left"/>
      <w:pPr>
        <w:tabs>
          <w:tab w:val="num" w:pos="1854"/>
        </w:tabs>
        <w:ind w:left="1854"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2"/>
      <w:numFmt w:val="decimal"/>
      <w:lvlText w:val="%3."/>
      <w:lvlJc w:val="left"/>
      <w:pPr>
        <w:tabs>
          <w:tab w:val="num" w:pos="2160"/>
        </w:tabs>
        <w:ind w:left="2160" w:hanging="360"/>
      </w:pPr>
      <w:rPr>
        <w:rFonts w:hint="default"/>
        <w:b w:val="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0D1C162E"/>
    <w:multiLevelType w:val="hybridMultilevel"/>
    <w:tmpl w:val="164233E6"/>
    <w:lvl w:ilvl="0" w:tplc="F7A0787E">
      <w:start w:val="1"/>
      <w:numFmt w:val="lowerLetter"/>
      <w:lvlText w:val="%1)"/>
      <w:lvlJc w:val="left"/>
      <w:pPr>
        <w:ind w:left="2203" w:hanging="360"/>
      </w:pPr>
      <w:rPr>
        <w:rFonts w:hint="default"/>
      </w:rPr>
    </w:lvl>
    <w:lvl w:ilvl="1" w:tplc="04160019" w:tentative="1">
      <w:start w:val="1"/>
      <w:numFmt w:val="lowerLetter"/>
      <w:lvlText w:val="%2."/>
      <w:lvlJc w:val="left"/>
      <w:pPr>
        <w:ind w:left="2923" w:hanging="360"/>
      </w:pPr>
    </w:lvl>
    <w:lvl w:ilvl="2" w:tplc="0416001B" w:tentative="1">
      <w:start w:val="1"/>
      <w:numFmt w:val="lowerRoman"/>
      <w:lvlText w:val="%3."/>
      <w:lvlJc w:val="right"/>
      <w:pPr>
        <w:ind w:left="3643" w:hanging="180"/>
      </w:pPr>
    </w:lvl>
    <w:lvl w:ilvl="3" w:tplc="0416000F" w:tentative="1">
      <w:start w:val="1"/>
      <w:numFmt w:val="decimal"/>
      <w:lvlText w:val="%4."/>
      <w:lvlJc w:val="left"/>
      <w:pPr>
        <w:ind w:left="4363" w:hanging="360"/>
      </w:pPr>
    </w:lvl>
    <w:lvl w:ilvl="4" w:tplc="04160019" w:tentative="1">
      <w:start w:val="1"/>
      <w:numFmt w:val="lowerLetter"/>
      <w:lvlText w:val="%5."/>
      <w:lvlJc w:val="left"/>
      <w:pPr>
        <w:ind w:left="5083" w:hanging="360"/>
      </w:pPr>
    </w:lvl>
    <w:lvl w:ilvl="5" w:tplc="0416001B" w:tentative="1">
      <w:start w:val="1"/>
      <w:numFmt w:val="lowerRoman"/>
      <w:lvlText w:val="%6."/>
      <w:lvlJc w:val="right"/>
      <w:pPr>
        <w:ind w:left="5803" w:hanging="180"/>
      </w:pPr>
    </w:lvl>
    <w:lvl w:ilvl="6" w:tplc="0416000F" w:tentative="1">
      <w:start w:val="1"/>
      <w:numFmt w:val="decimal"/>
      <w:lvlText w:val="%7."/>
      <w:lvlJc w:val="left"/>
      <w:pPr>
        <w:ind w:left="6523" w:hanging="360"/>
      </w:pPr>
    </w:lvl>
    <w:lvl w:ilvl="7" w:tplc="04160019" w:tentative="1">
      <w:start w:val="1"/>
      <w:numFmt w:val="lowerLetter"/>
      <w:lvlText w:val="%8."/>
      <w:lvlJc w:val="left"/>
      <w:pPr>
        <w:ind w:left="7243" w:hanging="360"/>
      </w:pPr>
    </w:lvl>
    <w:lvl w:ilvl="8" w:tplc="0416001B" w:tentative="1">
      <w:start w:val="1"/>
      <w:numFmt w:val="lowerRoman"/>
      <w:lvlText w:val="%9."/>
      <w:lvlJc w:val="right"/>
      <w:pPr>
        <w:ind w:left="7963" w:hanging="180"/>
      </w:pPr>
    </w:lvl>
  </w:abstractNum>
  <w:abstractNum w:abstractNumId="11">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239250DD"/>
    <w:multiLevelType w:val="hybridMultilevel"/>
    <w:tmpl w:val="F7FC0E98"/>
    <w:lvl w:ilvl="0" w:tplc="9EBE5688">
      <w:start w:val="1"/>
      <w:numFmt w:val="lowerLetter"/>
      <w:lvlText w:val="%1)"/>
      <w:lvlJc w:val="left"/>
      <w:pPr>
        <w:ind w:left="3130" w:hanging="360"/>
      </w:pPr>
    </w:lvl>
    <w:lvl w:ilvl="1" w:tplc="172EA40C" w:tentative="1">
      <w:start w:val="1"/>
      <w:numFmt w:val="lowerLetter"/>
      <w:lvlText w:val="%2."/>
      <w:lvlJc w:val="left"/>
      <w:pPr>
        <w:ind w:left="3850" w:hanging="360"/>
      </w:pPr>
    </w:lvl>
    <w:lvl w:ilvl="2" w:tplc="E1B80AA0" w:tentative="1">
      <w:start w:val="1"/>
      <w:numFmt w:val="lowerRoman"/>
      <w:lvlText w:val="%3."/>
      <w:lvlJc w:val="right"/>
      <w:pPr>
        <w:ind w:left="4570" w:hanging="180"/>
      </w:pPr>
    </w:lvl>
    <w:lvl w:ilvl="3" w:tplc="1E32B340" w:tentative="1">
      <w:start w:val="1"/>
      <w:numFmt w:val="decimal"/>
      <w:lvlText w:val="%4."/>
      <w:lvlJc w:val="left"/>
      <w:pPr>
        <w:ind w:left="5290" w:hanging="360"/>
      </w:pPr>
    </w:lvl>
    <w:lvl w:ilvl="4" w:tplc="1EF27916" w:tentative="1">
      <w:start w:val="1"/>
      <w:numFmt w:val="lowerLetter"/>
      <w:lvlText w:val="%5."/>
      <w:lvlJc w:val="left"/>
      <w:pPr>
        <w:ind w:left="6010" w:hanging="360"/>
      </w:pPr>
    </w:lvl>
    <w:lvl w:ilvl="5" w:tplc="9D1CB75C" w:tentative="1">
      <w:start w:val="1"/>
      <w:numFmt w:val="lowerRoman"/>
      <w:lvlText w:val="%6."/>
      <w:lvlJc w:val="right"/>
      <w:pPr>
        <w:ind w:left="6730" w:hanging="180"/>
      </w:pPr>
    </w:lvl>
    <w:lvl w:ilvl="6" w:tplc="E18C3BEC" w:tentative="1">
      <w:start w:val="1"/>
      <w:numFmt w:val="decimal"/>
      <w:lvlText w:val="%7."/>
      <w:lvlJc w:val="left"/>
      <w:pPr>
        <w:ind w:left="7450" w:hanging="360"/>
      </w:pPr>
    </w:lvl>
    <w:lvl w:ilvl="7" w:tplc="488EDC52" w:tentative="1">
      <w:start w:val="1"/>
      <w:numFmt w:val="lowerLetter"/>
      <w:lvlText w:val="%8."/>
      <w:lvlJc w:val="left"/>
      <w:pPr>
        <w:ind w:left="8170" w:hanging="360"/>
      </w:pPr>
    </w:lvl>
    <w:lvl w:ilvl="8" w:tplc="C0668826" w:tentative="1">
      <w:start w:val="1"/>
      <w:numFmt w:val="lowerRoman"/>
      <w:lvlText w:val="%9."/>
      <w:lvlJc w:val="right"/>
      <w:pPr>
        <w:ind w:left="8890" w:hanging="180"/>
      </w:pPr>
    </w:lvl>
  </w:abstractNum>
  <w:abstractNum w:abstractNumId="13">
    <w:nsid w:val="27E23193"/>
    <w:multiLevelType w:val="multilevel"/>
    <w:tmpl w:val="1D940480"/>
    <w:lvl w:ilvl="0">
      <w:start w:val="1"/>
      <w:numFmt w:val="decimal"/>
      <w:lvlText w:val="%1."/>
      <w:lvlJc w:val="left"/>
      <w:pPr>
        <w:tabs>
          <w:tab w:val="num" w:pos="1560"/>
        </w:tabs>
        <w:ind w:left="1560" w:hanging="425"/>
      </w:pPr>
      <w:rPr>
        <w:rFonts w:hint="default"/>
      </w:rPr>
    </w:lvl>
    <w:lvl w:ilvl="1">
      <w:start w:val="1"/>
      <w:numFmt w:val="lowerLetter"/>
      <w:lvlText w:val="%2)"/>
      <w:lvlJc w:val="left"/>
      <w:pPr>
        <w:tabs>
          <w:tab w:val="num" w:pos="1985"/>
        </w:tabs>
        <w:ind w:left="1985" w:hanging="567"/>
      </w:pPr>
      <w:rPr>
        <w:rFonts w:hint="default"/>
        <w:b w:val="0"/>
      </w:rPr>
    </w:lvl>
    <w:lvl w:ilvl="2">
      <w:start w:val="1"/>
      <w:numFmt w:val="decimal"/>
      <w:lvlText w:val="%1.%2.%3."/>
      <w:lvlJc w:val="left"/>
      <w:pPr>
        <w:tabs>
          <w:tab w:val="num" w:pos="1986"/>
        </w:tabs>
        <w:ind w:left="1986" w:hanging="709"/>
      </w:pPr>
      <w:rPr>
        <w:rFonts w:hint="default"/>
        <w:b w:val="0"/>
      </w:rPr>
    </w:lvl>
    <w:lvl w:ilvl="3">
      <w:start w:val="1"/>
      <w:numFmt w:val="decimal"/>
      <w:lvlText w:val="%1.%2.%3.%4."/>
      <w:lvlJc w:val="left"/>
      <w:pPr>
        <w:tabs>
          <w:tab w:val="num" w:pos="3119"/>
        </w:tabs>
        <w:ind w:left="3119" w:hanging="851"/>
      </w:pPr>
      <w:rPr>
        <w:rFonts w:hint="default"/>
        <w:b w:val="0"/>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14">
    <w:nsid w:val="28697A12"/>
    <w:multiLevelType w:val="multilevel"/>
    <w:tmpl w:val="C9F2C300"/>
    <w:lvl w:ilvl="0">
      <w:start w:val="1"/>
      <w:numFmt w:val="lowerLetter"/>
      <w:lvlText w:val="%1)"/>
      <w:lvlJc w:val="left"/>
      <w:pPr>
        <w:tabs>
          <w:tab w:val="num" w:pos="2771"/>
        </w:tabs>
        <w:ind w:left="2771" w:hanging="360"/>
      </w:pPr>
      <w:rPr>
        <w:rFonts w:hint="default"/>
        <w:b w:val="0"/>
      </w:rPr>
    </w:lvl>
    <w:lvl w:ilvl="1">
      <w:start w:val="1"/>
      <w:numFmt w:val="decimal"/>
      <w:lvlText w:val="%1.%2."/>
      <w:lvlJc w:val="left"/>
      <w:pPr>
        <w:tabs>
          <w:tab w:val="num" w:pos="992"/>
        </w:tabs>
        <w:ind w:left="992" w:hanging="567"/>
      </w:pPr>
      <w:rPr>
        <w:rFonts w:hint="default"/>
      </w:rPr>
    </w:lvl>
    <w:lvl w:ilvl="2">
      <w:start w:val="1"/>
      <w:numFmt w:val="decimal"/>
      <w:lvlText w:val="%1.%2.%3."/>
      <w:lvlJc w:val="left"/>
      <w:pPr>
        <w:tabs>
          <w:tab w:val="num" w:pos="1701"/>
        </w:tabs>
        <w:ind w:left="1701" w:hanging="709"/>
      </w:pPr>
      <w:rPr>
        <w:rFonts w:hint="default"/>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15">
    <w:nsid w:val="2B0D4976"/>
    <w:multiLevelType w:val="hybridMultilevel"/>
    <w:tmpl w:val="1B5AAAE6"/>
    <w:lvl w:ilvl="0" w:tplc="21843178">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6">
    <w:nsid w:val="2C0B7099"/>
    <w:multiLevelType w:val="hybridMultilevel"/>
    <w:tmpl w:val="697636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2F173DB2"/>
    <w:multiLevelType w:val="multilevel"/>
    <w:tmpl w:val="C05C055C"/>
    <w:lvl w:ilvl="0">
      <w:start w:val="1"/>
      <w:numFmt w:val="lowerLetter"/>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8">
    <w:nsid w:val="336C6CBD"/>
    <w:multiLevelType w:val="hybridMultilevel"/>
    <w:tmpl w:val="7D386796"/>
    <w:lvl w:ilvl="0" w:tplc="B7EC4AAE">
      <w:start w:val="1"/>
      <w:numFmt w:val="lowerLetter"/>
      <w:lvlText w:val="%1)"/>
      <w:lvlJc w:val="left"/>
      <w:pPr>
        <w:tabs>
          <w:tab w:val="num" w:pos="1069"/>
        </w:tabs>
        <w:ind w:left="1069" w:hanging="360"/>
      </w:pPr>
      <w:rPr>
        <w:rFonts w:hint="default"/>
      </w:rPr>
    </w:lvl>
    <w:lvl w:ilvl="1" w:tplc="877882EE" w:tentative="1">
      <w:start w:val="1"/>
      <w:numFmt w:val="lowerLetter"/>
      <w:lvlText w:val="%2."/>
      <w:lvlJc w:val="left"/>
      <w:pPr>
        <w:tabs>
          <w:tab w:val="num" w:pos="1789"/>
        </w:tabs>
        <w:ind w:left="1789" w:hanging="360"/>
      </w:pPr>
    </w:lvl>
    <w:lvl w:ilvl="2" w:tplc="7F9AB178" w:tentative="1">
      <w:start w:val="1"/>
      <w:numFmt w:val="lowerRoman"/>
      <w:lvlText w:val="%3."/>
      <w:lvlJc w:val="right"/>
      <w:pPr>
        <w:tabs>
          <w:tab w:val="num" w:pos="2509"/>
        </w:tabs>
        <w:ind w:left="2509" w:hanging="180"/>
      </w:pPr>
    </w:lvl>
    <w:lvl w:ilvl="3" w:tplc="FD5C5B52" w:tentative="1">
      <w:start w:val="1"/>
      <w:numFmt w:val="decimal"/>
      <w:lvlText w:val="%4."/>
      <w:lvlJc w:val="left"/>
      <w:pPr>
        <w:tabs>
          <w:tab w:val="num" w:pos="3229"/>
        </w:tabs>
        <w:ind w:left="3229" w:hanging="360"/>
      </w:pPr>
    </w:lvl>
    <w:lvl w:ilvl="4" w:tplc="E2C2E516" w:tentative="1">
      <w:start w:val="1"/>
      <w:numFmt w:val="lowerLetter"/>
      <w:lvlText w:val="%5."/>
      <w:lvlJc w:val="left"/>
      <w:pPr>
        <w:tabs>
          <w:tab w:val="num" w:pos="3949"/>
        </w:tabs>
        <w:ind w:left="3949" w:hanging="360"/>
      </w:pPr>
    </w:lvl>
    <w:lvl w:ilvl="5" w:tplc="1BFCE586" w:tentative="1">
      <w:start w:val="1"/>
      <w:numFmt w:val="lowerRoman"/>
      <w:lvlText w:val="%6."/>
      <w:lvlJc w:val="right"/>
      <w:pPr>
        <w:tabs>
          <w:tab w:val="num" w:pos="4669"/>
        </w:tabs>
        <w:ind w:left="4669" w:hanging="180"/>
      </w:pPr>
    </w:lvl>
    <w:lvl w:ilvl="6" w:tplc="02109450" w:tentative="1">
      <w:start w:val="1"/>
      <w:numFmt w:val="decimal"/>
      <w:lvlText w:val="%7."/>
      <w:lvlJc w:val="left"/>
      <w:pPr>
        <w:tabs>
          <w:tab w:val="num" w:pos="5389"/>
        </w:tabs>
        <w:ind w:left="5389" w:hanging="360"/>
      </w:pPr>
    </w:lvl>
    <w:lvl w:ilvl="7" w:tplc="3E4C4526" w:tentative="1">
      <w:start w:val="1"/>
      <w:numFmt w:val="lowerLetter"/>
      <w:lvlText w:val="%8."/>
      <w:lvlJc w:val="left"/>
      <w:pPr>
        <w:tabs>
          <w:tab w:val="num" w:pos="6109"/>
        </w:tabs>
        <w:ind w:left="6109" w:hanging="360"/>
      </w:pPr>
    </w:lvl>
    <w:lvl w:ilvl="8" w:tplc="590812D8" w:tentative="1">
      <w:start w:val="1"/>
      <w:numFmt w:val="lowerRoman"/>
      <w:lvlText w:val="%9."/>
      <w:lvlJc w:val="right"/>
      <w:pPr>
        <w:tabs>
          <w:tab w:val="num" w:pos="6829"/>
        </w:tabs>
        <w:ind w:left="6829" w:hanging="180"/>
      </w:pPr>
    </w:lvl>
  </w:abstractNum>
  <w:abstractNum w:abstractNumId="19">
    <w:nsid w:val="3648368D"/>
    <w:multiLevelType w:val="hybridMultilevel"/>
    <w:tmpl w:val="DFE00FF4"/>
    <w:lvl w:ilvl="0" w:tplc="04160001">
      <w:start w:val="1"/>
      <w:numFmt w:val="bullet"/>
      <w:lvlText w:val=""/>
      <w:lvlJc w:val="left"/>
      <w:pPr>
        <w:ind w:left="1926" w:hanging="360"/>
      </w:pPr>
      <w:rPr>
        <w:rFonts w:ascii="Symbol" w:hAnsi="Symbol" w:hint="default"/>
      </w:rPr>
    </w:lvl>
    <w:lvl w:ilvl="1" w:tplc="04160003" w:tentative="1">
      <w:start w:val="1"/>
      <w:numFmt w:val="bullet"/>
      <w:lvlText w:val="o"/>
      <w:lvlJc w:val="left"/>
      <w:pPr>
        <w:ind w:left="2646" w:hanging="360"/>
      </w:pPr>
      <w:rPr>
        <w:rFonts w:ascii="Courier New" w:hAnsi="Courier New" w:cs="Courier New" w:hint="default"/>
      </w:rPr>
    </w:lvl>
    <w:lvl w:ilvl="2" w:tplc="04160005" w:tentative="1">
      <w:start w:val="1"/>
      <w:numFmt w:val="bullet"/>
      <w:lvlText w:val=""/>
      <w:lvlJc w:val="left"/>
      <w:pPr>
        <w:ind w:left="3366" w:hanging="360"/>
      </w:pPr>
      <w:rPr>
        <w:rFonts w:ascii="Wingdings" w:hAnsi="Wingdings" w:hint="default"/>
      </w:rPr>
    </w:lvl>
    <w:lvl w:ilvl="3" w:tplc="04160001" w:tentative="1">
      <w:start w:val="1"/>
      <w:numFmt w:val="bullet"/>
      <w:lvlText w:val=""/>
      <w:lvlJc w:val="left"/>
      <w:pPr>
        <w:ind w:left="4086" w:hanging="360"/>
      </w:pPr>
      <w:rPr>
        <w:rFonts w:ascii="Symbol" w:hAnsi="Symbol" w:hint="default"/>
      </w:rPr>
    </w:lvl>
    <w:lvl w:ilvl="4" w:tplc="04160003" w:tentative="1">
      <w:start w:val="1"/>
      <w:numFmt w:val="bullet"/>
      <w:lvlText w:val="o"/>
      <w:lvlJc w:val="left"/>
      <w:pPr>
        <w:ind w:left="4806" w:hanging="360"/>
      </w:pPr>
      <w:rPr>
        <w:rFonts w:ascii="Courier New" w:hAnsi="Courier New" w:cs="Courier New" w:hint="default"/>
      </w:rPr>
    </w:lvl>
    <w:lvl w:ilvl="5" w:tplc="04160005" w:tentative="1">
      <w:start w:val="1"/>
      <w:numFmt w:val="bullet"/>
      <w:lvlText w:val=""/>
      <w:lvlJc w:val="left"/>
      <w:pPr>
        <w:ind w:left="5526" w:hanging="360"/>
      </w:pPr>
      <w:rPr>
        <w:rFonts w:ascii="Wingdings" w:hAnsi="Wingdings" w:hint="default"/>
      </w:rPr>
    </w:lvl>
    <w:lvl w:ilvl="6" w:tplc="04160001" w:tentative="1">
      <w:start w:val="1"/>
      <w:numFmt w:val="bullet"/>
      <w:lvlText w:val=""/>
      <w:lvlJc w:val="left"/>
      <w:pPr>
        <w:ind w:left="6246" w:hanging="360"/>
      </w:pPr>
      <w:rPr>
        <w:rFonts w:ascii="Symbol" w:hAnsi="Symbol" w:hint="default"/>
      </w:rPr>
    </w:lvl>
    <w:lvl w:ilvl="7" w:tplc="04160003" w:tentative="1">
      <w:start w:val="1"/>
      <w:numFmt w:val="bullet"/>
      <w:lvlText w:val="o"/>
      <w:lvlJc w:val="left"/>
      <w:pPr>
        <w:ind w:left="6966" w:hanging="360"/>
      </w:pPr>
      <w:rPr>
        <w:rFonts w:ascii="Courier New" w:hAnsi="Courier New" w:cs="Courier New" w:hint="default"/>
      </w:rPr>
    </w:lvl>
    <w:lvl w:ilvl="8" w:tplc="04160005" w:tentative="1">
      <w:start w:val="1"/>
      <w:numFmt w:val="bullet"/>
      <w:lvlText w:val=""/>
      <w:lvlJc w:val="left"/>
      <w:pPr>
        <w:ind w:left="7686" w:hanging="360"/>
      </w:pPr>
      <w:rPr>
        <w:rFonts w:ascii="Wingdings" w:hAnsi="Wingdings" w:hint="default"/>
      </w:rPr>
    </w:lvl>
  </w:abstractNum>
  <w:abstractNum w:abstractNumId="20">
    <w:nsid w:val="3AAA5C7A"/>
    <w:multiLevelType w:val="multilevel"/>
    <w:tmpl w:val="4268F07E"/>
    <w:lvl w:ilvl="0">
      <w:start w:val="1"/>
      <w:numFmt w:val="decimal"/>
      <w:lvlText w:val="%1."/>
      <w:lvlJc w:val="left"/>
      <w:pPr>
        <w:tabs>
          <w:tab w:val="num" w:pos="1560"/>
        </w:tabs>
        <w:ind w:left="1560" w:hanging="425"/>
      </w:pPr>
      <w:rPr>
        <w:rFonts w:hint="default"/>
      </w:rPr>
    </w:lvl>
    <w:lvl w:ilvl="1">
      <w:start w:val="1"/>
      <w:numFmt w:val="decimal"/>
      <w:lvlText w:val="%1.%2."/>
      <w:lvlJc w:val="left"/>
      <w:pPr>
        <w:tabs>
          <w:tab w:val="num" w:pos="1985"/>
        </w:tabs>
        <w:ind w:left="1985" w:hanging="567"/>
      </w:pPr>
      <w:rPr>
        <w:rFonts w:hint="default"/>
        <w:b/>
      </w:rPr>
    </w:lvl>
    <w:lvl w:ilvl="2">
      <w:start w:val="1"/>
      <w:numFmt w:val="decimal"/>
      <w:lvlText w:val="%1.%2.%3."/>
      <w:lvlJc w:val="left"/>
      <w:pPr>
        <w:tabs>
          <w:tab w:val="num" w:pos="1986"/>
        </w:tabs>
        <w:ind w:left="1986" w:hanging="709"/>
      </w:pPr>
      <w:rPr>
        <w:rFonts w:hint="default"/>
        <w:b/>
      </w:rPr>
    </w:lvl>
    <w:lvl w:ilvl="3">
      <w:start w:val="1"/>
      <w:numFmt w:val="lowerLetter"/>
      <w:lvlText w:val="%4)"/>
      <w:lvlJc w:val="left"/>
      <w:pPr>
        <w:tabs>
          <w:tab w:val="num" w:pos="3119"/>
        </w:tabs>
        <w:ind w:left="3119" w:hanging="851"/>
      </w:pPr>
      <w:rPr>
        <w:rFonts w:hint="default"/>
        <w:b w:val="0"/>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21">
    <w:nsid w:val="436078F8"/>
    <w:multiLevelType w:val="singleLevel"/>
    <w:tmpl w:val="9006A0D0"/>
    <w:lvl w:ilvl="0">
      <w:start w:val="1"/>
      <w:numFmt w:val="lowerLetter"/>
      <w:lvlText w:val="%1)"/>
      <w:legacy w:legacy="1" w:legacySpace="0" w:legacyIndent="283"/>
      <w:lvlJc w:val="left"/>
      <w:pPr>
        <w:ind w:left="1304" w:hanging="283"/>
      </w:pPr>
    </w:lvl>
  </w:abstractNum>
  <w:abstractNum w:abstractNumId="22">
    <w:nsid w:val="483B3C0C"/>
    <w:multiLevelType w:val="singleLevel"/>
    <w:tmpl w:val="DCE00C8A"/>
    <w:lvl w:ilvl="0">
      <w:start w:val="1"/>
      <w:numFmt w:val="lowerLetter"/>
      <w:lvlText w:val="%1)"/>
      <w:legacy w:legacy="1" w:legacySpace="0" w:legacyIndent="283"/>
      <w:lvlJc w:val="left"/>
      <w:pPr>
        <w:ind w:left="1304" w:hanging="283"/>
      </w:pPr>
    </w:lvl>
  </w:abstractNum>
  <w:abstractNum w:abstractNumId="23">
    <w:nsid w:val="4D213BE6"/>
    <w:multiLevelType w:val="singleLevel"/>
    <w:tmpl w:val="2968E8E4"/>
    <w:lvl w:ilvl="0">
      <w:start w:val="1"/>
      <w:numFmt w:val="lowerLetter"/>
      <w:lvlText w:val="%1)"/>
      <w:lvlJc w:val="left"/>
      <w:pPr>
        <w:tabs>
          <w:tab w:val="num" w:pos="1381"/>
        </w:tabs>
        <w:ind w:left="1381" w:hanging="360"/>
      </w:pPr>
      <w:rPr>
        <w:rFonts w:hint="default"/>
      </w:rPr>
    </w:lvl>
  </w:abstractNum>
  <w:abstractNum w:abstractNumId="24">
    <w:nsid w:val="5582315D"/>
    <w:multiLevelType w:val="multilevel"/>
    <w:tmpl w:val="3BBCF338"/>
    <w:lvl w:ilvl="0">
      <w:start w:val="1"/>
      <w:numFmt w:val="decimalZero"/>
      <w:lvlText w:val="%1."/>
      <w:lvlJc w:val="left"/>
      <w:pPr>
        <w:tabs>
          <w:tab w:val="num" w:pos="750"/>
        </w:tabs>
        <w:ind w:left="750" w:hanging="390"/>
      </w:pPr>
      <w:rPr>
        <w:rFonts w:hint="default"/>
      </w:r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176275F"/>
    <w:multiLevelType w:val="singleLevel"/>
    <w:tmpl w:val="343C469E"/>
    <w:lvl w:ilvl="0">
      <w:start w:val="1"/>
      <w:numFmt w:val="lowerLetter"/>
      <w:lvlText w:val="%1)"/>
      <w:lvlJc w:val="left"/>
      <w:pPr>
        <w:tabs>
          <w:tab w:val="num" w:pos="1381"/>
        </w:tabs>
        <w:ind w:left="1381" w:hanging="360"/>
      </w:pPr>
      <w:rPr>
        <w:rFonts w:hint="default"/>
      </w:rPr>
    </w:lvl>
  </w:abstractNum>
  <w:abstractNum w:abstractNumId="26">
    <w:nsid w:val="67224960"/>
    <w:multiLevelType w:val="hybridMultilevel"/>
    <w:tmpl w:val="75B6272E"/>
    <w:lvl w:ilvl="0" w:tplc="04160013">
      <w:start w:val="1"/>
      <w:numFmt w:val="upperRoman"/>
      <w:lvlText w:val="%1."/>
      <w:lvlJc w:val="right"/>
      <w:pPr>
        <w:ind w:left="2563" w:hanging="360"/>
      </w:p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27">
    <w:nsid w:val="6D05160E"/>
    <w:multiLevelType w:val="multilevel"/>
    <w:tmpl w:val="82C656CA"/>
    <w:lvl w:ilvl="0">
      <w:start w:val="1"/>
      <w:numFmt w:val="lowerLetter"/>
      <w:lvlText w:val="%1)"/>
      <w:lvlJc w:val="left"/>
      <w:pPr>
        <w:tabs>
          <w:tab w:val="num" w:pos="1381"/>
        </w:tabs>
        <w:ind w:left="1381"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2671723"/>
    <w:multiLevelType w:val="multilevel"/>
    <w:tmpl w:val="7472CC6C"/>
    <w:lvl w:ilvl="0">
      <w:start w:val="1"/>
      <w:numFmt w:val="decimal"/>
      <w:pStyle w:val="Item"/>
      <w:lvlText w:val="%1."/>
      <w:lvlJc w:val="left"/>
      <w:pPr>
        <w:tabs>
          <w:tab w:val="num" w:pos="1560"/>
        </w:tabs>
        <w:ind w:left="1560" w:hanging="425"/>
      </w:pPr>
      <w:rPr>
        <w:rFonts w:hint="default"/>
      </w:rPr>
    </w:lvl>
    <w:lvl w:ilvl="1">
      <w:start w:val="1"/>
      <w:numFmt w:val="decimal"/>
      <w:pStyle w:val="SubItem"/>
      <w:lvlText w:val="%1.%2."/>
      <w:lvlJc w:val="left"/>
      <w:pPr>
        <w:tabs>
          <w:tab w:val="num" w:pos="1985"/>
        </w:tabs>
        <w:ind w:left="1985" w:hanging="567"/>
      </w:pPr>
      <w:rPr>
        <w:rFonts w:hint="default"/>
        <w:b w:val="0"/>
      </w:rPr>
    </w:lvl>
    <w:lvl w:ilvl="2">
      <w:start w:val="1"/>
      <w:numFmt w:val="decimal"/>
      <w:lvlText w:val="%1.%2.%3."/>
      <w:lvlJc w:val="left"/>
      <w:pPr>
        <w:tabs>
          <w:tab w:val="num" w:pos="1986"/>
        </w:tabs>
        <w:ind w:left="1986" w:hanging="709"/>
      </w:pPr>
      <w:rPr>
        <w:rFonts w:hint="default"/>
        <w:b w:val="0"/>
      </w:rPr>
    </w:lvl>
    <w:lvl w:ilvl="3">
      <w:start w:val="1"/>
      <w:numFmt w:val="decimal"/>
      <w:lvlText w:val="%1.%2.%3.%4."/>
      <w:lvlJc w:val="left"/>
      <w:pPr>
        <w:tabs>
          <w:tab w:val="num" w:pos="3119"/>
        </w:tabs>
        <w:ind w:left="3119" w:hanging="851"/>
      </w:pPr>
      <w:rPr>
        <w:rFonts w:hint="default"/>
        <w:b w:val="0"/>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num w:numId="1">
    <w:abstractNumId w:val="21"/>
  </w:num>
  <w:num w:numId="2">
    <w:abstractNumId w:val="28"/>
  </w:num>
  <w:num w:numId="3">
    <w:abstractNumId w:val="24"/>
  </w:num>
  <w:num w:numId="4">
    <w:abstractNumId w:val="14"/>
  </w:num>
  <w:num w:numId="5">
    <w:abstractNumId w:val="22"/>
  </w:num>
  <w:num w:numId="6">
    <w:abstractNumId w:val="17"/>
  </w:num>
  <w:num w:numId="7">
    <w:abstractNumId w:val="23"/>
  </w:num>
  <w:num w:numId="8">
    <w:abstractNumId w:val="27"/>
  </w:num>
  <w:num w:numId="9">
    <w:abstractNumId w:val="25"/>
  </w:num>
  <w:num w:numId="10">
    <w:abstractNumId w:val="18"/>
  </w:num>
  <w:num w:numId="11">
    <w:abstractNumId w:val="0"/>
  </w:num>
  <w:num w:numId="12">
    <w:abstractNumId w:val="12"/>
  </w:num>
  <w:num w:numId="13">
    <w:abstractNumId w:val="11"/>
  </w:num>
  <w:num w:numId="14">
    <w:abstractNumId w:val="16"/>
  </w:num>
  <w:num w:numId="15">
    <w:abstractNumId w:val="4"/>
  </w:num>
  <w:num w:numId="16">
    <w:abstractNumId w:val="10"/>
  </w:num>
  <w:num w:numId="17">
    <w:abstractNumId w:val="19"/>
  </w:num>
  <w:num w:numId="18">
    <w:abstractNumId w:val="28"/>
  </w:num>
  <w:num w:numId="19">
    <w:abstractNumId w:val="28"/>
  </w:num>
  <w:num w:numId="20">
    <w:abstractNumId w:val="7"/>
  </w:num>
  <w:num w:numId="21">
    <w:abstractNumId w:val="26"/>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5"/>
  </w:num>
  <w:num w:numId="25">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embedSystemFonts/>
  <w:stylePaneFormatFilter w:val="3F01"/>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7E5920"/>
    <w:rsid w:val="00000D55"/>
    <w:rsid w:val="00000FD9"/>
    <w:rsid w:val="00002FCE"/>
    <w:rsid w:val="000073D5"/>
    <w:rsid w:val="00007C25"/>
    <w:rsid w:val="00007C89"/>
    <w:rsid w:val="00011824"/>
    <w:rsid w:val="00014318"/>
    <w:rsid w:val="0001507A"/>
    <w:rsid w:val="00015B80"/>
    <w:rsid w:val="000176D0"/>
    <w:rsid w:val="00022465"/>
    <w:rsid w:val="00022842"/>
    <w:rsid w:val="000228D3"/>
    <w:rsid w:val="00024006"/>
    <w:rsid w:val="000254BA"/>
    <w:rsid w:val="000259D7"/>
    <w:rsid w:val="0002662E"/>
    <w:rsid w:val="0002735A"/>
    <w:rsid w:val="00030150"/>
    <w:rsid w:val="00031A5F"/>
    <w:rsid w:val="00032711"/>
    <w:rsid w:val="0003357B"/>
    <w:rsid w:val="00036B35"/>
    <w:rsid w:val="000408BA"/>
    <w:rsid w:val="00040DAD"/>
    <w:rsid w:val="00042454"/>
    <w:rsid w:val="000433CE"/>
    <w:rsid w:val="00044BD5"/>
    <w:rsid w:val="00045C22"/>
    <w:rsid w:val="000463DE"/>
    <w:rsid w:val="00047A20"/>
    <w:rsid w:val="00050BC1"/>
    <w:rsid w:val="00051A99"/>
    <w:rsid w:val="00054BF4"/>
    <w:rsid w:val="00057AA6"/>
    <w:rsid w:val="00060430"/>
    <w:rsid w:val="000615ED"/>
    <w:rsid w:val="0006519E"/>
    <w:rsid w:val="00065CD1"/>
    <w:rsid w:val="0006653F"/>
    <w:rsid w:val="0007065D"/>
    <w:rsid w:val="000741C9"/>
    <w:rsid w:val="00076A25"/>
    <w:rsid w:val="00077964"/>
    <w:rsid w:val="00080D44"/>
    <w:rsid w:val="00081260"/>
    <w:rsid w:val="0008407D"/>
    <w:rsid w:val="00087901"/>
    <w:rsid w:val="00087989"/>
    <w:rsid w:val="00095217"/>
    <w:rsid w:val="00095289"/>
    <w:rsid w:val="000A22FC"/>
    <w:rsid w:val="000A3CBF"/>
    <w:rsid w:val="000A508C"/>
    <w:rsid w:val="000A51E0"/>
    <w:rsid w:val="000A6770"/>
    <w:rsid w:val="000A6E4D"/>
    <w:rsid w:val="000B161F"/>
    <w:rsid w:val="000B299E"/>
    <w:rsid w:val="000B588E"/>
    <w:rsid w:val="000C041F"/>
    <w:rsid w:val="000C0C05"/>
    <w:rsid w:val="000C1C3A"/>
    <w:rsid w:val="000C3615"/>
    <w:rsid w:val="000C366A"/>
    <w:rsid w:val="000C3947"/>
    <w:rsid w:val="000C4775"/>
    <w:rsid w:val="000D1592"/>
    <w:rsid w:val="000D2A6D"/>
    <w:rsid w:val="000D39A1"/>
    <w:rsid w:val="000D4269"/>
    <w:rsid w:val="000D4F56"/>
    <w:rsid w:val="000D661F"/>
    <w:rsid w:val="000D7DCF"/>
    <w:rsid w:val="000E010B"/>
    <w:rsid w:val="000E3379"/>
    <w:rsid w:val="000E401E"/>
    <w:rsid w:val="000E5BBF"/>
    <w:rsid w:val="000E6027"/>
    <w:rsid w:val="000E68F6"/>
    <w:rsid w:val="000F03F8"/>
    <w:rsid w:val="000F16D0"/>
    <w:rsid w:val="000F1D4B"/>
    <w:rsid w:val="000F298A"/>
    <w:rsid w:val="000F49FA"/>
    <w:rsid w:val="000F5E72"/>
    <w:rsid w:val="000F5F7C"/>
    <w:rsid w:val="000F60A0"/>
    <w:rsid w:val="000F7BCB"/>
    <w:rsid w:val="001023C0"/>
    <w:rsid w:val="001025C2"/>
    <w:rsid w:val="00103FDC"/>
    <w:rsid w:val="001055F4"/>
    <w:rsid w:val="0010579C"/>
    <w:rsid w:val="00105E26"/>
    <w:rsid w:val="001070EC"/>
    <w:rsid w:val="00110763"/>
    <w:rsid w:val="0011122F"/>
    <w:rsid w:val="001117C1"/>
    <w:rsid w:val="001118B7"/>
    <w:rsid w:val="00113DDC"/>
    <w:rsid w:val="00115846"/>
    <w:rsid w:val="00117C2C"/>
    <w:rsid w:val="0012097C"/>
    <w:rsid w:val="00120EA7"/>
    <w:rsid w:val="00121156"/>
    <w:rsid w:val="001213C5"/>
    <w:rsid w:val="0012376B"/>
    <w:rsid w:val="001247CD"/>
    <w:rsid w:val="00126409"/>
    <w:rsid w:val="00132B1D"/>
    <w:rsid w:val="0013498E"/>
    <w:rsid w:val="00136CC1"/>
    <w:rsid w:val="001405C3"/>
    <w:rsid w:val="00141B8B"/>
    <w:rsid w:val="00142B22"/>
    <w:rsid w:val="00144CB7"/>
    <w:rsid w:val="00146B1C"/>
    <w:rsid w:val="0014789D"/>
    <w:rsid w:val="00150A05"/>
    <w:rsid w:val="00151B2C"/>
    <w:rsid w:val="00151E64"/>
    <w:rsid w:val="00152770"/>
    <w:rsid w:val="001532DE"/>
    <w:rsid w:val="00156976"/>
    <w:rsid w:val="0016450A"/>
    <w:rsid w:val="00166EBF"/>
    <w:rsid w:val="0016782D"/>
    <w:rsid w:val="00167A8F"/>
    <w:rsid w:val="0017136D"/>
    <w:rsid w:val="001715BC"/>
    <w:rsid w:val="00171852"/>
    <w:rsid w:val="00182E19"/>
    <w:rsid w:val="00182FE0"/>
    <w:rsid w:val="0018533A"/>
    <w:rsid w:val="001862D5"/>
    <w:rsid w:val="00194C79"/>
    <w:rsid w:val="001A67C9"/>
    <w:rsid w:val="001A683C"/>
    <w:rsid w:val="001B0374"/>
    <w:rsid w:val="001B0A70"/>
    <w:rsid w:val="001B15B7"/>
    <w:rsid w:val="001B42E7"/>
    <w:rsid w:val="001B42F7"/>
    <w:rsid w:val="001B438D"/>
    <w:rsid w:val="001B5059"/>
    <w:rsid w:val="001B52A3"/>
    <w:rsid w:val="001B620B"/>
    <w:rsid w:val="001B7391"/>
    <w:rsid w:val="001C0B3D"/>
    <w:rsid w:val="001C1955"/>
    <w:rsid w:val="001C6751"/>
    <w:rsid w:val="001C6D58"/>
    <w:rsid w:val="001D3CE4"/>
    <w:rsid w:val="001D3DEE"/>
    <w:rsid w:val="001D43EF"/>
    <w:rsid w:val="001D66C7"/>
    <w:rsid w:val="001D7D8F"/>
    <w:rsid w:val="001E0B11"/>
    <w:rsid w:val="001E45B9"/>
    <w:rsid w:val="001E6AF5"/>
    <w:rsid w:val="001E73A6"/>
    <w:rsid w:val="001F0866"/>
    <w:rsid w:val="001F0A12"/>
    <w:rsid w:val="001F203E"/>
    <w:rsid w:val="001F2F00"/>
    <w:rsid w:val="001F4635"/>
    <w:rsid w:val="001F65A9"/>
    <w:rsid w:val="001F65BD"/>
    <w:rsid w:val="00200F82"/>
    <w:rsid w:val="002015C5"/>
    <w:rsid w:val="00203877"/>
    <w:rsid w:val="002039D6"/>
    <w:rsid w:val="00203B12"/>
    <w:rsid w:val="00203B5D"/>
    <w:rsid w:val="00205CF3"/>
    <w:rsid w:val="00206944"/>
    <w:rsid w:val="002105FB"/>
    <w:rsid w:val="002114F8"/>
    <w:rsid w:val="00211A9A"/>
    <w:rsid w:val="0021205A"/>
    <w:rsid w:val="002128E8"/>
    <w:rsid w:val="002154A2"/>
    <w:rsid w:val="00215A85"/>
    <w:rsid w:val="002177DB"/>
    <w:rsid w:val="0022228B"/>
    <w:rsid w:val="00222768"/>
    <w:rsid w:val="0022282B"/>
    <w:rsid w:val="00224889"/>
    <w:rsid w:val="002257BF"/>
    <w:rsid w:val="002260B6"/>
    <w:rsid w:val="00226A91"/>
    <w:rsid w:val="002271B5"/>
    <w:rsid w:val="002322FE"/>
    <w:rsid w:val="00232BF4"/>
    <w:rsid w:val="002336B7"/>
    <w:rsid w:val="00233DAD"/>
    <w:rsid w:val="00235C44"/>
    <w:rsid w:val="00236859"/>
    <w:rsid w:val="00236902"/>
    <w:rsid w:val="00237DD4"/>
    <w:rsid w:val="00240ECD"/>
    <w:rsid w:val="0024373B"/>
    <w:rsid w:val="00246625"/>
    <w:rsid w:val="00250436"/>
    <w:rsid w:val="00252A79"/>
    <w:rsid w:val="00257DB0"/>
    <w:rsid w:val="00260FD4"/>
    <w:rsid w:val="0026157B"/>
    <w:rsid w:val="00261A5C"/>
    <w:rsid w:val="00266205"/>
    <w:rsid w:val="00270731"/>
    <w:rsid w:val="00270EFA"/>
    <w:rsid w:val="00270F95"/>
    <w:rsid w:val="00271D38"/>
    <w:rsid w:val="00271F51"/>
    <w:rsid w:val="0027314A"/>
    <w:rsid w:val="00273513"/>
    <w:rsid w:val="00274E08"/>
    <w:rsid w:val="00274ED5"/>
    <w:rsid w:val="002750BE"/>
    <w:rsid w:val="00275463"/>
    <w:rsid w:val="0027621C"/>
    <w:rsid w:val="00276BCA"/>
    <w:rsid w:val="00280852"/>
    <w:rsid w:val="00281ECB"/>
    <w:rsid w:val="0028362E"/>
    <w:rsid w:val="002836D9"/>
    <w:rsid w:val="00284052"/>
    <w:rsid w:val="002847CF"/>
    <w:rsid w:val="00286B00"/>
    <w:rsid w:val="0028717A"/>
    <w:rsid w:val="0028722A"/>
    <w:rsid w:val="002902CD"/>
    <w:rsid w:val="00294C40"/>
    <w:rsid w:val="00295F6B"/>
    <w:rsid w:val="002A1819"/>
    <w:rsid w:val="002A1F55"/>
    <w:rsid w:val="002A1FF9"/>
    <w:rsid w:val="002A20BE"/>
    <w:rsid w:val="002A2A54"/>
    <w:rsid w:val="002A42C0"/>
    <w:rsid w:val="002A4C4E"/>
    <w:rsid w:val="002A6140"/>
    <w:rsid w:val="002A6CB8"/>
    <w:rsid w:val="002B3017"/>
    <w:rsid w:val="002B4AD3"/>
    <w:rsid w:val="002B639F"/>
    <w:rsid w:val="002C0A71"/>
    <w:rsid w:val="002C38E3"/>
    <w:rsid w:val="002C4EF3"/>
    <w:rsid w:val="002C5799"/>
    <w:rsid w:val="002C5AD8"/>
    <w:rsid w:val="002D0C02"/>
    <w:rsid w:val="002D24B0"/>
    <w:rsid w:val="002D796F"/>
    <w:rsid w:val="002E08FB"/>
    <w:rsid w:val="002E2174"/>
    <w:rsid w:val="002E4EF7"/>
    <w:rsid w:val="002E6827"/>
    <w:rsid w:val="002E6EC3"/>
    <w:rsid w:val="002F110E"/>
    <w:rsid w:val="002F2BBE"/>
    <w:rsid w:val="002F4C01"/>
    <w:rsid w:val="002F58FB"/>
    <w:rsid w:val="002F7896"/>
    <w:rsid w:val="00301595"/>
    <w:rsid w:val="00302B75"/>
    <w:rsid w:val="00302C76"/>
    <w:rsid w:val="0030410D"/>
    <w:rsid w:val="003055DB"/>
    <w:rsid w:val="00310A63"/>
    <w:rsid w:val="00311D03"/>
    <w:rsid w:val="0031677C"/>
    <w:rsid w:val="0032140F"/>
    <w:rsid w:val="003215FB"/>
    <w:rsid w:val="00323EFC"/>
    <w:rsid w:val="003262AB"/>
    <w:rsid w:val="0033161E"/>
    <w:rsid w:val="00335DF9"/>
    <w:rsid w:val="00340AE6"/>
    <w:rsid w:val="0034158E"/>
    <w:rsid w:val="00345BDA"/>
    <w:rsid w:val="00345C2F"/>
    <w:rsid w:val="00345CE5"/>
    <w:rsid w:val="0034604D"/>
    <w:rsid w:val="00350A7F"/>
    <w:rsid w:val="00350FB3"/>
    <w:rsid w:val="00351D2D"/>
    <w:rsid w:val="00353CD0"/>
    <w:rsid w:val="00354E82"/>
    <w:rsid w:val="00355237"/>
    <w:rsid w:val="00355E4A"/>
    <w:rsid w:val="003561CF"/>
    <w:rsid w:val="00362520"/>
    <w:rsid w:val="003642D8"/>
    <w:rsid w:val="00366689"/>
    <w:rsid w:val="003673F3"/>
    <w:rsid w:val="00373C9B"/>
    <w:rsid w:val="00373D1C"/>
    <w:rsid w:val="00374B30"/>
    <w:rsid w:val="00376405"/>
    <w:rsid w:val="0037652F"/>
    <w:rsid w:val="00376DAC"/>
    <w:rsid w:val="00377525"/>
    <w:rsid w:val="00380C9F"/>
    <w:rsid w:val="003823D3"/>
    <w:rsid w:val="003829CF"/>
    <w:rsid w:val="003846C7"/>
    <w:rsid w:val="003876F0"/>
    <w:rsid w:val="003907FD"/>
    <w:rsid w:val="00393053"/>
    <w:rsid w:val="0039343F"/>
    <w:rsid w:val="00394525"/>
    <w:rsid w:val="00394560"/>
    <w:rsid w:val="00397FAB"/>
    <w:rsid w:val="003A0C8E"/>
    <w:rsid w:val="003A13D0"/>
    <w:rsid w:val="003A1EC8"/>
    <w:rsid w:val="003A2533"/>
    <w:rsid w:val="003A26CF"/>
    <w:rsid w:val="003A3273"/>
    <w:rsid w:val="003A638E"/>
    <w:rsid w:val="003B1818"/>
    <w:rsid w:val="003B3CF3"/>
    <w:rsid w:val="003B64D5"/>
    <w:rsid w:val="003B65A9"/>
    <w:rsid w:val="003B664B"/>
    <w:rsid w:val="003B6FCB"/>
    <w:rsid w:val="003C0DB5"/>
    <w:rsid w:val="003C1A68"/>
    <w:rsid w:val="003C2162"/>
    <w:rsid w:val="003C25EB"/>
    <w:rsid w:val="003C2796"/>
    <w:rsid w:val="003C3312"/>
    <w:rsid w:val="003C3FFF"/>
    <w:rsid w:val="003C4863"/>
    <w:rsid w:val="003C5D4E"/>
    <w:rsid w:val="003C6910"/>
    <w:rsid w:val="003C7A9A"/>
    <w:rsid w:val="003D14AF"/>
    <w:rsid w:val="003D2EC1"/>
    <w:rsid w:val="003D3A7D"/>
    <w:rsid w:val="003D4448"/>
    <w:rsid w:val="003D5C0B"/>
    <w:rsid w:val="003D630B"/>
    <w:rsid w:val="003D67C8"/>
    <w:rsid w:val="003D7DD8"/>
    <w:rsid w:val="003E1B2C"/>
    <w:rsid w:val="003E220A"/>
    <w:rsid w:val="003E3232"/>
    <w:rsid w:val="003E6043"/>
    <w:rsid w:val="003E78C5"/>
    <w:rsid w:val="003F4152"/>
    <w:rsid w:val="003F4737"/>
    <w:rsid w:val="003F7EE9"/>
    <w:rsid w:val="004002A1"/>
    <w:rsid w:val="0040042B"/>
    <w:rsid w:val="00401B03"/>
    <w:rsid w:val="00401C42"/>
    <w:rsid w:val="00403853"/>
    <w:rsid w:val="004052A0"/>
    <w:rsid w:val="0041215A"/>
    <w:rsid w:val="00412EF0"/>
    <w:rsid w:val="004146E5"/>
    <w:rsid w:val="004161FD"/>
    <w:rsid w:val="00417115"/>
    <w:rsid w:val="00421EB4"/>
    <w:rsid w:val="004222CE"/>
    <w:rsid w:val="004261D4"/>
    <w:rsid w:val="00426718"/>
    <w:rsid w:val="00427710"/>
    <w:rsid w:val="004277F8"/>
    <w:rsid w:val="004307BA"/>
    <w:rsid w:val="00435115"/>
    <w:rsid w:val="00437AA7"/>
    <w:rsid w:val="00440051"/>
    <w:rsid w:val="00442285"/>
    <w:rsid w:val="004437D3"/>
    <w:rsid w:val="00445775"/>
    <w:rsid w:val="004457DF"/>
    <w:rsid w:val="004500D6"/>
    <w:rsid w:val="00452443"/>
    <w:rsid w:val="0045422C"/>
    <w:rsid w:val="0045693D"/>
    <w:rsid w:val="00456A24"/>
    <w:rsid w:val="004575EC"/>
    <w:rsid w:val="00457BE7"/>
    <w:rsid w:val="00462782"/>
    <w:rsid w:val="0046284C"/>
    <w:rsid w:val="004645D8"/>
    <w:rsid w:val="00464906"/>
    <w:rsid w:val="00464CC3"/>
    <w:rsid w:val="0046502A"/>
    <w:rsid w:val="004651C3"/>
    <w:rsid w:val="004660C2"/>
    <w:rsid w:val="00472B38"/>
    <w:rsid w:val="004754E5"/>
    <w:rsid w:val="00475768"/>
    <w:rsid w:val="0047613F"/>
    <w:rsid w:val="00477740"/>
    <w:rsid w:val="00477B3E"/>
    <w:rsid w:val="004801B4"/>
    <w:rsid w:val="004824B6"/>
    <w:rsid w:val="004825B3"/>
    <w:rsid w:val="004831E8"/>
    <w:rsid w:val="0048361C"/>
    <w:rsid w:val="00485269"/>
    <w:rsid w:val="00485D10"/>
    <w:rsid w:val="00486433"/>
    <w:rsid w:val="00487714"/>
    <w:rsid w:val="004915BB"/>
    <w:rsid w:val="00491AA9"/>
    <w:rsid w:val="004923CC"/>
    <w:rsid w:val="00492951"/>
    <w:rsid w:val="00493C85"/>
    <w:rsid w:val="00494291"/>
    <w:rsid w:val="0049645C"/>
    <w:rsid w:val="00496532"/>
    <w:rsid w:val="004A1843"/>
    <w:rsid w:val="004A559C"/>
    <w:rsid w:val="004A68F7"/>
    <w:rsid w:val="004A6D79"/>
    <w:rsid w:val="004A7D30"/>
    <w:rsid w:val="004B1A46"/>
    <w:rsid w:val="004B2569"/>
    <w:rsid w:val="004C0574"/>
    <w:rsid w:val="004C6AB1"/>
    <w:rsid w:val="004D06D0"/>
    <w:rsid w:val="004D1605"/>
    <w:rsid w:val="004D474E"/>
    <w:rsid w:val="004D56EC"/>
    <w:rsid w:val="004D588E"/>
    <w:rsid w:val="004E1099"/>
    <w:rsid w:val="004E17C9"/>
    <w:rsid w:val="004E2DE6"/>
    <w:rsid w:val="004E2F54"/>
    <w:rsid w:val="004E624B"/>
    <w:rsid w:val="004E69F7"/>
    <w:rsid w:val="004E7807"/>
    <w:rsid w:val="004F03CF"/>
    <w:rsid w:val="004F0861"/>
    <w:rsid w:val="004F0AF5"/>
    <w:rsid w:val="004F2F98"/>
    <w:rsid w:val="004F648A"/>
    <w:rsid w:val="004F6663"/>
    <w:rsid w:val="004F7B45"/>
    <w:rsid w:val="00501162"/>
    <w:rsid w:val="005029AE"/>
    <w:rsid w:val="00505534"/>
    <w:rsid w:val="00510BA3"/>
    <w:rsid w:val="005119A2"/>
    <w:rsid w:val="00513024"/>
    <w:rsid w:val="005135DA"/>
    <w:rsid w:val="00513B29"/>
    <w:rsid w:val="00513B40"/>
    <w:rsid w:val="0052305B"/>
    <w:rsid w:val="00523B8E"/>
    <w:rsid w:val="00525F6F"/>
    <w:rsid w:val="00530EC3"/>
    <w:rsid w:val="00530ED4"/>
    <w:rsid w:val="00531578"/>
    <w:rsid w:val="00531AE0"/>
    <w:rsid w:val="0053202F"/>
    <w:rsid w:val="00540479"/>
    <w:rsid w:val="005422C8"/>
    <w:rsid w:val="00543785"/>
    <w:rsid w:val="00544ABA"/>
    <w:rsid w:val="00545AB1"/>
    <w:rsid w:val="00547A91"/>
    <w:rsid w:val="00547BA4"/>
    <w:rsid w:val="00551B6B"/>
    <w:rsid w:val="0055413E"/>
    <w:rsid w:val="005606A8"/>
    <w:rsid w:val="00560CE4"/>
    <w:rsid w:val="00562C98"/>
    <w:rsid w:val="005634A0"/>
    <w:rsid w:val="00564A45"/>
    <w:rsid w:val="00566984"/>
    <w:rsid w:val="00566E3B"/>
    <w:rsid w:val="00567ED0"/>
    <w:rsid w:val="00571EF3"/>
    <w:rsid w:val="00573527"/>
    <w:rsid w:val="005753D5"/>
    <w:rsid w:val="00575716"/>
    <w:rsid w:val="00575B67"/>
    <w:rsid w:val="00576580"/>
    <w:rsid w:val="005766DD"/>
    <w:rsid w:val="005776C3"/>
    <w:rsid w:val="00580E18"/>
    <w:rsid w:val="00581B63"/>
    <w:rsid w:val="00581BAD"/>
    <w:rsid w:val="00582119"/>
    <w:rsid w:val="00583364"/>
    <w:rsid w:val="0058443A"/>
    <w:rsid w:val="005854A8"/>
    <w:rsid w:val="005856BA"/>
    <w:rsid w:val="00586CC9"/>
    <w:rsid w:val="00591B6C"/>
    <w:rsid w:val="00593F74"/>
    <w:rsid w:val="00596931"/>
    <w:rsid w:val="00596F3A"/>
    <w:rsid w:val="00597489"/>
    <w:rsid w:val="005A0383"/>
    <w:rsid w:val="005A04EF"/>
    <w:rsid w:val="005A0A8A"/>
    <w:rsid w:val="005A3350"/>
    <w:rsid w:val="005A4568"/>
    <w:rsid w:val="005A5DF4"/>
    <w:rsid w:val="005A65EE"/>
    <w:rsid w:val="005A6CC1"/>
    <w:rsid w:val="005A7733"/>
    <w:rsid w:val="005B4E1D"/>
    <w:rsid w:val="005B4F57"/>
    <w:rsid w:val="005B6C37"/>
    <w:rsid w:val="005B7198"/>
    <w:rsid w:val="005C1CFF"/>
    <w:rsid w:val="005C306E"/>
    <w:rsid w:val="005C4697"/>
    <w:rsid w:val="005D0E25"/>
    <w:rsid w:val="005D10D2"/>
    <w:rsid w:val="005D18CF"/>
    <w:rsid w:val="005D1B72"/>
    <w:rsid w:val="005D2992"/>
    <w:rsid w:val="005D4912"/>
    <w:rsid w:val="005E079B"/>
    <w:rsid w:val="005E127E"/>
    <w:rsid w:val="005E286C"/>
    <w:rsid w:val="005E4024"/>
    <w:rsid w:val="005E72D3"/>
    <w:rsid w:val="005E7AA3"/>
    <w:rsid w:val="005F1280"/>
    <w:rsid w:val="005F1EA5"/>
    <w:rsid w:val="005F30BC"/>
    <w:rsid w:val="005F311F"/>
    <w:rsid w:val="005F4088"/>
    <w:rsid w:val="005F6469"/>
    <w:rsid w:val="006001B2"/>
    <w:rsid w:val="00600D5B"/>
    <w:rsid w:val="00600ECE"/>
    <w:rsid w:val="00602B49"/>
    <w:rsid w:val="00604A97"/>
    <w:rsid w:val="006111F1"/>
    <w:rsid w:val="006114FA"/>
    <w:rsid w:val="0061165F"/>
    <w:rsid w:val="00611D16"/>
    <w:rsid w:val="006131C1"/>
    <w:rsid w:val="00615130"/>
    <w:rsid w:val="0061608A"/>
    <w:rsid w:val="0061766F"/>
    <w:rsid w:val="00620394"/>
    <w:rsid w:val="0062194E"/>
    <w:rsid w:val="006223D2"/>
    <w:rsid w:val="00622444"/>
    <w:rsid w:val="0062320F"/>
    <w:rsid w:val="00623BD9"/>
    <w:rsid w:val="00625C76"/>
    <w:rsid w:val="006261DF"/>
    <w:rsid w:val="0062706B"/>
    <w:rsid w:val="0062777E"/>
    <w:rsid w:val="00627905"/>
    <w:rsid w:val="006334BC"/>
    <w:rsid w:val="00635DE3"/>
    <w:rsid w:val="00636081"/>
    <w:rsid w:val="00640BAD"/>
    <w:rsid w:val="00640BFE"/>
    <w:rsid w:val="006413F5"/>
    <w:rsid w:val="006416EC"/>
    <w:rsid w:val="00641CDC"/>
    <w:rsid w:val="006430AC"/>
    <w:rsid w:val="006449A2"/>
    <w:rsid w:val="00644C67"/>
    <w:rsid w:val="00645111"/>
    <w:rsid w:val="006458FA"/>
    <w:rsid w:val="00645B78"/>
    <w:rsid w:val="00654F44"/>
    <w:rsid w:val="00656A56"/>
    <w:rsid w:val="00660D88"/>
    <w:rsid w:val="00661432"/>
    <w:rsid w:val="00665BB0"/>
    <w:rsid w:val="00667CD1"/>
    <w:rsid w:val="0067138D"/>
    <w:rsid w:val="00680331"/>
    <w:rsid w:val="00686C88"/>
    <w:rsid w:val="00686EC1"/>
    <w:rsid w:val="006908E3"/>
    <w:rsid w:val="00693387"/>
    <w:rsid w:val="00697C07"/>
    <w:rsid w:val="006A174F"/>
    <w:rsid w:val="006A4F78"/>
    <w:rsid w:val="006A6E22"/>
    <w:rsid w:val="006A74B1"/>
    <w:rsid w:val="006B18EB"/>
    <w:rsid w:val="006B4201"/>
    <w:rsid w:val="006B502D"/>
    <w:rsid w:val="006B6A06"/>
    <w:rsid w:val="006C019B"/>
    <w:rsid w:val="006C0890"/>
    <w:rsid w:val="006C291E"/>
    <w:rsid w:val="006C3F8D"/>
    <w:rsid w:val="006C4A34"/>
    <w:rsid w:val="006C5B27"/>
    <w:rsid w:val="006D0F20"/>
    <w:rsid w:val="006D13B9"/>
    <w:rsid w:val="006D3428"/>
    <w:rsid w:val="006D3539"/>
    <w:rsid w:val="006D60CD"/>
    <w:rsid w:val="006D63A2"/>
    <w:rsid w:val="006D759D"/>
    <w:rsid w:val="006D78AC"/>
    <w:rsid w:val="006E19E8"/>
    <w:rsid w:val="006E2061"/>
    <w:rsid w:val="006E2D7F"/>
    <w:rsid w:val="006E31BB"/>
    <w:rsid w:val="006E32C2"/>
    <w:rsid w:val="006E6388"/>
    <w:rsid w:val="006E7AB6"/>
    <w:rsid w:val="006F0D7F"/>
    <w:rsid w:val="006F2089"/>
    <w:rsid w:val="006F241E"/>
    <w:rsid w:val="006F6572"/>
    <w:rsid w:val="006F6E2F"/>
    <w:rsid w:val="00701472"/>
    <w:rsid w:val="007043AD"/>
    <w:rsid w:val="007055DE"/>
    <w:rsid w:val="00705B32"/>
    <w:rsid w:val="00706525"/>
    <w:rsid w:val="00706984"/>
    <w:rsid w:val="00711AF0"/>
    <w:rsid w:val="00713419"/>
    <w:rsid w:val="00713F25"/>
    <w:rsid w:val="007142A5"/>
    <w:rsid w:val="00715A58"/>
    <w:rsid w:val="00720572"/>
    <w:rsid w:val="0072097D"/>
    <w:rsid w:val="00721307"/>
    <w:rsid w:val="007215B9"/>
    <w:rsid w:val="007231C4"/>
    <w:rsid w:val="0072521A"/>
    <w:rsid w:val="007252FE"/>
    <w:rsid w:val="00725F6D"/>
    <w:rsid w:val="00727DAD"/>
    <w:rsid w:val="0073004E"/>
    <w:rsid w:val="00732637"/>
    <w:rsid w:val="00733830"/>
    <w:rsid w:val="0073415F"/>
    <w:rsid w:val="007351BA"/>
    <w:rsid w:val="007363D7"/>
    <w:rsid w:val="0073661F"/>
    <w:rsid w:val="00740225"/>
    <w:rsid w:val="007403A7"/>
    <w:rsid w:val="00741CB2"/>
    <w:rsid w:val="007429F7"/>
    <w:rsid w:val="00750450"/>
    <w:rsid w:val="00750EA3"/>
    <w:rsid w:val="00751D79"/>
    <w:rsid w:val="007536D1"/>
    <w:rsid w:val="007631C1"/>
    <w:rsid w:val="0076345B"/>
    <w:rsid w:val="0076698D"/>
    <w:rsid w:val="007716A6"/>
    <w:rsid w:val="007816CC"/>
    <w:rsid w:val="00782590"/>
    <w:rsid w:val="00782765"/>
    <w:rsid w:val="00782F36"/>
    <w:rsid w:val="007833E3"/>
    <w:rsid w:val="007861C2"/>
    <w:rsid w:val="00786661"/>
    <w:rsid w:val="00786FEA"/>
    <w:rsid w:val="007870AD"/>
    <w:rsid w:val="00790172"/>
    <w:rsid w:val="007916BA"/>
    <w:rsid w:val="0079374F"/>
    <w:rsid w:val="00793C80"/>
    <w:rsid w:val="0079729C"/>
    <w:rsid w:val="00797717"/>
    <w:rsid w:val="00797D2A"/>
    <w:rsid w:val="007A03D0"/>
    <w:rsid w:val="007A1550"/>
    <w:rsid w:val="007A2F8C"/>
    <w:rsid w:val="007A309D"/>
    <w:rsid w:val="007A5F97"/>
    <w:rsid w:val="007A6375"/>
    <w:rsid w:val="007B0B09"/>
    <w:rsid w:val="007B0D3F"/>
    <w:rsid w:val="007B0FB1"/>
    <w:rsid w:val="007B2102"/>
    <w:rsid w:val="007B44FF"/>
    <w:rsid w:val="007B5B7B"/>
    <w:rsid w:val="007B6A0F"/>
    <w:rsid w:val="007C02D4"/>
    <w:rsid w:val="007C080D"/>
    <w:rsid w:val="007C0D12"/>
    <w:rsid w:val="007C1DAC"/>
    <w:rsid w:val="007C24B8"/>
    <w:rsid w:val="007C353C"/>
    <w:rsid w:val="007C5C81"/>
    <w:rsid w:val="007C6022"/>
    <w:rsid w:val="007C7D5A"/>
    <w:rsid w:val="007D17B3"/>
    <w:rsid w:val="007D2C3A"/>
    <w:rsid w:val="007D3752"/>
    <w:rsid w:val="007D6D27"/>
    <w:rsid w:val="007D6F4C"/>
    <w:rsid w:val="007E04CC"/>
    <w:rsid w:val="007E101D"/>
    <w:rsid w:val="007E1213"/>
    <w:rsid w:val="007E12E5"/>
    <w:rsid w:val="007E2DE9"/>
    <w:rsid w:val="007E398F"/>
    <w:rsid w:val="007E4846"/>
    <w:rsid w:val="007E5920"/>
    <w:rsid w:val="007E6435"/>
    <w:rsid w:val="007E6814"/>
    <w:rsid w:val="007E7CF0"/>
    <w:rsid w:val="007F33FD"/>
    <w:rsid w:val="007F5391"/>
    <w:rsid w:val="007F5894"/>
    <w:rsid w:val="007F5FB6"/>
    <w:rsid w:val="00800DA1"/>
    <w:rsid w:val="00801427"/>
    <w:rsid w:val="00801602"/>
    <w:rsid w:val="00802043"/>
    <w:rsid w:val="00802328"/>
    <w:rsid w:val="00803D6E"/>
    <w:rsid w:val="00804806"/>
    <w:rsid w:val="00805F64"/>
    <w:rsid w:val="008076CB"/>
    <w:rsid w:val="008079E3"/>
    <w:rsid w:val="00812EE6"/>
    <w:rsid w:val="00813A14"/>
    <w:rsid w:val="00813C67"/>
    <w:rsid w:val="00813EF4"/>
    <w:rsid w:val="00815E89"/>
    <w:rsid w:val="00820BBC"/>
    <w:rsid w:val="008214C4"/>
    <w:rsid w:val="00821C53"/>
    <w:rsid w:val="00823396"/>
    <w:rsid w:val="00824D7F"/>
    <w:rsid w:val="00825710"/>
    <w:rsid w:val="00827181"/>
    <w:rsid w:val="008278C0"/>
    <w:rsid w:val="0083147E"/>
    <w:rsid w:val="0083147F"/>
    <w:rsid w:val="00831786"/>
    <w:rsid w:val="00831B0F"/>
    <w:rsid w:val="00832F63"/>
    <w:rsid w:val="00840E7E"/>
    <w:rsid w:val="0084187B"/>
    <w:rsid w:val="00841A3C"/>
    <w:rsid w:val="008424DD"/>
    <w:rsid w:val="00843247"/>
    <w:rsid w:val="00847579"/>
    <w:rsid w:val="00847F95"/>
    <w:rsid w:val="00850E3A"/>
    <w:rsid w:val="008518E5"/>
    <w:rsid w:val="00854074"/>
    <w:rsid w:val="008620E6"/>
    <w:rsid w:val="00862C10"/>
    <w:rsid w:val="008635FC"/>
    <w:rsid w:val="00867549"/>
    <w:rsid w:val="0086778B"/>
    <w:rsid w:val="00870897"/>
    <w:rsid w:val="00871F7E"/>
    <w:rsid w:val="00874D17"/>
    <w:rsid w:val="00875727"/>
    <w:rsid w:val="00875CF8"/>
    <w:rsid w:val="00877BE4"/>
    <w:rsid w:val="00884B22"/>
    <w:rsid w:val="0088562D"/>
    <w:rsid w:val="00887EBB"/>
    <w:rsid w:val="00890146"/>
    <w:rsid w:val="00890FEA"/>
    <w:rsid w:val="00892862"/>
    <w:rsid w:val="00892A69"/>
    <w:rsid w:val="0089524A"/>
    <w:rsid w:val="00895D95"/>
    <w:rsid w:val="008A1F68"/>
    <w:rsid w:val="008A3D84"/>
    <w:rsid w:val="008A77CB"/>
    <w:rsid w:val="008A7C34"/>
    <w:rsid w:val="008B4BAD"/>
    <w:rsid w:val="008B6AFF"/>
    <w:rsid w:val="008B6F6F"/>
    <w:rsid w:val="008C3E6C"/>
    <w:rsid w:val="008C400B"/>
    <w:rsid w:val="008C4AB2"/>
    <w:rsid w:val="008C6BF9"/>
    <w:rsid w:val="008D0FAA"/>
    <w:rsid w:val="008D1556"/>
    <w:rsid w:val="008D1A2B"/>
    <w:rsid w:val="008D2551"/>
    <w:rsid w:val="008D2A2B"/>
    <w:rsid w:val="008D521C"/>
    <w:rsid w:val="008D5702"/>
    <w:rsid w:val="008D576B"/>
    <w:rsid w:val="008D6A1E"/>
    <w:rsid w:val="008E182A"/>
    <w:rsid w:val="008E1A56"/>
    <w:rsid w:val="008E1B59"/>
    <w:rsid w:val="008E5B7E"/>
    <w:rsid w:val="008E6D64"/>
    <w:rsid w:val="008E6FF8"/>
    <w:rsid w:val="008F0188"/>
    <w:rsid w:val="008F108C"/>
    <w:rsid w:val="008F28D6"/>
    <w:rsid w:val="008F643E"/>
    <w:rsid w:val="008F70CA"/>
    <w:rsid w:val="00901A3D"/>
    <w:rsid w:val="0090243F"/>
    <w:rsid w:val="00904013"/>
    <w:rsid w:val="0090449A"/>
    <w:rsid w:val="00904F20"/>
    <w:rsid w:val="00907503"/>
    <w:rsid w:val="00922D28"/>
    <w:rsid w:val="0092325B"/>
    <w:rsid w:val="0092674A"/>
    <w:rsid w:val="00926BCC"/>
    <w:rsid w:val="00926BDD"/>
    <w:rsid w:val="009316AE"/>
    <w:rsid w:val="009318C4"/>
    <w:rsid w:val="00931968"/>
    <w:rsid w:val="009320F1"/>
    <w:rsid w:val="0093365E"/>
    <w:rsid w:val="009345F1"/>
    <w:rsid w:val="00936028"/>
    <w:rsid w:val="00941296"/>
    <w:rsid w:val="00942B16"/>
    <w:rsid w:val="00943865"/>
    <w:rsid w:val="00945807"/>
    <w:rsid w:val="009501EC"/>
    <w:rsid w:val="009562FE"/>
    <w:rsid w:val="009607ED"/>
    <w:rsid w:val="009646E5"/>
    <w:rsid w:val="009647E7"/>
    <w:rsid w:val="00965E97"/>
    <w:rsid w:val="00967F3A"/>
    <w:rsid w:val="00970CFA"/>
    <w:rsid w:val="00970FAB"/>
    <w:rsid w:val="009711C3"/>
    <w:rsid w:val="00971ECE"/>
    <w:rsid w:val="00972472"/>
    <w:rsid w:val="00974978"/>
    <w:rsid w:val="00974E9E"/>
    <w:rsid w:val="00976896"/>
    <w:rsid w:val="00976BBF"/>
    <w:rsid w:val="00976DCC"/>
    <w:rsid w:val="009810DA"/>
    <w:rsid w:val="0098168B"/>
    <w:rsid w:val="00981AB4"/>
    <w:rsid w:val="009825F4"/>
    <w:rsid w:val="009828FD"/>
    <w:rsid w:val="009834FF"/>
    <w:rsid w:val="00983A6E"/>
    <w:rsid w:val="00986164"/>
    <w:rsid w:val="009923A2"/>
    <w:rsid w:val="00993D8A"/>
    <w:rsid w:val="00994586"/>
    <w:rsid w:val="00994776"/>
    <w:rsid w:val="00994790"/>
    <w:rsid w:val="00994F52"/>
    <w:rsid w:val="009965FF"/>
    <w:rsid w:val="009A0C7E"/>
    <w:rsid w:val="009A2A62"/>
    <w:rsid w:val="009A2D9B"/>
    <w:rsid w:val="009B16C9"/>
    <w:rsid w:val="009B282D"/>
    <w:rsid w:val="009B42E3"/>
    <w:rsid w:val="009B5D4B"/>
    <w:rsid w:val="009B648C"/>
    <w:rsid w:val="009B682F"/>
    <w:rsid w:val="009C15C1"/>
    <w:rsid w:val="009C2C2A"/>
    <w:rsid w:val="009C34F1"/>
    <w:rsid w:val="009C3887"/>
    <w:rsid w:val="009C4A2C"/>
    <w:rsid w:val="009C665F"/>
    <w:rsid w:val="009D225F"/>
    <w:rsid w:val="009D2555"/>
    <w:rsid w:val="009D33DC"/>
    <w:rsid w:val="009D628E"/>
    <w:rsid w:val="009E2D63"/>
    <w:rsid w:val="009E2EE2"/>
    <w:rsid w:val="009E4061"/>
    <w:rsid w:val="009E4973"/>
    <w:rsid w:val="009E4A4D"/>
    <w:rsid w:val="009E5C7B"/>
    <w:rsid w:val="009E61F6"/>
    <w:rsid w:val="009F0B25"/>
    <w:rsid w:val="009F103D"/>
    <w:rsid w:val="009F487B"/>
    <w:rsid w:val="009F4AD9"/>
    <w:rsid w:val="00A01A26"/>
    <w:rsid w:val="00A01D0E"/>
    <w:rsid w:val="00A02C31"/>
    <w:rsid w:val="00A030F4"/>
    <w:rsid w:val="00A034F4"/>
    <w:rsid w:val="00A0547C"/>
    <w:rsid w:val="00A0592E"/>
    <w:rsid w:val="00A05B2A"/>
    <w:rsid w:val="00A0683A"/>
    <w:rsid w:val="00A10CEE"/>
    <w:rsid w:val="00A12B7C"/>
    <w:rsid w:val="00A13C95"/>
    <w:rsid w:val="00A15372"/>
    <w:rsid w:val="00A16726"/>
    <w:rsid w:val="00A167ED"/>
    <w:rsid w:val="00A175AD"/>
    <w:rsid w:val="00A17CEC"/>
    <w:rsid w:val="00A20121"/>
    <w:rsid w:val="00A207A0"/>
    <w:rsid w:val="00A217FF"/>
    <w:rsid w:val="00A2420A"/>
    <w:rsid w:val="00A25C10"/>
    <w:rsid w:val="00A25D88"/>
    <w:rsid w:val="00A30023"/>
    <w:rsid w:val="00A300A1"/>
    <w:rsid w:val="00A30B99"/>
    <w:rsid w:val="00A318C0"/>
    <w:rsid w:val="00A32051"/>
    <w:rsid w:val="00A35731"/>
    <w:rsid w:val="00A35A72"/>
    <w:rsid w:val="00A4062F"/>
    <w:rsid w:val="00A4099C"/>
    <w:rsid w:val="00A410FA"/>
    <w:rsid w:val="00A41E1E"/>
    <w:rsid w:val="00A466A2"/>
    <w:rsid w:val="00A47221"/>
    <w:rsid w:val="00A479F2"/>
    <w:rsid w:val="00A5307E"/>
    <w:rsid w:val="00A5440F"/>
    <w:rsid w:val="00A60996"/>
    <w:rsid w:val="00A6291A"/>
    <w:rsid w:val="00A62FB5"/>
    <w:rsid w:val="00A641E1"/>
    <w:rsid w:val="00A6554A"/>
    <w:rsid w:val="00A67BEE"/>
    <w:rsid w:val="00A764AA"/>
    <w:rsid w:val="00A76ECC"/>
    <w:rsid w:val="00A80CD0"/>
    <w:rsid w:val="00A81D67"/>
    <w:rsid w:val="00A8336A"/>
    <w:rsid w:val="00A84091"/>
    <w:rsid w:val="00A842ED"/>
    <w:rsid w:val="00A9050C"/>
    <w:rsid w:val="00A92DA7"/>
    <w:rsid w:val="00A9345B"/>
    <w:rsid w:val="00A942D2"/>
    <w:rsid w:val="00A96ABA"/>
    <w:rsid w:val="00AA0C9A"/>
    <w:rsid w:val="00AA2033"/>
    <w:rsid w:val="00AA4291"/>
    <w:rsid w:val="00AA5D63"/>
    <w:rsid w:val="00AA6B0A"/>
    <w:rsid w:val="00AA6F96"/>
    <w:rsid w:val="00AB2151"/>
    <w:rsid w:val="00AB2D67"/>
    <w:rsid w:val="00AB6039"/>
    <w:rsid w:val="00AB64C6"/>
    <w:rsid w:val="00AC2D31"/>
    <w:rsid w:val="00AC5BA6"/>
    <w:rsid w:val="00AD0479"/>
    <w:rsid w:val="00AD1775"/>
    <w:rsid w:val="00AD3811"/>
    <w:rsid w:val="00AD598B"/>
    <w:rsid w:val="00AE0226"/>
    <w:rsid w:val="00AE1198"/>
    <w:rsid w:val="00AE15C2"/>
    <w:rsid w:val="00AE21F4"/>
    <w:rsid w:val="00AE67D9"/>
    <w:rsid w:val="00AE7725"/>
    <w:rsid w:val="00AE7EE5"/>
    <w:rsid w:val="00AF0B15"/>
    <w:rsid w:val="00AF19A8"/>
    <w:rsid w:val="00AF1D3C"/>
    <w:rsid w:val="00AF25C5"/>
    <w:rsid w:val="00AF3944"/>
    <w:rsid w:val="00AF3A59"/>
    <w:rsid w:val="00AF3FFA"/>
    <w:rsid w:val="00B00C4D"/>
    <w:rsid w:val="00B0151F"/>
    <w:rsid w:val="00B0182C"/>
    <w:rsid w:val="00B01D90"/>
    <w:rsid w:val="00B0262D"/>
    <w:rsid w:val="00B02997"/>
    <w:rsid w:val="00B05D26"/>
    <w:rsid w:val="00B07E53"/>
    <w:rsid w:val="00B10990"/>
    <w:rsid w:val="00B10B9F"/>
    <w:rsid w:val="00B10F85"/>
    <w:rsid w:val="00B1212A"/>
    <w:rsid w:val="00B25377"/>
    <w:rsid w:val="00B25E3B"/>
    <w:rsid w:val="00B274C8"/>
    <w:rsid w:val="00B3285B"/>
    <w:rsid w:val="00B3317C"/>
    <w:rsid w:val="00B3332B"/>
    <w:rsid w:val="00B34D64"/>
    <w:rsid w:val="00B35F3E"/>
    <w:rsid w:val="00B36FBE"/>
    <w:rsid w:val="00B40789"/>
    <w:rsid w:val="00B40BD3"/>
    <w:rsid w:val="00B426E5"/>
    <w:rsid w:val="00B4303C"/>
    <w:rsid w:val="00B452A5"/>
    <w:rsid w:val="00B45606"/>
    <w:rsid w:val="00B46AAC"/>
    <w:rsid w:val="00B46ED7"/>
    <w:rsid w:val="00B52E2A"/>
    <w:rsid w:val="00B534B4"/>
    <w:rsid w:val="00B53A52"/>
    <w:rsid w:val="00B53B88"/>
    <w:rsid w:val="00B53CE2"/>
    <w:rsid w:val="00B53E8C"/>
    <w:rsid w:val="00B55964"/>
    <w:rsid w:val="00B57468"/>
    <w:rsid w:val="00B57EA7"/>
    <w:rsid w:val="00B6159B"/>
    <w:rsid w:val="00B6339D"/>
    <w:rsid w:val="00B67758"/>
    <w:rsid w:val="00B71600"/>
    <w:rsid w:val="00B76136"/>
    <w:rsid w:val="00B76B8F"/>
    <w:rsid w:val="00B76D1E"/>
    <w:rsid w:val="00B837FD"/>
    <w:rsid w:val="00B86C0E"/>
    <w:rsid w:val="00B8721E"/>
    <w:rsid w:val="00B87907"/>
    <w:rsid w:val="00B90B7A"/>
    <w:rsid w:val="00B9110E"/>
    <w:rsid w:val="00B91E4A"/>
    <w:rsid w:val="00B93A45"/>
    <w:rsid w:val="00B93FA7"/>
    <w:rsid w:val="00B94004"/>
    <w:rsid w:val="00B94A22"/>
    <w:rsid w:val="00B94AD5"/>
    <w:rsid w:val="00B95A8E"/>
    <w:rsid w:val="00BA0923"/>
    <w:rsid w:val="00BA104C"/>
    <w:rsid w:val="00BA1D18"/>
    <w:rsid w:val="00BA5E32"/>
    <w:rsid w:val="00BA64A2"/>
    <w:rsid w:val="00BA6C1A"/>
    <w:rsid w:val="00BA71BE"/>
    <w:rsid w:val="00BA729D"/>
    <w:rsid w:val="00BA772B"/>
    <w:rsid w:val="00BB1640"/>
    <w:rsid w:val="00BB3039"/>
    <w:rsid w:val="00BB3A72"/>
    <w:rsid w:val="00BB4BF9"/>
    <w:rsid w:val="00BB5723"/>
    <w:rsid w:val="00BB5E65"/>
    <w:rsid w:val="00BB6F04"/>
    <w:rsid w:val="00BB7FAD"/>
    <w:rsid w:val="00BC00B9"/>
    <w:rsid w:val="00BC0209"/>
    <w:rsid w:val="00BC2826"/>
    <w:rsid w:val="00BC3173"/>
    <w:rsid w:val="00BC4B56"/>
    <w:rsid w:val="00BD0C07"/>
    <w:rsid w:val="00BD1A15"/>
    <w:rsid w:val="00BE3004"/>
    <w:rsid w:val="00BE37C5"/>
    <w:rsid w:val="00BE63E9"/>
    <w:rsid w:val="00BE72B8"/>
    <w:rsid w:val="00BE79EB"/>
    <w:rsid w:val="00BE7BBF"/>
    <w:rsid w:val="00BF38B9"/>
    <w:rsid w:val="00BF451F"/>
    <w:rsid w:val="00BF4648"/>
    <w:rsid w:val="00BF58F4"/>
    <w:rsid w:val="00BF5D4F"/>
    <w:rsid w:val="00BF6BDC"/>
    <w:rsid w:val="00BF7298"/>
    <w:rsid w:val="00C00692"/>
    <w:rsid w:val="00C022C8"/>
    <w:rsid w:val="00C04D93"/>
    <w:rsid w:val="00C04E1B"/>
    <w:rsid w:val="00C16E0E"/>
    <w:rsid w:val="00C17B72"/>
    <w:rsid w:val="00C21CD0"/>
    <w:rsid w:val="00C26849"/>
    <w:rsid w:val="00C268F8"/>
    <w:rsid w:val="00C27B42"/>
    <w:rsid w:val="00C33156"/>
    <w:rsid w:val="00C36315"/>
    <w:rsid w:val="00C37B07"/>
    <w:rsid w:val="00C4277A"/>
    <w:rsid w:val="00C43E24"/>
    <w:rsid w:val="00C44C00"/>
    <w:rsid w:val="00C460F1"/>
    <w:rsid w:val="00C46749"/>
    <w:rsid w:val="00C507C1"/>
    <w:rsid w:val="00C51127"/>
    <w:rsid w:val="00C525E3"/>
    <w:rsid w:val="00C5311E"/>
    <w:rsid w:val="00C55F84"/>
    <w:rsid w:val="00C566DC"/>
    <w:rsid w:val="00C56E66"/>
    <w:rsid w:val="00C57AB4"/>
    <w:rsid w:val="00C6129A"/>
    <w:rsid w:val="00C62276"/>
    <w:rsid w:val="00C63738"/>
    <w:rsid w:val="00C64C4C"/>
    <w:rsid w:val="00C65568"/>
    <w:rsid w:val="00C66DA0"/>
    <w:rsid w:val="00C7090C"/>
    <w:rsid w:val="00C72518"/>
    <w:rsid w:val="00C75ACE"/>
    <w:rsid w:val="00C76B7A"/>
    <w:rsid w:val="00C76C1A"/>
    <w:rsid w:val="00C76D1F"/>
    <w:rsid w:val="00C76E04"/>
    <w:rsid w:val="00C773EF"/>
    <w:rsid w:val="00C84552"/>
    <w:rsid w:val="00C84AF7"/>
    <w:rsid w:val="00C878A1"/>
    <w:rsid w:val="00C90640"/>
    <w:rsid w:val="00C96C8F"/>
    <w:rsid w:val="00CA1C61"/>
    <w:rsid w:val="00CA324B"/>
    <w:rsid w:val="00CA34C9"/>
    <w:rsid w:val="00CA5232"/>
    <w:rsid w:val="00CA524F"/>
    <w:rsid w:val="00CA7F82"/>
    <w:rsid w:val="00CB0824"/>
    <w:rsid w:val="00CB2A5A"/>
    <w:rsid w:val="00CB547D"/>
    <w:rsid w:val="00CB67AE"/>
    <w:rsid w:val="00CB7647"/>
    <w:rsid w:val="00CC2C1A"/>
    <w:rsid w:val="00CC34A1"/>
    <w:rsid w:val="00CC419D"/>
    <w:rsid w:val="00CC5A05"/>
    <w:rsid w:val="00CC723B"/>
    <w:rsid w:val="00CC774E"/>
    <w:rsid w:val="00CC7B85"/>
    <w:rsid w:val="00CD0F37"/>
    <w:rsid w:val="00CD1532"/>
    <w:rsid w:val="00CD2797"/>
    <w:rsid w:val="00CD3D4A"/>
    <w:rsid w:val="00CD6BF4"/>
    <w:rsid w:val="00CD6E17"/>
    <w:rsid w:val="00CD6FB7"/>
    <w:rsid w:val="00CE2EB0"/>
    <w:rsid w:val="00CE441A"/>
    <w:rsid w:val="00CF29F5"/>
    <w:rsid w:val="00CF35F1"/>
    <w:rsid w:val="00CF646A"/>
    <w:rsid w:val="00D02510"/>
    <w:rsid w:val="00D04CAF"/>
    <w:rsid w:val="00D051F9"/>
    <w:rsid w:val="00D0542A"/>
    <w:rsid w:val="00D103E8"/>
    <w:rsid w:val="00D10F34"/>
    <w:rsid w:val="00D11D1A"/>
    <w:rsid w:val="00D12492"/>
    <w:rsid w:val="00D14364"/>
    <w:rsid w:val="00D14780"/>
    <w:rsid w:val="00D15590"/>
    <w:rsid w:val="00D1598F"/>
    <w:rsid w:val="00D17344"/>
    <w:rsid w:val="00D27AD2"/>
    <w:rsid w:val="00D27B71"/>
    <w:rsid w:val="00D32B06"/>
    <w:rsid w:val="00D360C6"/>
    <w:rsid w:val="00D365FB"/>
    <w:rsid w:val="00D37581"/>
    <w:rsid w:val="00D3780D"/>
    <w:rsid w:val="00D40B3B"/>
    <w:rsid w:val="00D4189A"/>
    <w:rsid w:val="00D41A5B"/>
    <w:rsid w:val="00D423B8"/>
    <w:rsid w:val="00D43B7B"/>
    <w:rsid w:val="00D44750"/>
    <w:rsid w:val="00D44918"/>
    <w:rsid w:val="00D4680D"/>
    <w:rsid w:val="00D47B39"/>
    <w:rsid w:val="00D5165C"/>
    <w:rsid w:val="00D527B5"/>
    <w:rsid w:val="00D54E18"/>
    <w:rsid w:val="00D571E7"/>
    <w:rsid w:val="00D6132F"/>
    <w:rsid w:val="00D62F21"/>
    <w:rsid w:val="00D63F65"/>
    <w:rsid w:val="00D643B7"/>
    <w:rsid w:val="00D64641"/>
    <w:rsid w:val="00D64793"/>
    <w:rsid w:val="00D65055"/>
    <w:rsid w:val="00D66ACA"/>
    <w:rsid w:val="00D67535"/>
    <w:rsid w:val="00D67E83"/>
    <w:rsid w:val="00D72E7D"/>
    <w:rsid w:val="00D73D7B"/>
    <w:rsid w:val="00D745CA"/>
    <w:rsid w:val="00D755D2"/>
    <w:rsid w:val="00D77785"/>
    <w:rsid w:val="00D800AA"/>
    <w:rsid w:val="00D8049D"/>
    <w:rsid w:val="00D837DF"/>
    <w:rsid w:val="00D84CFA"/>
    <w:rsid w:val="00D86934"/>
    <w:rsid w:val="00D87936"/>
    <w:rsid w:val="00D90860"/>
    <w:rsid w:val="00D9184A"/>
    <w:rsid w:val="00DA38C7"/>
    <w:rsid w:val="00DA4630"/>
    <w:rsid w:val="00DA4C97"/>
    <w:rsid w:val="00DA6D86"/>
    <w:rsid w:val="00DA7A0C"/>
    <w:rsid w:val="00DA7B13"/>
    <w:rsid w:val="00DB04AD"/>
    <w:rsid w:val="00DB0C0F"/>
    <w:rsid w:val="00DB0C51"/>
    <w:rsid w:val="00DB0F8D"/>
    <w:rsid w:val="00DB13CD"/>
    <w:rsid w:val="00DB2790"/>
    <w:rsid w:val="00DB402A"/>
    <w:rsid w:val="00DB5019"/>
    <w:rsid w:val="00DB7F3E"/>
    <w:rsid w:val="00DC3A31"/>
    <w:rsid w:val="00DC57D2"/>
    <w:rsid w:val="00DC588E"/>
    <w:rsid w:val="00DC5B4B"/>
    <w:rsid w:val="00DC748F"/>
    <w:rsid w:val="00DD0E24"/>
    <w:rsid w:val="00DD2479"/>
    <w:rsid w:val="00DD33C5"/>
    <w:rsid w:val="00DD3E2F"/>
    <w:rsid w:val="00DD53DD"/>
    <w:rsid w:val="00DD6498"/>
    <w:rsid w:val="00DD6543"/>
    <w:rsid w:val="00DD65AE"/>
    <w:rsid w:val="00DD667C"/>
    <w:rsid w:val="00DE3F5B"/>
    <w:rsid w:val="00DE40EE"/>
    <w:rsid w:val="00DE48DB"/>
    <w:rsid w:val="00DE4E89"/>
    <w:rsid w:val="00DE5C25"/>
    <w:rsid w:val="00DE654D"/>
    <w:rsid w:val="00DF250D"/>
    <w:rsid w:val="00DF26E2"/>
    <w:rsid w:val="00DF2F62"/>
    <w:rsid w:val="00E0230C"/>
    <w:rsid w:val="00E0254D"/>
    <w:rsid w:val="00E04CEB"/>
    <w:rsid w:val="00E061C9"/>
    <w:rsid w:val="00E06F20"/>
    <w:rsid w:val="00E0786F"/>
    <w:rsid w:val="00E07DB5"/>
    <w:rsid w:val="00E107C0"/>
    <w:rsid w:val="00E10F2A"/>
    <w:rsid w:val="00E137BB"/>
    <w:rsid w:val="00E14D28"/>
    <w:rsid w:val="00E164BE"/>
    <w:rsid w:val="00E17931"/>
    <w:rsid w:val="00E17D83"/>
    <w:rsid w:val="00E20A32"/>
    <w:rsid w:val="00E23148"/>
    <w:rsid w:val="00E25927"/>
    <w:rsid w:val="00E2714D"/>
    <w:rsid w:val="00E323AC"/>
    <w:rsid w:val="00E32AE6"/>
    <w:rsid w:val="00E348F3"/>
    <w:rsid w:val="00E36C00"/>
    <w:rsid w:val="00E37DEF"/>
    <w:rsid w:val="00E40A94"/>
    <w:rsid w:val="00E40EA9"/>
    <w:rsid w:val="00E4220B"/>
    <w:rsid w:val="00E43195"/>
    <w:rsid w:val="00E47704"/>
    <w:rsid w:val="00E47AF1"/>
    <w:rsid w:val="00E47B66"/>
    <w:rsid w:val="00E504E2"/>
    <w:rsid w:val="00E50A17"/>
    <w:rsid w:val="00E515A1"/>
    <w:rsid w:val="00E542B1"/>
    <w:rsid w:val="00E556DC"/>
    <w:rsid w:val="00E5733C"/>
    <w:rsid w:val="00E57359"/>
    <w:rsid w:val="00E62280"/>
    <w:rsid w:val="00E66473"/>
    <w:rsid w:val="00E71D30"/>
    <w:rsid w:val="00E7308B"/>
    <w:rsid w:val="00E74BFF"/>
    <w:rsid w:val="00E753B8"/>
    <w:rsid w:val="00E76203"/>
    <w:rsid w:val="00E808A6"/>
    <w:rsid w:val="00E826C1"/>
    <w:rsid w:val="00E82BE5"/>
    <w:rsid w:val="00E87266"/>
    <w:rsid w:val="00E87584"/>
    <w:rsid w:val="00E91D45"/>
    <w:rsid w:val="00E95697"/>
    <w:rsid w:val="00E96A99"/>
    <w:rsid w:val="00E97CBB"/>
    <w:rsid w:val="00EA2976"/>
    <w:rsid w:val="00EA2DD9"/>
    <w:rsid w:val="00EA34C5"/>
    <w:rsid w:val="00EA4FC9"/>
    <w:rsid w:val="00EB0E20"/>
    <w:rsid w:val="00EB2C7D"/>
    <w:rsid w:val="00EB3338"/>
    <w:rsid w:val="00EB3714"/>
    <w:rsid w:val="00EB4942"/>
    <w:rsid w:val="00EB582C"/>
    <w:rsid w:val="00EB6260"/>
    <w:rsid w:val="00EC05B0"/>
    <w:rsid w:val="00EC2F6D"/>
    <w:rsid w:val="00EC50E6"/>
    <w:rsid w:val="00EC72F4"/>
    <w:rsid w:val="00ED1F4E"/>
    <w:rsid w:val="00ED5FEA"/>
    <w:rsid w:val="00EE0FE9"/>
    <w:rsid w:val="00EE10EC"/>
    <w:rsid w:val="00EE1E38"/>
    <w:rsid w:val="00EE5692"/>
    <w:rsid w:val="00EE5C8E"/>
    <w:rsid w:val="00EE60EC"/>
    <w:rsid w:val="00EE645D"/>
    <w:rsid w:val="00EE67BF"/>
    <w:rsid w:val="00EE6B83"/>
    <w:rsid w:val="00EF1085"/>
    <w:rsid w:val="00EF647A"/>
    <w:rsid w:val="00EF752B"/>
    <w:rsid w:val="00EF7C03"/>
    <w:rsid w:val="00EF7CFC"/>
    <w:rsid w:val="00F01C3E"/>
    <w:rsid w:val="00F030B4"/>
    <w:rsid w:val="00F039ED"/>
    <w:rsid w:val="00F04286"/>
    <w:rsid w:val="00F0624B"/>
    <w:rsid w:val="00F134DF"/>
    <w:rsid w:val="00F13558"/>
    <w:rsid w:val="00F23A6B"/>
    <w:rsid w:val="00F24FB0"/>
    <w:rsid w:val="00F25A67"/>
    <w:rsid w:val="00F25A8C"/>
    <w:rsid w:val="00F26436"/>
    <w:rsid w:val="00F2711C"/>
    <w:rsid w:val="00F303F6"/>
    <w:rsid w:val="00F31F14"/>
    <w:rsid w:val="00F34E75"/>
    <w:rsid w:val="00F35184"/>
    <w:rsid w:val="00F35BA4"/>
    <w:rsid w:val="00F402EC"/>
    <w:rsid w:val="00F43298"/>
    <w:rsid w:val="00F442C3"/>
    <w:rsid w:val="00F455E0"/>
    <w:rsid w:val="00F46D76"/>
    <w:rsid w:val="00F50618"/>
    <w:rsid w:val="00F51314"/>
    <w:rsid w:val="00F545F7"/>
    <w:rsid w:val="00F55960"/>
    <w:rsid w:val="00F57317"/>
    <w:rsid w:val="00F60E09"/>
    <w:rsid w:val="00F62707"/>
    <w:rsid w:val="00F664BF"/>
    <w:rsid w:val="00F67EB9"/>
    <w:rsid w:val="00F726C2"/>
    <w:rsid w:val="00F822A2"/>
    <w:rsid w:val="00F843AA"/>
    <w:rsid w:val="00F85A3C"/>
    <w:rsid w:val="00F85E0E"/>
    <w:rsid w:val="00F92027"/>
    <w:rsid w:val="00F92054"/>
    <w:rsid w:val="00F940DD"/>
    <w:rsid w:val="00F949C9"/>
    <w:rsid w:val="00F95CAA"/>
    <w:rsid w:val="00F9774E"/>
    <w:rsid w:val="00FA05BA"/>
    <w:rsid w:val="00FA287E"/>
    <w:rsid w:val="00FA2A46"/>
    <w:rsid w:val="00FA3DC4"/>
    <w:rsid w:val="00FA3FC3"/>
    <w:rsid w:val="00FA5B64"/>
    <w:rsid w:val="00FB09BF"/>
    <w:rsid w:val="00FB174A"/>
    <w:rsid w:val="00FB2B57"/>
    <w:rsid w:val="00FB2E2C"/>
    <w:rsid w:val="00FB319C"/>
    <w:rsid w:val="00FB3E0A"/>
    <w:rsid w:val="00FB4906"/>
    <w:rsid w:val="00FB5EEE"/>
    <w:rsid w:val="00FB606D"/>
    <w:rsid w:val="00FB67B2"/>
    <w:rsid w:val="00FB7E43"/>
    <w:rsid w:val="00FC3644"/>
    <w:rsid w:val="00FC38DC"/>
    <w:rsid w:val="00FC3C34"/>
    <w:rsid w:val="00FC3D1E"/>
    <w:rsid w:val="00FC4413"/>
    <w:rsid w:val="00FC7D4C"/>
    <w:rsid w:val="00FD29CE"/>
    <w:rsid w:val="00FD37C4"/>
    <w:rsid w:val="00FD41E1"/>
    <w:rsid w:val="00FD4682"/>
    <w:rsid w:val="00FD5179"/>
    <w:rsid w:val="00FD6409"/>
    <w:rsid w:val="00FE02AC"/>
    <w:rsid w:val="00FE0EEB"/>
    <w:rsid w:val="00FE1266"/>
    <w:rsid w:val="00FE1F9D"/>
    <w:rsid w:val="00FE4E5C"/>
    <w:rsid w:val="00FE57A1"/>
    <w:rsid w:val="00FE7E68"/>
    <w:rsid w:val="00FF1255"/>
    <w:rsid w:val="00FF346D"/>
    <w:rsid w:val="00FF77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17FF"/>
  </w:style>
  <w:style w:type="paragraph" w:styleId="Ttulo1">
    <w:name w:val="heading 1"/>
    <w:basedOn w:val="Normal"/>
    <w:next w:val="Normal"/>
    <w:qFormat/>
    <w:rsid w:val="00A217FF"/>
    <w:pPr>
      <w:keepNext/>
      <w:jc w:val="center"/>
      <w:outlineLvl w:val="0"/>
    </w:pPr>
    <w:rPr>
      <w:b/>
      <w:sz w:val="24"/>
    </w:rPr>
  </w:style>
  <w:style w:type="paragraph" w:styleId="Ttulo2">
    <w:name w:val="heading 2"/>
    <w:basedOn w:val="Normal"/>
    <w:next w:val="Normal"/>
    <w:link w:val="Ttulo2Char"/>
    <w:qFormat/>
    <w:rsid w:val="00A217FF"/>
    <w:pPr>
      <w:keepNext/>
      <w:spacing w:before="120" w:after="120"/>
      <w:jc w:val="both"/>
      <w:outlineLvl w:val="1"/>
    </w:pPr>
    <w:rPr>
      <w:b/>
      <w:sz w:val="24"/>
    </w:rPr>
  </w:style>
  <w:style w:type="paragraph" w:styleId="Ttulo3">
    <w:name w:val="heading 3"/>
    <w:basedOn w:val="Normal"/>
    <w:next w:val="Normal"/>
    <w:qFormat/>
    <w:rsid w:val="00A217FF"/>
    <w:pPr>
      <w:keepNext/>
      <w:spacing w:before="240"/>
      <w:ind w:left="1980"/>
      <w:jc w:val="both"/>
      <w:outlineLvl w:val="2"/>
    </w:pPr>
    <w:rPr>
      <w:sz w:val="24"/>
    </w:rPr>
  </w:style>
  <w:style w:type="paragraph" w:styleId="Ttulo4">
    <w:name w:val="heading 4"/>
    <w:basedOn w:val="Normal"/>
    <w:next w:val="Normal"/>
    <w:link w:val="Ttulo4Char"/>
    <w:qFormat/>
    <w:rsid w:val="00A217FF"/>
    <w:pPr>
      <w:keepNext/>
      <w:spacing w:before="120" w:after="120"/>
      <w:jc w:val="both"/>
      <w:outlineLvl w:val="3"/>
    </w:pPr>
    <w:rPr>
      <w:b/>
      <w:sz w:val="24"/>
    </w:rPr>
  </w:style>
  <w:style w:type="paragraph" w:styleId="Ttulo5">
    <w:name w:val="heading 5"/>
    <w:basedOn w:val="Normal"/>
    <w:next w:val="Normal"/>
    <w:link w:val="Ttulo5Char"/>
    <w:qFormat/>
    <w:rsid w:val="00A217FF"/>
    <w:pPr>
      <w:keepNext/>
      <w:spacing w:before="120" w:after="120"/>
      <w:jc w:val="both"/>
      <w:outlineLvl w:val="4"/>
    </w:pPr>
    <w:rPr>
      <w:sz w:val="24"/>
    </w:rPr>
  </w:style>
  <w:style w:type="paragraph" w:styleId="Ttulo6">
    <w:name w:val="heading 6"/>
    <w:basedOn w:val="Normal"/>
    <w:next w:val="Normal"/>
    <w:link w:val="Ttulo6Char"/>
    <w:qFormat/>
    <w:rsid w:val="00A217FF"/>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rsid w:val="00A217FF"/>
    <w:pPr>
      <w:keepNext/>
      <w:tabs>
        <w:tab w:val="left" w:pos="1021"/>
      </w:tabs>
      <w:spacing w:before="120" w:after="120"/>
      <w:ind w:left="1021"/>
      <w:jc w:val="both"/>
      <w:outlineLvl w:val="6"/>
    </w:pPr>
    <w:rPr>
      <w:b/>
      <w:sz w:val="24"/>
    </w:rPr>
  </w:style>
  <w:style w:type="paragraph" w:styleId="Ttulo8">
    <w:name w:val="heading 8"/>
    <w:basedOn w:val="Normal"/>
    <w:next w:val="Normal"/>
    <w:qFormat/>
    <w:rsid w:val="00A217FF"/>
    <w:pPr>
      <w:keepNext/>
      <w:spacing w:before="240"/>
      <w:ind w:left="1276"/>
      <w:jc w:val="both"/>
      <w:outlineLvl w:val="7"/>
    </w:pPr>
    <w:rPr>
      <w:sz w:val="24"/>
      <w:u w:val="single"/>
    </w:rPr>
  </w:style>
  <w:style w:type="paragraph" w:styleId="Ttulo9">
    <w:name w:val="heading 9"/>
    <w:basedOn w:val="Normal"/>
    <w:next w:val="Normal"/>
    <w:qFormat/>
    <w:rsid w:val="00A217FF"/>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A217FF"/>
    <w:pPr>
      <w:tabs>
        <w:tab w:val="center" w:pos="4419"/>
        <w:tab w:val="right" w:pos="8838"/>
      </w:tabs>
    </w:pPr>
  </w:style>
  <w:style w:type="paragraph" w:customStyle="1" w:styleId="TEXTO">
    <w:name w:val="TEXTO"/>
    <w:basedOn w:val="Normal"/>
    <w:rsid w:val="00A217FF"/>
    <w:pPr>
      <w:tabs>
        <w:tab w:val="left" w:pos="993"/>
      </w:tabs>
      <w:ind w:left="993"/>
      <w:jc w:val="both"/>
    </w:pPr>
    <w:rPr>
      <w:rFonts w:ascii="CG Times" w:hAnsi="CG Times"/>
      <w:kern w:val="28"/>
      <w:sz w:val="24"/>
    </w:rPr>
  </w:style>
  <w:style w:type="paragraph" w:customStyle="1" w:styleId="xl34">
    <w:name w:val="xl34"/>
    <w:basedOn w:val="Normal"/>
    <w:rsid w:val="00A217FF"/>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link w:val="Corpodetexto3Char"/>
    <w:rsid w:val="00A217FF"/>
    <w:pPr>
      <w:keepNext/>
      <w:spacing w:before="120"/>
      <w:jc w:val="center"/>
    </w:pPr>
    <w:rPr>
      <w:b/>
      <w:sz w:val="28"/>
    </w:rPr>
  </w:style>
  <w:style w:type="paragraph" w:customStyle="1" w:styleId="Item">
    <w:name w:val="Item"/>
    <w:basedOn w:val="Normal"/>
    <w:rsid w:val="00A217FF"/>
    <w:pPr>
      <w:numPr>
        <w:numId w:val="2"/>
      </w:numPr>
    </w:pPr>
    <w:rPr>
      <w:rFonts w:ascii="Arial" w:hAnsi="Arial"/>
      <w:b/>
      <w:sz w:val="24"/>
      <w:u w:val="single"/>
    </w:rPr>
  </w:style>
  <w:style w:type="paragraph" w:customStyle="1" w:styleId="SubItem">
    <w:name w:val="SubItem"/>
    <w:basedOn w:val="Normal"/>
    <w:rsid w:val="00A217FF"/>
    <w:pPr>
      <w:numPr>
        <w:ilvl w:val="1"/>
        <w:numId w:val="2"/>
      </w:numPr>
      <w:spacing w:before="240"/>
    </w:pPr>
    <w:rPr>
      <w:rFonts w:ascii="Arial" w:hAnsi="Arial"/>
      <w:sz w:val="24"/>
    </w:rPr>
  </w:style>
  <w:style w:type="paragraph" w:customStyle="1" w:styleId="Item2">
    <w:name w:val="Item2"/>
    <w:basedOn w:val="Normal"/>
    <w:rsid w:val="00A217FF"/>
    <w:pPr>
      <w:spacing w:before="360"/>
      <w:jc w:val="both"/>
    </w:pPr>
    <w:rPr>
      <w:rFonts w:ascii="Arial" w:hAnsi="Arial"/>
      <w:b/>
      <w:sz w:val="24"/>
      <w:u w:val="single"/>
    </w:rPr>
  </w:style>
  <w:style w:type="paragraph" w:customStyle="1" w:styleId="SubItem2">
    <w:name w:val="SubItem2"/>
    <w:basedOn w:val="Normal"/>
    <w:rsid w:val="00A217FF"/>
    <w:pPr>
      <w:spacing w:before="240"/>
      <w:jc w:val="both"/>
    </w:pPr>
    <w:rPr>
      <w:rFonts w:ascii="Arial" w:hAnsi="Arial"/>
      <w:sz w:val="24"/>
    </w:rPr>
  </w:style>
  <w:style w:type="paragraph" w:customStyle="1" w:styleId="xl22">
    <w:name w:val="xl22"/>
    <w:basedOn w:val="Normal"/>
    <w:rsid w:val="00A217FF"/>
    <w:pPr>
      <w:spacing w:before="100" w:after="100"/>
      <w:jc w:val="right"/>
    </w:pPr>
    <w:rPr>
      <w:sz w:val="16"/>
    </w:rPr>
  </w:style>
  <w:style w:type="paragraph" w:customStyle="1" w:styleId="xl33">
    <w:name w:val="xl33"/>
    <w:basedOn w:val="Normal"/>
    <w:rsid w:val="00A217FF"/>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rsid w:val="00A217FF"/>
    <w:pPr>
      <w:spacing w:before="100" w:after="100"/>
    </w:pPr>
    <w:rPr>
      <w:rFonts w:ascii="Arial" w:hAnsi="Arial"/>
      <w:b/>
      <w:color w:val="000000"/>
      <w:sz w:val="16"/>
    </w:rPr>
  </w:style>
  <w:style w:type="paragraph" w:customStyle="1" w:styleId="xl23">
    <w:name w:val="xl23"/>
    <w:basedOn w:val="Normal"/>
    <w:rsid w:val="00A217FF"/>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rsid w:val="00A217FF"/>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rsid w:val="00A217FF"/>
    <w:pPr>
      <w:pBdr>
        <w:bottom w:val="single" w:sz="4" w:space="0" w:color="000000"/>
        <w:right w:val="single" w:sz="4" w:space="0" w:color="000000"/>
      </w:pBdr>
      <w:spacing w:before="100" w:after="100"/>
      <w:jc w:val="right"/>
    </w:pPr>
    <w:rPr>
      <w:sz w:val="16"/>
    </w:rPr>
  </w:style>
  <w:style w:type="paragraph" w:customStyle="1" w:styleId="xl26">
    <w:name w:val="xl26"/>
    <w:basedOn w:val="Normal"/>
    <w:rsid w:val="00A217FF"/>
    <w:pPr>
      <w:pBdr>
        <w:bottom w:val="single" w:sz="4" w:space="0" w:color="000000"/>
        <w:right w:val="single" w:sz="4" w:space="0" w:color="000000"/>
      </w:pBdr>
      <w:spacing w:before="100" w:after="100"/>
      <w:jc w:val="right"/>
    </w:pPr>
    <w:rPr>
      <w:sz w:val="16"/>
    </w:rPr>
  </w:style>
  <w:style w:type="paragraph" w:customStyle="1" w:styleId="xl27">
    <w:name w:val="xl27"/>
    <w:basedOn w:val="Normal"/>
    <w:rsid w:val="00A217FF"/>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rsid w:val="00A217FF"/>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rsid w:val="00A217FF"/>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rsid w:val="00A217FF"/>
    <w:pPr>
      <w:spacing w:before="100" w:after="100"/>
    </w:pPr>
    <w:rPr>
      <w:rFonts w:ascii="Arial" w:hAnsi="Arial"/>
      <w:b/>
      <w:color w:val="000000"/>
      <w:sz w:val="16"/>
    </w:rPr>
  </w:style>
  <w:style w:type="paragraph" w:customStyle="1" w:styleId="xl31">
    <w:name w:val="xl31"/>
    <w:basedOn w:val="Normal"/>
    <w:rsid w:val="00A217FF"/>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rsid w:val="00A217FF"/>
    <w:pPr>
      <w:spacing w:before="100" w:after="100"/>
      <w:jc w:val="center"/>
    </w:pPr>
    <w:rPr>
      <w:rFonts w:ascii="Arial" w:hAnsi="Arial"/>
      <w:color w:val="000000"/>
      <w:sz w:val="16"/>
    </w:rPr>
  </w:style>
  <w:style w:type="paragraph" w:customStyle="1" w:styleId="xl35">
    <w:name w:val="xl35"/>
    <w:basedOn w:val="Normal"/>
    <w:rsid w:val="00A217FF"/>
    <w:pPr>
      <w:pBdr>
        <w:left w:val="single" w:sz="4" w:space="0" w:color="000000"/>
        <w:right w:val="single" w:sz="4" w:space="0" w:color="000000"/>
      </w:pBdr>
      <w:spacing w:before="100" w:after="100"/>
      <w:jc w:val="right"/>
    </w:pPr>
    <w:rPr>
      <w:sz w:val="16"/>
    </w:rPr>
  </w:style>
  <w:style w:type="paragraph" w:customStyle="1" w:styleId="xl36">
    <w:name w:val="xl36"/>
    <w:basedOn w:val="Normal"/>
    <w:rsid w:val="00A217FF"/>
    <w:pPr>
      <w:pBdr>
        <w:right w:val="single" w:sz="4" w:space="0" w:color="000000"/>
      </w:pBdr>
      <w:spacing w:before="100" w:after="100"/>
      <w:jc w:val="right"/>
    </w:pPr>
    <w:rPr>
      <w:sz w:val="16"/>
    </w:rPr>
  </w:style>
  <w:style w:type="paragraph" w:customStyle="1" w:styleId="xl37">
    <w:name w:val="xl37"/>
    <w:basedOn w:val="Normal"/>
    <w:rsid w:val="00A217FF"/>
    <w:pPr>
      <w:spacing w:before="100" w:after="100"/>
    </w:pPr>
    <w:rPr>
      <w:rFonts w:ascii="Arial" w:hAnsi="Arial"/>
      <w:color w:val="000000"/>
      <w:sz w:val="16"/>
    </w:rPr>
  </w:style>
  <w:style w:type="paragraph" w:customStyle="1" w:styleId="xl38">
    <w:name w:val="xl38"/>
    <w:basedOn w:val="Normal"/>
    <w:rsid w:val="00A217FF"/>
    <w:pPr>
      <w:spacing w:before="100" w:after="100"/>
      <w:jc w:val="both"/>
    </w:pPr>
    <w:rPr>
      <w:rFonts w:ascii="Arial" w:hAnsi="Arial"/>
      <w:color w:val="000000"/>
      <w:sz w:val="16"/>
    </w:rPr>
  </w:style>
  <w:style w:type="paragraph" w:customStyle="1" w:styleId="xl39">
    <w:name w:val="xl39"/>
    <w:basedOn w:val="Normal"/>
    <w:rsid w:val="00A217FF"/>
    <w:pPr>
      <w:spacing w:before="100" w:after="100"/>
      <w:jc w:val="right"/>
    </w:pPr>
    <w:rPr>
      <w:rFonts w:ascii="Arial" w:hAnsi="Arial"/>
      <w:color w:val="000000"/>
      <w:sz w:val="16"/>
    </w:rPr>
  </w:style>
  <w:style w:type="paragraph" w:customStyle="1" w:styleId="xl40">
    <w:name w:val="xl40"/>
    <w:basedOn w:val="Normal"/>
    <w:rsid w:val="00A217FF"/>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rsid w:val="00A217FF"/>
    <w:pPr>
      <w:pBdr>
        <w:right w:val="single" w:sz="4" w:space="0" w:color="000000"/>
      </w:pBdr>
      <w:spacing w:before="100" w:after="100"/>
      <w:jc w:val="right"/>
    </w:pPr>
    <w:rPr>
      <w:rFonts w:ascii="Arial" w:hAnsi="Arial"/>
      <w:color w:val="000000"/>
      <w:sz w:val="16"/>
    </w:rPr>
  </w:style>
  <w:style w:type="paragraph" w:customStyle="1" w:styleId="xl42">
    <w:name w:val="xl42"/>
    <w:basedOn w:val="Normal"/>
    <w:rsid w:val="00A217FF"/>
    <w:pPr>
      <w:spacing w:before="100" w:after="100"/>
      <w:jc w:val="right"/>
    </w:pPr>
    <w:rPr>
      <w:rFonts w:ascii="Arial" w:hAnsi="Arial"/>
      <w:color w:val="000000"/>
      <w:sz w:val="16"/>
    </w:rPr>
  </w:style>
  <w:style w:type="paragraph" w:customStyle="1" w:styleId="xl43">
    <w:name w:val="xl43"/>
    <w:basedOn w:val="Normal"/>
    <w:rsid w:val="00A217FF"/>
    <w:pPr>
      <w:spacing w:before="100" w:after="100"/>
      <w:jc w:val="both"/>
    </w:pPr>
    <w:rPr>
      <w:rFonts w:ascii="Arial" w:hAnsi="Arial"/>
      <w:b/>
      <w:color w:val="000000"/>
      <w:sz w:val="16"/>
    </w:rPr>
  </w:style>
  <w:style w:type="paragraph" w:customStyle="1" w:styleId="xl44">
    <w:name w:val="xl44"/>
    <w:basedOn w:val="Normal"/>
    <w:rsid w:val="00A217FF"/>
    <w:pPr>
      <w:spacing w:before="100" w:after="100"/>
    </w:pPr>
    <w:rPr>
      <w:rFonts w:ascii="Arial" w:hAnsi="Arial"/>
      <w:b/>
      <w:color w:val="000000"/>
      <w:sz w:val="16"/>
    </w:rPr>
  </w:style>
  <w:style w:type="paragraph" w:customStyle="1" w:styleId="xl45">
    <w:name w:val="xl45"/>
    <w:basedOn w:val="Normal"/>
    <w:rsid w:val="00A217FF"/>
    <w:pPr>
      <w:pBdr>
        <w:top w:val="single" w:sz="4" w:space="0" w:color="000000"/>
        <w:right w:val="single" w:sz="4" w:space="0" w:color="000000"/>
      </w:pBdr>
      <w:spacing w:before="100" w:after="100"/>
      <w:jc w:val="right"/>
    </w:pPr>
    <w:rPr>
      <w:sz w:val="16"/>
    </w:rPr>
  </w:style>
  <w:style w:type="paragraph" w:customStyle="1" w:styleId="xl46">
    <w:name w:val="xl46"/>
    <w:basedOn w:val="Normal"/>
    <w:rsid w:val="00A217FF"/>
    <w:pPr>
      <w:pBdr>
        <w:top w:val="single" w:sz="4" w:space="0" w:color="000000"/>
        <w:right w:val="single" w:sz="4" w:space="0" w:color="000000"/>
      </w:pBdr>
      <w:spacing w:before="100" w:after="100"/>
      <w:jc w:val="right"/>
    </w:pPr>
    <w:rPr>
      <w:sz w:val="16"/>
    </w:rPr>
  </w:style>
  <w:style w:type="paragraph" w:customStyle="1" w:styleId="xl47">
    <w:name w:val="xl47"/>
    <w:basedOn w:val="Normal"/>
    <w:rsid w:val="00A217FF"/>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rsid w:val="00A217FF"/>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rsid w:val="00A217FF"/>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rsid w:val="00A217FF"/>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rsid w:val="00A217FF"/>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rsid w:val="00A217FF"/>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rsid w:val="00A217FF"/>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rsid w:val="00A217FF"/>
    <w:pPr>
      <w:pBdr>
        <w:top w:val="single" w:sz="4" w:space="0" w:color="000000"/>
      </w:pBdr>
      <w:spacing w:before="100" w:after="100"/>
    </w:pPr>
    <w:rPr>
      <w:rFonts w:ascii="Arial" w:hAnsi="Arial"/>
      <w:b/>
      <w:color w:val="000000"/>
      <w:sz w:val="16"/>
    </w:rPr>
  </w:style>
  <w:style w:type="paragraph" w:customStyle="1" w:styleId="xl55">
    <w:name w:val="xl55"/>
    <w:basedOn w:val="Normal"/>
    <w:rsid w:val="00A217FF"/>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rsid w:val="00A217FF"/>
    <w:pPr>
      <w:pBdr>
        <w:top w:val="single" w:sz="4" w:space="0" w:color="000000"/>
      </w:pBdr>
      <w:spacing w:before="100" w:after="100"/>
    </w:pPr>
    <w:rPr>
      <w:rFonts w:ascii="Arial" w:hAnsi="Arial"/>
      <w:b/>
      <w:color w:val="000000"/>
      <w:sz w:val="16"/>
    </w:rPr>
  </w:style>
  <w:style w:type="paragraph" w:customStyle="1" w:styleId="xl57">
    <w:name w:val="xl57"/>
    <w:basedOn w:val="Normal"/>
    <w:rsid w:val="00A217FF"/>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rsid w:val="00A217FF"/>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rsid w:val="00A217FF"/>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rsid w:val="00A217FF"/>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rsid w:val="00A217FF"/>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rsid w:val="00A217FF"/>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rsid w:val="00A217FF"/>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rsid w:val="00A217FF"/>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rsid w:val="00A217FF"/>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rsid w:val="00A217FF"/>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rsid w:val="00A217FF"/>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rsid w:val="00A217FF"/>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rsid w:val="00A217FF"/>
    <w:pPr>
      <w:pBdr>
        <w:bottom w:val="single" w:sz="8" w:space="0" w:color="auto"/>
      </w:pBdr>
      <w:spacing w:before="100" w:after="100"/>
      <w:jc w:val="center"/>
    </w:pPr>
    <w:rPr>
      <w:sz w:val="28"/>
    </w:rPr>
  </w:style>
  <w:style w:type="paragraph" w:customStyle="1" w:styleId="xl70">
    <w:name w:val="xl70"/>
    <w:basedOn w:val="Normal"/>
    <w:rsid w:val="00A217FF"/>
    <w:pPr>
      <w:pBdr>
        <w:top w:val="single" w:sz="8" w:space="0" w:color="auto"/>
      </w:pBdr>
      <w:spacing w:before="100" w:after="100"/>
      <w:jc w:val="center"/>
    </w:pPr>
    <w:rPr>
      <w:sz w:val="28"/>
    </w:rPr>
  </w:style>
  <w:style w:type="paragraph" w:customStyle="1" w:styleId="Recuodecorpodetexto1">
    <w:name w:val="Recuo de corpo de texto1"/>
    <w:basedOn w:val="Normal"/>
    <w:rsid w:val="00A217FF"/>
    <w:pPr>
      <w:tabs>
        <w:tab w:val="left" w:pos="1560"/>
      </w:tabs>
      <w:spacing w:before="120" w:after="120"/>
      <w:ind w:left="1418" w:hanging="397"/>
      <w:jc w:val="both"/>
    </w:pPr>
    <w:rPr>
      <w:sz w:val="24"/>
    </w:rPr>
  </w:style>
  <w:style w:type="character" w:styleId="Hyperlink">
    <w:name w:val="Hyperlink"/>
    <w:rsid w:val="00A217FF"/>
    <w:rPr>
      <w:color w:val="0000FF"/>
      <w:u w:val="single"/>
    </w:rPr>
  </w:style>
  <w:style w:type="paragraph" w:styleId="Recuodecorpodetexto">
    <w:name w:val="Body Text Indent"/>
    <w:basedOn w:val="Normal"/>
    <w:link w:val="RecuodecorpodetextoChar"/>
    <w:rsid w:val="00A217FF"/>
    <w:pPr>
      <w:spacing w:line="240" w:lineRule="atLeast"/>
      <w:ind w:left="1276"/>
      <w:jc w:val="both"/>
    </w:pPr>
    <w:rPr>
      <w:sz w:val="24"/>
    </w:rPr>
  </w:style>
  <w:style w:type="paragraph" w:styleId="Corpodetexto">
    <w:name w:val="Body Text"/>
    <w:basedOn w:val="Normal"/>
    <w:link w:val="CorpodetextoChar"/>
    <w:rsid w:val="00A217FF"/>
    <w:pPr>
      <w:tabs>
        <w:tab w:val="left" w:pos="2694"/>
      </w:tabs>
      <w:spacing w:before="120" w:after="120"/>
      <w:jc w:val="both"/>
    </w:pPr>
    <w:rPr>
      <w:sz w:val="24"/>
    </w:rPr>
  </w:style>
  <w:style w:type="paragraph" w:styleId="Ttulo">
    <w:name w:val="Title"/>
    <w:basedOn w:val="Normal"/>
    <w:qFormat/>
    <w:rsid w:val="00A217FF"/>
    <w:pPr>
      <w:jc w:val="center"/>
    </w:pPr>
    <w:rPr>
      <w:b/>
      <w:sz w:val="28"/>
    </w:rPr>
  </w:style>
  <w:style w:type="paragraph" w:styleId="Recuodecorpodetexto3">
    <w:name w:val="Body Text Indent 3"/>
    <w:basedOn w:val="Normal"/>
    <w:rsid w:val="00A217FF"/>
    <w:pPr>
      <w:tabs>
        <w:tab w:val="left" w:pos="1021"/>
      </w:tabs>
      <w:spacing w:before="120" w:after="120"/>
      <w:ind w:left="1134" w:hanging="1134"/>
      <w:jc w:val="both"/>
    </w:pPr>
    <w:rPr>
      <w:sz w:val="24"/>
    </w:rPr>
  </w:style>
  <w:style w:type="paragraph" w:styleId="Recuodecorpodetexto2">
    <w:name w:val="Body Text Indent 2"/>
    <w:basedOn w:val="Normal"/>
    <w:rsid w:val="00A217FF"/>
    <w:pPr>
      <w:tabs>
        <w:tab w:val="left" w:pos="1021"/>
      </w:tabs>
      <w:spacing w:before="120" w:after="120"/>
      <w:ind w:left="1021"/>
      <w:jc w:val="both"/>
    </w:pPr>
    <w:rPr>
      <w:sz w:val="24"/>
    </w:rPr>
  </w:style>
  <w:style w:type="paragraph" w:styleId="Rodap">
    <w:name w:val="footer"/>
    <w:basedOn w:val="Normal"/>
    <w:rsid w:val="00A217FF"/>
    <w:pPr>
      <w:tabs>
        <w:tab w:val="center" w:pos="4419"/>
        <w:tab w:val="right" w:pos="8838"/>
      </w:tabs>
    </w:pPr>
  </w:style>
  <w:style w:type="character" w:styleId="Nmerodepgina">
    <w:name w:val="page number"/>
    <w:basedOn w:val="Fontepargpadro"/>
    <w:rsid w:val="00A217FF"/>
  </w:style>
  <w:style w:type="paragraph" w:styleId="Corpodetexto2">
    <w:name w:val="Body Text 2"/>
    <w:basedOn w:val="Normal"/>
    <w:rsid w:val="00A217FF"/>
    <w:pPr>
      <w:widowControl w:val="0"/>
      <w:spacing w:before="120" w:after="120"/>
      <w:jc w:val="both"/>
    </w:pPr>
    <w:rPr>
      <w:snapToGrid w:val="0"/>
      <w:sz w:val="24"/>
    </w:rPr>
  </w:style>
  <w:style w:type="paragraph" w:customStyle="1" w:styleId="Corpodetexto31">
    <w:name w:val="Corpo de texto 31"/>
    <w:basedOn w:val="Normal"/>
    <w:rsid w:val="00A217FF"/>
    <w:pPr>
      <w:spacing w:line="270" w:lineRule="exact"/>
      <w:jc w:val="both"/>
    </w:pPr>
    <w:rPr>
      <w:rFonts w:ascii="Arial" w:hAnsi="Arial"/>
      <w:sz w:val="24"/>
    </w:rPr>
  </w:style>
  <w:style w:type="paragraph" w:customStyle="1" w:styleId="Corpodetexto21">
    <w:name w:val="Corpo de texto 21"/>
    <w:basedOn w:val="Normal"/>
    <w:rsid w:val="00A217FF"/>
    <w:pPr>
      <w:spacing w:line="240" w:lineRule="atLeast"/>
      <w:ind w:left="1276"/>
      <w:jc w:val="both"/>
    </w:pPr>
    <w:rPr>
      <w:sz w:val="24"/>
    </w:rPr>
  </w:style>
  <w:style w:type="paragraph" w:styleId="Textoembloco">
    <w:name w:val="Block Text"/>
    <w:basedOn w:val="Normal"/>
    <w:rsid w:val="00C75ACE"/>
    <w:pPr>
      <w:numPr>
        <w:ilvl w:val="12"/>
      </w:numPr>
      <w:autoSpaceDE w:val="0"/>
      <w:autoSpaceDN w:val="0"/>
      <w:spacing w:before="240"/>
      <w:ind w:left="1276" w:right="-143" w:hanging="142"/>
      <w:jc w:val="both"/>
    </w:pPr>
    <w:rPr>
      <w:rFonts w:ascii="Arial" w:hAnsi="Arial" w:cs="Arial"/>
      <w:sz w:val="24"/>
    </w:rPr>
  </w:style>
  <w:style w:type="table" w:styleId="Tabelacomgrade">
    <w:name w:val="Table Grid"/>
    <w:basedOn w:val="Tabelanormal"/>
    <w:rsid w:val="005E286C"/>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1"/>
      </w:numPr>
    </w:pPr>
  </w:style>
  <w:style w:type="paragraph" w:styleId="TextosemFormatao">
    <w:name w:val="Plain Text"/>
    <w:basedOn w:val="Normal"/>
    <w:link w:val="TextosemFormataoChar"/>
    <w:rsid w:val="004261D4"/>
    <w:pPr>
      <w:suppressAutoHyphens/>
      <w:ind w:left="1559" w:hanging="567"/>
      <w:jc w:val="both"/>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jc w:val="both"/>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hanging="567"/>
      <w:jc w:val="both"/>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jc w:val="both"/>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hanging="567"/>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hanging="567"/>
      <w:jc w:val="both"/>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numbering" w:styleId="111111">
    <w:name w:val="Outline List 2"/>
    <w:aliases w:val="4."/>
    <w:basedOn w:val="Semlista"/>
    <w:rsid w:val="00827181"/>
    <w:pPr>
      <w:numPr>
        <w:numId w:val="13"/>
      </w:numPr>
    </w:pPr>
  </w:style>
  <w:style w:type="paragraph" w:styleId="NormalWeb">
    <w:name w:val="Normal (Web)"/>
    <w:basedOn w:val="Normal"/>
    <w:uiPriority w:val="99"/>
    <w:unhideWhenUsed/>
    <w:rsid w:val="00827181"/>
    <w:pPr>
      <w:spacing w:before="100" w:beforeAutospacing="1" w:after="100" w:afterAutospacing="1"/>
    </w:pPr>
    <w:rPr>
      <w:sz w:val="24"/>
      <w:szCs w:val="24"/>
    </w:rPr>
  </w:style>
  <w:style w:type="paragraph" w:styleId="PargrafodaLista">
    <w:name w:val="List Paragraph"/>
    <w:basedOn w:val="Normal"/>
    <w:uiPriority w:val="34"/>
    <w:qFormat/>
    <w:rsid w:val="00142B22"/>
    <w:pPr>
      <w:spacing w:after="200" w:line="276" w:lineRule="auto"/>
      <w:ind w:left="720"/>
      <w:contextualSpacing/>
    </w:pPr>
    <w:rPr>
      <w:rFonts w:ascii="Calibri" w:eastAsia="Calibri" w:hAnsi="Calibri"/>
      <w:sz w:val="22"/>
      <w:szCs w:val="22"/>
      <w:lang w:eastAsia="en-US"/>
    </w:rPr>
  </w:style>
  <w:style w:type="paragraph" w:customStyle="1" w:styleId="Corpodetexto310">
    <w:name w:val="Corpo de texto 31"/>
    <w:basedOn w:val="Normal"/>
    <w:rsid w:val="0027621C"/>
    <w:pPr>
      <w:suppressAutoHyphens/>
      <w:jc w:val="both"/>
    </w:pPr>
    <w:rPr>
      <w:sz w:val="28"/>
      <w:lang w:eastAsia="ar-SA"/>
    </w:rPr>
  </w:style>
  <w:style w:type="character" w:customStyle="1" w:styleId="Ttulo4Char">
    <w:name w:val="Título 4 Char"/>
    <w:link w:val="Ttulo4"/>
    <w:rsid w:val="00110763"/>
    <w:rPr>
      <w:b/>
      <w:sz w:val="24"/>
    </w:rPr>
  </w:style>
  <w:style w:type="character" w:customStyle="1" w:styleId="Ttulo5Char">
    <w:name w:val="Título 5 Char"/>
    <w:link w:val="Ttulo5"/>
    <w:rsid w:val="00110763"/>
    <w:rPr>
      <w:sz w:val="24"/>
    </w:rPr>
  </w:style>
  <w:style w:type="character" w:customStyle="1" w:styleId="Ttulo6Char">
    <w:name w:val="Título 6 Char"/>
    <w:link w:val="Ttulo6"/>
    <w:rsid w:val="00110763"/>
    <w:rPr>
      <w:b/>
      <w:sz w:val="24"/>
    </w:rPr>
  </w:style>
  <w:style w:type="character" w:customStyle="1" w:styleId="CabealhoChar">
    <w:name w:val="Cabeçalho Char"/>
    <w:basedOn w:val="Fontepargpadro"/>
    <w:link w:val="Cabealho"/>
    <w:rsid w:val="00110763"/>
  </w:style>
  <w:style w:type="character" w:customStyle="1" w:styleId="Corpodetexto3Char">
    <w:name w:val="Corpo de texto 3 Char"/>
    <w:link w:val="Corpodetexto3"/>
    <w:rsid w:val="00110763"/>
    <w:rPr>
      <w:b/>
      <w:sz w:val="28"/>
    </w:rPr>
  </w:style>
  <w:style w:type="character" w:customStyle="1" w:styleId="CorpodetextoChar">
    <w:name w:val="Corpo de texto Char"/>
    <w:link w:val="Corpodetexto"/>
    <w:rsid w:val="00110763"/>
    <w:rPr>
      <w:sz w:val="24"/>
    </w:rPr>
  </w:style>
  <w:style w:type="character" w:customStyle="1" w:styleId="RecuodecorpodetextoChar">
    <w:name w:val="Recuo de corpo de texto Char"/>
    <w:link w:val="Recuodecorpodetexto"/>
    <w:rsid w:val="001C0B3D"/>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Cabealho">
    <w:name w:val="111111"/>
    <w:pPr>
      <w:numPr>
        <w:numId w:val="13"/>
      </w:numPr>
    </w:pPr>
  </w:style>
</w:styles>
</file>

<file path=word/webSettings.xml><?xml version="1.0" encoding="utf-8"?>
<w:webSettings xmlns:r="http://schemas.openxmlformats.org/officeDocument/2006/relationships" xmlns:w="http://schemas.openxmlformats.org/wordprocessingml/2006/main">
  <w:divs>
    <w:div w:id="118459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www.comprasnet.gov.br" TargetMode="External"/><Relationship Id="rId26" Type="http://schemas.openxmlformats.org/officeDocument/2006/relationships/image" Target="media/image5.wmf"/><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codevasf.gov.br" TargetMode="External"/><Relationship Id="rId25"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hyperlink" Target="mailto:3sl@codevasf.gov.br" TargetMode="External"/><Relationship Id="rId20" Type="http://schemas.openxmlformats.org/officeDocument/2006/relationships/image" Target="media/image2.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4.wmf"/><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oleObject" Target="embeddings/oleObject3.bin"/><Relationship Id="rId28" Type="http://schemas.openxmlformats.org/officeDocument/2006/relationships/header" Target="header3.xml"/><Relationship Id="rId10" Type="http://schemas.openxmlformats.org/officeDocument/2006/relationships/hyperlink" Target="mailto:3sl@codevasf.gov.br" TargetMode="External"/><Relationship Id="rId19" Type="http://schemas.openxmlformats.org/officeDocument/2006/relationships/hyperlink" Target="mailto:3sl@codevasf.gov.b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devasf.gov.br" TargetMode="External"/><Relationship Id="rId22" Type="http://schemas.openxmlformats.org/officeDocument/2006/relationships/image" Target="media/image3.wmf"/><Relationship Id="rId27" Type="http://schemas.openxmlformats.org/officeDocument/2006/relationships/oleObject" Target="embeddings/oleObject5.bin"/><Relationship Id="rId30"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4F38D-4AE1-4062-880A-BC2FA47A9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1006</TotalTime>
  <Pages>44</Pages>
  <Words>13933</Words>
  <Characters>75243</Characters>
  <Application>Microsoft Office Word</Application>
  <DocSecurity>0</DocSecurity>
  <Lines>627</Lines>
  <Paragraphs>177</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88999</CharactersWithSpaces>
  <SharedDoc>false</SharedDoc>
  <HLinks>
    <vt:vector size="36" baseType="variant">
      <vt:variant>
        <vt:i4>3407918</vt:i4>
      </vt:variant>
      <vt:variant>
        <vt:i4>12</vt:i4>
      </vt:variant>
      <vt:variant>
        <vt:i4>0</vt:i4>
      </vt:variant>
      <vt:variant>
        <vt:i4>5</vt:i4>
      </vt:variant>
      <vt:variant>
        <vt:lpwstr>http://www.codevasf.gov.br/</vt:lpwstr>
      </vt:variant>
      <vt:variant>
        <vt:lpwstr/>
      </vt:variant>
      <vt:variant>
        <vt:i4>2228231</vt:i4>
      </vt:variant>
      <vt:variant>
        <vt:i4>9</vt:i4>
      </vt:variant>
      <vt:variant>
        <vt:i4>0</vt:i4>
      </vt:variant>
      <vt:variant>
        <vt:i4>5</vt:i4>
      </vt:variant>
      <vt:variant>
        <vt:lpwstr>mailto:3sl@codevasf.gov.br</vt:lpwstr>
      </vt:variant>
      <vt:variant>
        <vt:lpwstr/>
      </vt:variant>
      <vt:variant>
        <vt:i4>2228231</vt:i4>
      </vt:variant>
      <vt:variant>
        <vt:i4>6</vt:i4>
      </vt:variant>
      <vt:variant>
        <vt:i4>0</vt:i4>
      </vt:variant>
      <vt:variant>
        <vt:i4>5</vt:i4>
      </vt:variant>
      <vt:variant>
        <vt:lpwstr>mailto:3sl@codevasf.gov.br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ariant>
        <vt:i4>2228231</vt:i4>
      </vt:variant>
      <vt:variant>
        <vt:i4>3</vt:i4>
      </vt:variant>
      <vt:variant>
        <vt:i4>0</vt:i4>
      </vt:variant>
      <vt:variant>
        <vt:i4>5</vt:i4>
      </vt:variant>
      <vt:variant>
        <vt:lpwstr>mailto:3sl@codevasf.gov.br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Codevasf</dc:creator>
  <cp:keywords/>
  <dc:description/>
  <cp:lastModifiedBy>Usuario Itautec</cp:lastModifiedBy>
  <cp:revision>282</cp:revision>
  <cp:lastPrinted>2013-11-08T13:50:00Z</cp:lastPrinted>
  <dcterms:created xsi:type="dcterms:W3CDTF">2013-07-30T14:34:00Z</dcterms:created>
  <dcterms:modified xsi:type="dcterms:W3CDTF">2013-11-28T15:05:00Z</dcterms:modified>
</cp:coreProperties>
</file>