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1FDD" w:rsidRPr="0075345C" w:rsidRDefault="00D81FDD" w:rsidP="00D81FDD">
      <w:pPr>
        <w:keepNext/>
        <w:suppressAutoHyphens w:val="0"/>
        <w:autoSpaceDE/>
        <w:ind w:right="-171"/>
        <w:jc w:val="both"/>
        <w:rPr>
          <w:b/>
          <w:sz w:val="24"/>
          <w:vertAlign w:val="baseline"/>
          <w:lang w:eastAsia="pt-BR"/>
        </w:rPr>
      </w:pPr>
      <w:r>
        <w:rPr>
          <w:b/>
          <w:sz w:val="24"/>
          <w:vertAlign w:val="baseline"/>
          <w:lang w:eastAsia="pt-BR"/>
        </w:rPr>
        <w:tab/>
      </w:r>
    </w:p>
    <w:p w:rsidR="00D81FDD" w:rsidRPr="0075345C" w:rsidRDefault="00D81FDD" w:rsidP="00D81FDD">
      <w:pPr>
        <w:keepNext/>
        <w:suppressAutoHyphens w:val="0"/>
        <w:autoSpaceDE/>
        <w:ind w:right="-171"/>
        <w:jc w:val="both"/>
        <w:rPr>
          <w:b/>
          <w:sz w:val="24"/>
          <w:vertAlign w:val="baseline"/>
          <w:lang w:eastAsia="pt-BR"/>
        </w:rPr>
      </w:pPr>
    </w:p>
    <w:p w:rsidR="00D81FDD" w:rsidRPr="0075345C" w:rsidRDefault="00D81FDD" w:rsidP="00D81FDD">
      <w:pPr>
        <w:keepNext/>
        <w:suppressAutoHyphens w:val="0"/>
        <w:autoSpaceDE/>
        <w:ind w:right="-171"/>
        <w:jc w:val="both"/>
        <w:rPr>
          <w:b/>
          <w:sz w:val="24"/>
          <w:vertAlign w:val="baseline"/>
          <w:lang w:eastAsia="pt-BR"/>
        </w:rPr>
      </w:pPr>
    </w:p>
    <w:p w:rsidR="00D81FDD" w:rsidRPr="0075345C" w:rsidRDefault="00D81FDD" w:rsidP="00D81FDD">
      <w:pPr>
        <w:keepNext/>
        <w:suppressAutoHyphens w:val="0"/>
        <w:autoSpaceDE/>
        <w:ind w:right="-171"/>
        <w:jc w:val="both"/>
        <w:rPr>
          <w:b/>
          <w:sz w:val="24"/>
          <w:vertAlign w:val="baseline"/>
          <w:lang w:eastAsia="pt-BR"/>
        </w:rPr>
      </w:pPr>
    </w:p>
    <w:p w:rsidR="00D81FDD" w:rsidRPr="0075345C" w:rsidRDefault="00D81FDD" w:rsidP="00D81FDD">
      <w:pPr>
        <w:keepNext/>
        <w:suppressAutoHyphens w:val="0"/>
        <w:autoSpaceDE/>
        <w:ind w:right="-171"/>
        <w:jc w:val="both"/>
        <w:rPr>
          <w:b/>
          <w:sz w:val="24"/>
          <w:vertAlign w:val="baseline"/>
          <w:lang w:eastAsia="pt-BR"/>
        </w:rPr>
      </w:pPr>
    </w:p>
    <w:p w:rsidR="00D81FDD" w:rsidRPr="0075345C" w:rsidRDefault="00D81FDD" w:rsidP="00D81FDD">
      <w:pPr>
        <w:keepNext/>
        <w:suppressAutoHyphens w:val="0"/>
        <w:autoSpaceDE/>
        <w:ind w:right="-171"/>
        <w:jc w:val="both"/>
        <w:rPr>
          <w:b/>
          <w:sz w:val="24"/>
          <w:vertAlign w:val="baseline"/>
          <w:lang w:eastAsia="pt-BR"/>
        </w:rPr>
      </w:pPr>
    </w:p>
    <w:p w:rsidR="00D81FDD" w:rsidRPr="0075345C" w:rsidRDefault="00D81FDD" w:rsidP="00D81FDD">
      <w:pPr>
        <w:keepNext/>
        <w:suppressAutoHyphens w:val="0"/>
        <w:autoSpaceDE/>
        <w:ind w:right="-171"/>
        <w:jc w:val="both"/>
        <w:rPr>
          <w:b/>
          <w:sz w:val="24"/>
          <w:vertAlign w:val="baseline"/>
          <w:lang w:eastAsia="pt-BR"/>
        </w:rPr>
      </w:pPr>
    </w:p>
    <w:p w:rsidR="00D81FDD" w:rsidRPr="0075345C" w:rsidRDefault="00D81FDD" w:rsidP="00D81FDD">
      <w:pPr>
        <w:keepNext/>
        <w:suppressAutoHyphens w:val="0"/>
        <w:autoSpaceDE/>
        <w:ind w:right="-171"/>
        <w:jc w:val="both"/>
        <w:rPr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both"/>
        <w:rPr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both"/>
        <w:rPr>
          <w:b/>
          <w:sz w:val="24"/>
          <w:vertAlign w:val="baseline"/>
          <w:lang w:eastAsia="pt-BR"/>
        </w:rPr>
      </w:pPr>
    </w:p>
    <w:p w:rsidR="00D81FDD" w:rsidRPr="0075345C" w:rsidRDefault="00D81FDD" w:rsidP="00D81FDD">
      <w:pPr>
        <w:keepNext/>
        <w:suppressAutoHyphens w:val="0"/>
        <w:autoSpaceDE/>
        <w:ind w:right="-171"/>
        <w:jc w:val="both"/>
        <w:rPr>
          <w:b/>
          <w:sz w:val="24"/>
          <w:vertAlign w:val="baseline"/>
          <w:lang w:eastAsia="pt-BR"/>
        </w:rPr>
      </w:pPr>
    </w:p>
    <w:p w:rsidR="00D81FDD" w:rsidRPr="0075345C" w:rsidRDefault="00D81FDD" w:rsidP="00D81FDD">
      <w:pPr>
        <w:keepNext/>
        <w:suppressAutoHyphens w:val="0"/>
        <w:autoSpaceDE/>
        <w:ind w:right="-171"/>
        <w:jc w:val="both"/>
        <w:rPr>
          <w:b/>
          <w:sz w:val="24"/>
          <w:vertAlign w:val="baseline"/>
          <w:lang w:eastAsia="pt-BR"/>
        </w:rPr>
      </w:pPr>
    </w:p>
    <w:p w:rsidR="00D81FDD" w:rsidRPr="0075345C" w:rsidRDefault="00D81FDD" w:rsidP="00D81FDD">
      <w:pPr>
        <w:keepNext/>
        <w:suppressAutoHyphens w:val="0"/>
        <w:autoSpaceDE/>
        <w:ind w:right="-171"/>
        <w:jc w:val="both"/>
        <w:rPr>
          <w:b/>
          <w:sz w:val="24"/>
          <w:vertAlign w:val="baseline"/>
          <w:lang w:eastAsia="pt-BR"/>
        </w:rPr>
      </w:pPr>
    </w:p>
    <w:p w:rsidR="00D81FDD" w:rsidRPr="0075345C" w:rsidRDefault="00D81FDD" w:rsidP="00D81FDD">
      <w:pPr>
        <w:keepNext/>
        <w:suppressAutoHyphens w:val="0"/>
        <w:autoSpaceDE/>
        <w:ind w:right="-171"/>
        <w:jc w:val="both"/>
        <w:rPr>
          <w:b/>
          <w:sz w:val="24"/>
          <w:vertAlign w:val="baseline"/>
          <w:lang w:eastAsia="pt-BR"/>
        </w:rPr>
      </w:pPr>
    </w:p>
    <w:p w:rsidR="00D81FDD" w:rsidRPr="0075345C" w:rsidRDefault="00D81FDD" w:rsidP="00D81FDD">
      <w:pPr>
        <w:keepNext/>
        <w:suppressAutoHyphens w:val="0"/>
        <w:autoSpaceDE/>
        <w:ind w:right="-171"/>
        <w:jc w:val="both"/>
        <w:rPr>
          <w:b/>
          <w:sz w:val="24"/>
          <w:vertAlign w:val="baseline"/>
          <w:lang w:eastAsia="pt-BR"/>
        </w:rPr>
      </w:pPr>
    </w:p>
    <w:p w:rsidR="00D81FDD" w:rsidRPr="0075345C" w:rsidRDefault="00D81FDD" w:rsidP="00D81FDD">
      <w:pPr>
        <w:keepNext/>
        <w:suppressAutoHyphens w:val="0"/>
        <w:autoSpaceDE/>
        <w:ind w:right="-171"/>
        <w:jc w:val="both"/>
        <w:rPr>
          <w:b/>
          <w:sz w:val="24"/>
          <w:vertAlign w:val="baseline"/>
          <w:lang w:eastAsia="pt-BR"/>
        </w:rPr>
      </w:pPr>
      <w:r>
        <w:rPr>
          <w:b/>
          <w:noProof/>
          <w:sz w:val="24"/>
          <w:vertAlign w:val="baseline"/>
          <w:lang w:eastAsia="pt-BR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1082040</wp:posOffset>
                </wp:positionH>
                <wp:positionV relativeFrom="paragraph">
                  <wp:posOffset>146685</wp:posOffset>
                </wp:positionV>
                <wp:extent cx="2847975" cy="2015490"/>
                <wp:effectExtent l="0" t="0" r="9525" b="3810"/>
                <wp:wrapNone/>
                <wp:docPr id="3" name="Retângul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2015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D81FDD" w:rsidRPr="0075345C" w:rsidRDefault="00D81FDD" w:rsidP="00D81FDD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8"/>
                                <w:szCs w:val="28"/>
                                <w:vertAlign w:val="baseline"/>
                                <w:lang w:eastAsia="pt-BR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sz w:val="28"/>
                                <w:szCs w:val="28"/>
                                <w:vertAlign w:val="baseline"/>
                                <w:lang w:eastAsia="pt-BR"/>
                              </w:rPr>
                              <w:t>QUANTITATIVOS E ORÇAMENTO</w:t>
                            </w:r>
                          </w:p>
                          <w:p w:rsidR="00D81FDD" w:rsidRPr="0075345C" w:rsidRDefault="00D81FDD" w:rsidP="00D81FDD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8"/>
                                <w:szCs w:val="28"/>
                                <w:vertAlign w:val="baseline"/>
                                <w:lang w:eastAsia="pt-BR"/>
                              </w:rPr>
                            </w:pPr>
                          </w:p>
                          <w:p w:rsidR="00D81FDD" w:rsidRDefault="00D81FDD" w:rsidP="00D81FDD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  <w:t>PLANILHA ORÇAMENTÁTIA</w:t>
                            </w:r>
                          </w:p>
                          <w:p w:rsidR="00D81FDD" w:rsidRDefault="00D81FDD" w:rsidP="00D81FDD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</w:pPr>
                          </w:p>
                          <w:p w:rsidR="00D81FDD" w:rsidRDefault="00D81FDD" w:rsidP="00D81FDD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  <w:t>DETALHAMENTO DO BDI</w:t>
                            </w:r>
                          </w:p>
                          <w:p w:rsidR="00D81FDD" w:rsidRDefault="00D81FDD" w:rsidP="00D81FDD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</w:pPr>
                          </w:p>
                          <w:p w:rsidR="00D81FDD" w:rsidRDefault="00D81FDD" w:rsidP="00D81FDD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  <w:t>ENCARGOS SOCIAIS</w:t>
                            </w:r>
                          </w:p>
                          <w:p w:rsidR="00D81FDD" w:rsidRDefault="00D81FDD" w:rsidP="00D81FDD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</w:pPr>
                          </w:p>
                          <w:p w:rsidR="00D81FDD" w:rsidRDefault="00D81FDD" w:rsidP="00D81FDD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  <w:t>COMPOSIÇÕES DE PREÇOS UNITÁRIOS</w:t>
                            </w:r>
                          </w:p>
                          <w:p w:rsidR="00D81FDD" w:rsidRDefault="00D81FDD" w:rsidP="00D81FDD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ângulo 3" o:spid="_x0000_s1026" style="position:absolute;left:0;text-align:left;margin-left:85.2pt;margin-top:11.55pt;width:224.25pt;height:158.7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" stroked="f" strokeweight=".25pt">
                <v:textbox inset="1pt,1pt,1pt,1pt">
                  <w:txbxContent>
                    <w:p w:rsidR="00D81FDD" w:rsidRPr="0075345C" w:rsidRDefault="00D81FDD" w:rsidP="00D81FDD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8"/>
                          <w:szCs w:val="28"/>
                          <w:vertAlign w:val="baseline"/>
                          <w:lang w:eastAsia="pt-BR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sz w:val="28"/>
                          <w:szCs w:val="28"/>
                          <w:vertAlign w:val="baseline"/>
                          <w:lang w:eastAsia="pt-BR"/>
                        </w:rPr>
                        <w:t>QUANTITATIVOS E ORÇAMENTO</w:t>
                      </w:r>
                    </w:p>
                    <w:p w:rsidR="00D81FDD" w:rsidRPr="0075345C" w:rsidRDefault="00D81FDD" w:rsidP="00D81FDD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8"/>
                          <w:szCs w:val="28"/>
                          <w:vertAlign w:val="baseline"/>
                          <w:lang w:eastAsia="pt-BR"/>
                        </w:rPr>
                      </w:pPr>
                    </w:p>
                    <w:p w:rsidR="00D81FDD" w:rsidRDefault="00D81FDD" w:rsidP="00D81FDD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  <w:t>PLANILHA ORÇAMENTÁTIA</w:t>
                      </w:r>
                    </w:p>
                    <w:p w:rsidR="00D81FDD" w:rsidRDefault="00D81FDD" w:rsidP="00D81FDD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</w:pPr>
                    </w:p>
                    <w:p w:rsidR="00D81FDD" w:rsidRDefault="00D81FDD" w:rsidP="00D81FDD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  <w:t>DETALHAMENTO DO BDI</w:t>
                      </w:r>
                    </w:p>
                    <w:p w:rsidR="00D81FDD" w:rsidRDefault="00D81FDD" w:rsidP="00D81FDD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</w:pPr>
                    </w:p>
                    <w:p w:rsidR="00D81FDD" w:rsidRDefault="00D81FDD" w:rsidP="00D81FDD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  <w:t>ENCARGOS SOCIAIS</w:t>
                      </w:r>
                    </w:p>
                    <w:p w:rsidR="00D81FDD" w:rsidRDefault="00D81FDD" w:rsidP="00D81FDD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</w:pPr>
                    </w:p>
                    <w:p w:rsidR="00D81FDD" w:rsidRDefault="00D81FDD" w:rsidP="00D81FDD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  <w:t>COMPOSIÇÕES DE PREÇOS UNITÁRIOS</w:t>
                      </w:r>
                    </w:p>
                    <w:p w:rsidR="00D81FDD" w:rsidRDefault="00D81FDD" w:rsidP="00D81FDD"/>
                  </w:txbxContent>
                </v:textbox>
              </v:rect>
            </w:pict>
          </mc:Fallback>
        </mc:AlternateContent>
      </w:r>
    </w:p>
    <w:p w:rsidR="00D81FDD" w:rsidRPr="0075345C" w:rsidRDefault="00D81FDD" w:rsidP="00D81FDD">
      <w:pPr>
        <w:keepNext/>
        <w:suppressAutoHyphens w:val="0"/>
        <w:autoSpaceDE/>
        <w:ind w:right="-171"/>
        <w:jc w:val="both"/>
        <w:rPr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70C5A" w:rsidRDefault="00F70C5A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70C5A" w:rsidRDefault="00F70C5A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70C5A" w:rsidRDefault="00F70C5A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70C5A" w:rsidRDefault="00F70C5A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70C5A" w:rsidRDefault="00F70C5A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70C5A" w:rsidRDefault="00F70C5A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70C5A" w:rsidRDefault="00F70C5A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70C5A" w:rsidRDefault="00F70C5A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70C5A" w:rsidRDefault="00F70C5A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70C5A" w:rsidRDefault="00F70C5A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70C5A" w:rsidRDefault="00F70C5A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70C5A" w:rsidRDefault="00F70C5A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  <w:r>
        <w:rPr>
          <w:b/>
          <w:noProof/>
          <w:sz w:val="24"/>
          <w:vertAlign w:val="baseline"/>
          <w:lang w:eastAsia="pt-BR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946313" wp14:editId="23A99776">
                <wp:simplePos x="0" y="0"/>
                <wp:positionH relativeFrom="column">
                  <wp:posOffset>824865</wp:posOffset>
                </wp:positionH>
                <wp:positionV relativeFrom="paragraph">
                  <wp:posOffset>102870</wp:posOffset>
                </wp:positionV>
                <wp:extent cx="2847975" cy="2015490"/>
                <wp:effectExtent l="0" t="0" r="9525" b="3810"/>
                <wp:wrapNone/>
                <wp:docPr id="5" name="Retângul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201549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70C5A" w:rsidRPr="0075345C" w:rsidRDefault="00F70C5A" w:rsidP="00F70C5A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8"/>
                                <w:szCs w:val="28"/>
                                <w:vertAlign w:val="baseline"/>
                                <w:lang w:eastAsia="pt-BR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sz w:val="28"/>
                                <w:szCs w:val="28"/>
                                <w:vertAlign w:val="baseline"/>
                                <w:lang w:eastAsia="pt-BR"/>
                              </w:rPr>
                              <w:t>FORMULÁRIOS</w:t>
                            </w:r>
                          </w:p>
                          <w:p w:rsidR="00F70C5A" w:rsidRPr="0075345C" w:rsidRDefault="00F70C5A" w:rsidP="00F70C5A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8"/>
                                <w:szCs w:val="28"/>
                                <w:vertAlign w:val="baseline"/>
                                <w:lang w:eastAsia="pt-BR"/>
                              </w:rPr>
                            </w:pPr>
                          </w:p>
                          <w:p w:rsidR="00F70C5A" w:rsidRDefault="00F70C5A" w:rsidP="00F70C5A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</w:pPr>
                          </w:p>
                          <w:p w:rsidR="00F70C5A" w:rsidRDefault="00F70C5A" w:rsidP="00F70C5A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  <w:t>DETALHAMENTO DO BDI</w:t>
                            </w:r>
                          </w:p>
                          <w:p w:rsidR="00F70C5A" w:rsidRDefault="00F70C5A" w:rsidP="00F70C5A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</w:pPr>
                          </w:p>
                          <w:p w:rsidR="00F70C5A" w:rsidRDefault="00F70C5A" w:rsidP="00F70C5A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  <w:t>DETALHAMENTO DOS ENCARGOS SOCIAIS</w:t>
                            </w:r>
                          </w:p>
                          <w:p w:rsidR="00F70C5A" w:rsidRDefault="00F70C5A" w:rsidP="00F70C5A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</w:pPr>
                          </w:p>
                          <w:p w:rsidR="00F70C5A" w:rsidRDefault="00F70C5A" w:rsidP="00F70C5A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  <w:t>PREÇO UNITÁRIO DOS SERVIÇOS</w:t>
                            </w:r>
                          </w:p>
                          <w:p w:rsidR="00F70C5A" w:rsidRDefault="00F70C5A" w:rsidP="00F70C5A"/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ângulo 5" o:spid="_x0000_s1027" style="position:absolute;left:0;text-align:left;margin-left:64.95pt;margin-top:8.1pt;width:224.25pt;height:158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" stroked="f" strokeweight=".25pt">
                <v:textbox inset="1pt,1pt,1pt,1pt">
                  <w:txbxContent>
                    <w:p w:rsidR="00F70C5A" w:rsidRPr="0075345C" w:rsidRDefault="00F70C5A" w:rsidP="00F70C5A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8"/>
                          <w:szCs w:val="28"/>
                          <w:vertAlign w:val="baseline"/>
                          <w:lang w:eastAsia="pt-BR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sz w:val="28"/>
                          <w:szCs w:val="28"/>
                          <w:vertAlign w:val="baseline"/>
                          <w:lang w:eastAsia="pt-BR"/>
                        </w:rPr>
                        <w:t>FORMULÁRIOS</w:t>
                      </w:r>
                    </w:p>
                    <w:p w:rsidR="00F70C5A" w:rsidRPr="0075345C" w:rsidRDefault="00F70C5A" w:rsidP="00F70C5A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8"/>
                          <w:szCs w:val="28"/>
                          <w:vertAlign w:val="baseline"/>
                          <w:lang w:eastAsia="pt-BR"/>
                        </w:rPr>
                      </w:pPr>
                    </w:p>
                    <w:p w:rsidR="00F70C5A" w:rsidRDefault="00F70C5A" w:rsidP="00F70C5A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</w:pPr>
                    </w:p>
                    <w:p w:rsidR="00F70C5A" w:rsidRDefault="00F70C5A" w:rsidP="00F70C5A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  <w:t>DETALHAMENTO DO BDI</w:t>
                      </w:r>
                    </w:p>
                    <w:p w:rsidR="00F70C5A" w:rsidRDefault="00F70C5A" w:rsidP="00F70C5A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</w:pPr>
                    </w:p>
                    <w:p w:rsidR="00F70C5A" w:rsidRDefault="00F70C5A" w:rsidP="00F70C5A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  <w:t>DETALHAMENTO DOS ENCARGOS SOCIAIS</w:t>
                      </w:r>
                    </w:p>
                    <w:p w:rsidR="00F70C5A" w:rsidRDefault="00F70C5A" w:rsidP="00F70C5A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</w:pPr>
                    </w:p>
                    <w:p w:rsidR="00F70C5A" w:rsidRDefault="00F70C5A" w:rsidP="00F70C5A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  <w:t>PREÇO UNITÁRIO DOS SERVIÇOS</w:t>
                      </w:r>
                    </w:p>
                    <w:p w:rsidR="00F70C5A" w:rsidRDefault="00F70C5A" w:rsidP="00F70C5A"/>
                  </w:txbxContent>
                </v:textbox>
              </v:rect>
            </w:pict>
          </mc:Fallback>
        </mc:AlternateContent>
      </w: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D81FDD" w:rsidRDefault="00D81FDD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  <w:r>
        <w:rPr>
          <w:b/>
          <w:noProof/>
          <w:sz w:val="24"/>
          <w:vertAlign w:val="baseline"/>
          <w:lang w:eastAsia="pt-BR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C2C9BA" wp14:editId="51C1AB57">
                <wp:simplePos x="0" y="0"/>
                <wp:positionH relativeFrom="column">
                  <wp:posOffset>1239520</wp:posOffset>
                </wp:positionH>
                <wp:positionV relativeFrom="paragraph">
                  <wp:posOffset>140970</wp:posOffset>
                </wp:positionV>
                <wp:extent cx="2847975" cy="1541780"/>
                <wp:effectExtent l="0" t="0" r="9525" b="1270"/>
                <wp:wrapNone/>
                <wp:docPr id="1" name="Retângul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47975" cy="15417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F130B5" w:rsidRPr="0075345C" w:rsidRDefault="00F130B5" w:rsidP="005F6D08">
                            <w:pPr>
                              <w:keepNext/>
                              <w:suppressAutoHyphens w:val="0"/>
                              <w:autoSpaceDE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8"/>
                                <w:szCs w:val="28"/>
                                <w:vertAlign w:val="baseline"/>
                                <w:lang w:eastAsia="pt-BR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sz w:val="28"/>
                                <w:szCs w:val="28"/>
                                <w:vertAlign w:val="baseline"/>
                                <w:lang w:eastAsia="pt-BR"/>
                              </w:rPr>
                              <w:t>TABELAS DE REFERÊNCIA</w:t>
                            </w:r>
                          </w:p>
                          <w:p w:rsidR="00F130B5" w:rsidRPr="0075345C" w:rsidRDefault="00F130B5" w:rsidP="005F6D08">
                            <w:pPr>
                              <w:keepNext/>
                              <w:suppressAutoHyphens w:val="0"/>
                              <w:autoSpaceDE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8"/>
                                <w:szCs w:val="28"/>
                                <w:vertAlign w:val="baseline"/>
                                <w:lang w:eastAsia="pt-BR"/>
                              </w:rPr>
                            </w:pPr>
                          </w:p>
                          <w:p w:rsidR="00F130B5" w:rsidRDefault="00F130B5" w:rsidP="005F6D08">
                            <w:pPr>
                              <w:keepNext/>
                              <w:suppressAutoHyphens w:val="0"/>
                              <w:autoSpaceDE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  <w:t>COMPOSIÇÕES DE REFERÊNCIA</w:t>
                            </w:r>
                          </w:p>
                          <w:p w:rsidR="00F130B5" w:rsidRDefault="00F130B5" w:rsidP="005F6D08">
                            <w:pPr>
                              <w:keepNext/>
                              <w:suppressAutoHyphens w:val="0"/>
                              <w:autoSpaceDE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</w:pPr>
                          </w:p>
                          <w:p w:rsidR="00F130B5" w:rsidRDefault="00F130B5" w:rsidP="005F6D08">
                            <w:pPr>
                              <w:keepNext/>
                              <w:suppressAutoHyphens w:val="0"/>
                              <w:autoSpaceDE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  <w:t>PREÇOS DE REFERÊNCIA DOS SERVIÇOS</w:t>
                            </w:r>
                          </w:p>
                          <w:p w:rsidR="00F130B5" w:rsidRDefault="00F130B5" w:rsidP="005F6D08">
                            <w:pPr>
                              <w:keepNext/>
                              <w:suppressAutoHyphens w:val="0"/>
                              <w:autoSpaceDE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</w:pPr>
                          </w:p>
                          <w:p w:rsidR="00F130B5" w:rsidRDefault="00F130B5" w:rsidP="005F6D08">
                            <w:pPr>
                              <w:keepNext/>
                              <w:suppressAutoHyphens w:val="0"/>
                              <w:autoSpaceDE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  <w:t>PREÇOS DE REFERÊNCIA DOS INSUMOS</w:t>
                            </w:r>
                          </w:p>
                          <w:p w:rsidR="00F130B5" w:rsidRDefault="00F130B5" w:rsidP="005F6D08">
                            <w:pPr>
                              <w:jc w:val="center"/>
                            </w:pP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ângulo 1" o:spid="_x0000_s1028" style="position:absolute;left:0;text-align:left;margin-left:97.6pt;margin-top:11.1pt;width:224.25pt;height:121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" stroked="f" strokeweight=".25pt">
                <v:textbox inset="1pt,1pt,1pt,1pt">
                  <w:txbxContent>
                    <w:p w:rsidR="00F130B5" w:rsidRPr="0075345C" w:rsidRDefault="00F130B5" w:rsidP="005F6D08">
                      <w:pPr>
                        <w:keepNext/>
                        <w:suppressAutoHyphens w:val="0"/>
                        <w:autoSpaceDE/>
                        <w:jc w:val="center"/>
                        <w:rPr>
                          <w:rFonts w:ascii="Calibri" w:hAnsi="Calibri" w:cs="Arial"/>
                          <w:b/>
                          <w:bCs/>
                          <w:sz w:val="28"/>
                          <w:szCs w:val="28"/>
                          <w:vertAlign w:val="baseline"/>
                          <w:lang w:eastAsia="pt-BR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sz w:val="28"/>
                          <w:szCs w:val="28"/>
                          <w:vertAlign w:val="baseline"/>
                          <w:lang w:eastAsia="pt-BR"/>
                        </w:rPr>
                        <w:t>TABELAS DE REFERÊNCIA</w:t>
                      </w:r>
                    </w:p>
                    <w:p w:rsidR="00F130B5" w:rsidRPr="0075345C" w:rsidRDefault="00F130B5" w:rsidP="005F6D08">
                      <w:pPr>
                        <w:keepNext/>
                        <w:suppressAutoHyphens w:val="0"/>
                        <w:autoSpaceDE/>
                        <w:jc w:val="center"/>
                        <w:rPr>
                          <w:rFonts w:ascii="Calibri" w:hAnsi="Calibri" w:cs="Arial"/>
                          <w:b/>
                          <w:bCs/>
                          <w:sz w:val="28"/>
                          <w:szCs w:val="28"/>
                          <w:vertAlign w:val="baseline"/>
                          <w:lang w:eastAsia="pt-BR"/>
                        </w:rPr>
                      </w:pPr>
                    </w:p>
                    <w:p w:rsidR="00F130B5" w:rsidRDefault="00F130B5" w:rsidP="005F6D08">
                      <w:pPr>
                        <w:keepNext/>
                        <w:suppressAutoHyphens w:val="0"/>
                        <w:autoSpaceDE/>
                        <w:jc w:val="center"/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  <w:t>COMPOSIÇÕES DE REFERÊNCIA</w:t>
                      </w:r>
                    </w:p>
                    <w:p w:rsidR="00F130B5" w:rsidRDefault="00F130B5" w:rsidP="005F6D08">
                      <w:pPr>
                        <w:keepNext/>
                        <w:suppressAutoHyphens w:val="0"/>
                        <w:autoSpaceDE/>
                        <w:jc w:val="center"/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</w:pPr>
                    </w:p>
                    <w:p w:rsidR="00F130B5" w:rsidRDefault="00F130B5" w:rsidP="005F6D08">
                      <w:pPr>
                        <w:keepNext/>
                        <w:suppressAutoHyphens w:val="0"/>
                        <w:autoSpaceDE/>
                        <w:jc w:val="center"/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  <w:t>PREÇOS DE REFERÊNCIA DOS SERVIÇOS</w:t>
                      </w:r>
                    </w:p>
                    <w:p w:rsidR="00F130B5" w:rsidRDefault="00F130B5" w:rsidP="005F6D08">
                      <w:pPr>
                        <w:keepNext/>
                        <w:suppressAutoHyphens w:val="0"/>
                        <w:autoSpaceDE/>
                        <w:jc w:val="center"/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</w:pPr>
                    </w:p>
                    <w:p w:rsidR="00F130B5" w:rsidRDefault="00F130B5" w:rsidP="005F6D08">
                      <w:pPr>
                        <w:keepNext/>
                        <w:suppressAutoHyphens w:val="0"/>
                        <w:autoSpaceDE/>
                        <w:jc w:val="center"/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  <w:t>PREÇOS DE REFERÊNCIA DOS INSUMOS</w:t>
                      </w:r>
                    </w:p>
                    <w:p w:rsidR="00F130B5" w:rsidRDefault="00F130B5" w:rsidP="005F6D08">
                      <w:pPr>
                        <w:jc w:val="center"/>
                      </w:pPr>
                    </w:p>
                  </w:txbxContent>
                </v:textbox>
              </v:rect>
            </w:pict>
          </mc:Fallback>
        </mc:AlternateContent>
      </w: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  <w:bookmarkStart w:id="0" w:name="_GoBack"/>
      <w:bookmarkEnd w:id="0"/>
    </w:p>
    <w:p w:rsidR="00F130B5" w:rsidRDefault="00F130B5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  <w:r>
        <w:rPr>
          <w:b/>
          <w:noProof/>
          <w:sz w:val="24"/>
          <w:vertAlign w:val="baseline"/>
          <w:lang w:eastAsia="pt-BR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85BCB5F" wp14:editId="5495E276">
                <wp:simplePos x="0" y="0"/>
                <wp:positionH relativeFrom="column">
                  <wp:posOffset>516653</wp:posOffset>
                </wp:positionH>
                <wp:positionV relativeFrom="paragraph">
                  <wp:posOffset>141482</wp:posOffset>
                </wp:positionV>
                <wp:extent cx="3957851" cy="1392071"/>
                <wp:effectExtent l="0" t="0" r="5080" b="0"/>
                <wp:wrapNone/>
                <wp:docPr id="2" name="Retângul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57851" cy="1392071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60192F" w:rsidRPr="0075345C" w:rsidRDefault="0060192F" w:rsidP="0060192F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8"/>
                                <w:szCs w:val="28"/>
                                <w:vertAlign w:val="baseline"/>
                                <w:lang w:eastAsia="pt-BR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sz w:val="28"/>
                                <w:szCs w:val="28"/>
                                <w:vertAlign w:val="baseline"/>
                                <w:lang w:eastAsia="pt-BR"/>
                              </w:rPr>
                              <w:t>DOUTRINAS RECOMENDADAS PARA SONDAGENS</w:t>
                            </w:r>
                          </w:p>
                          <w:p w:rsidR="0060192F" w:rsidRPr="0075345C" w:rsidRDefault="0060192F" w:rsidP="0060192F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8"/>
                                <w:szCs w:val="28"/>
                                <w:vertAlign w:val="baseline"/>
                                <w:lang w:eastAsia="pt-BR"/>
                              </w:rPr>
                            </w:pPr>
                          </w:p>
                          <w:p w:rsidR="0060192F" w:rsidRDefault="0060192F" w:rsidP="0060192F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  <w:t>INSTRUÇÕES PARA EXECUÇÃO DE SONDAGEM A PERCUSSÃO COM SPT</w:t>
                            </w:r>
                          </w:p>
                          <w:p w:rsidR="0060192F" w:rsidRDefault="0060192F" w:rsidP="0060192F">
                            <w:pPr>
                              <w:keepNext/>
                              <w:suppressAutoHyphens w:val="0"/>
                              <w:autoSpaceDE/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</w:pPr>
                          </w:p>
                          <w:p w:rsidR="0060192F" w:rsidRDefault="0060192F" w:rsidP="0060192F">
                            <w:pPr>
                              <w:keepNext/>
                              <w:suppressAutoHyphens w:val="0"/>
                              <w:autoSpaceDE/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sz w:val="24"/>
                                <w:vertAlign w:val="baseline"/>
                                <w:lang w:eastAsia="pt-BR"/>
                              </w:rPr>
                              <w:t>INSTRUÇÕES PARA EXECUÇÃO DE SONDAGEM A TRADO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ângulo 2" o:spid="_x0000_s1029" style="position:absolute;left:0;text-align:left;margin-left:40.7pt;margin-top:11.15pt;width:311.65pt;height:109.6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" stroked="f" strokeweight=".25pt">
                <v:textbox inset="1pt,1pt,1pt,1pt">
                  <w:txbxContent>
                    <w:p w:rsidR="0060192F" w:rsidRPr="0075345C" w:rsidRDefault="0060192F" w:rsidP="0060192F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8"/>
                          <w:szCs w:val="28"/>
                          <w:vertAlign w:val="baseline"/>
                          <w:lang w:eastAsia="pt-BR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sz w:val="28"/>
                          <w:szCs w:val="28"/>
                          <w:vertAlign w:val="baseline"/>
                          <w:lang w:eastAsia="pt-BR"/>
                        </w:rPr>
                        <w:t>DOUTRINAS RECOMENDADAS PARA SONDAGENS</w:t>
                      </w:r>
                    </w:p>
                    <w:p w:rsidR="0060192F" w:rsidRPr="0075345C" w:rsidRDefault="0060192F" w:rsidP="0060192F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8"/>
                          <w:szCs w:val="28"/>
                          <w:vertAlign w:val="baseline"/>
                          <w:lang w:eastAsia="pt-BR"/>
                        </w:rPr>
                      </w:pPr>
                    </w:p>
                    <w:p w:rsidR="0060192F" w:rsidRDefault="0060192F" w:rsidP="0060192F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  <w:t>INSTRUÇÕES PARA EXECUÇÃO DE SONDAGEM A PERCUSSÃO COM SPT</w:t>
                      </w:r>
                    </w:p>
                    <w:p w:rsidR="0060192F" w:rsidRDefault="0060192F" w:rsidP="0060192F">
                      <w:pPr>
                        <w:keepNext/>
                        <w:suppressAutoHyphens w:val="0"/>
                        <w:autoSpaceDE/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</w:pPr>
                    </w:p>
                    <w:p w:rsidR="0060192F" w:rsidRDefault="0060192F" w:rsidP="0060192F">
                      <w:pPr>
                        <w:keepNext/>
                        <w:suppressAutoHyphens w:val="0"/>
                        <w:autoSpaceDE/>
                      </w:pPr>
                      <w:r>
                        <w:rPr>
                          <w:rFonts w:ascii="Calibri" w:hAnsi="Calibri" w:cs="Arial"/>
                          <w:b/>
                          <w:bCs/>
                          <w:sz w:val="24"/>
                          <w:vertAlign w:val="baseline"/>
                          <w:lang w:eastAsia="pt-BR"/>
                        </w:rPr>
                        <w:t>INSTRUÇÕES PARA EXECUÇÃO DE SONDAGEM A TRADO</w:t>
                      </w:r>
                    </w:p>
                  </w:txbxContent>
                </v:textbox>
              </v:rect>
            </w:pict>
          </mc:Fallback>
        </mc:AlternateContent>
      </w: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60192F" w:rsidRDefault="0060192F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3F2F26" w:rsidRDefault="003F2F26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3F2F26" w:rsidRDefault="003F2F26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3F2F26" w:rsidRDefault="003F2F26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3F2F26" w:rsidRDefault="003F2F26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3F2F26" w:rsidRDefault="003F2F26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3F2F26" w:rsidRDefault="003F2F26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3F2F26" w:rsidRDefault="003F2F26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3F2F26" w:rsidRDefault="003F2F26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3F2F26" w:rsidRDefault="003F2F26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3F2F26" w:rsidRDefault="003F2F26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3F2F26" w:rsidRDefault="003F2F26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3F2F26" w:rsidRDefault="003F2F26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3F2F26" w:rsidRDefault="003F2F26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3F2F26" w:rsidRDefault="003F2F26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3F2F26" w:rsidRDefault="003F2F26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3F2F26" w:rsidRDefault="003F2F26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</w:p>
    <w:p w:rsidR="003F2F26" w:rsidRDefault="003F2F26" w:rsidP="00D81FDD">
      <w:pPr>
        <w:keepNext/>
        <w:suppressAutoHyphens w:val="0"/>
        <w:autoSpaceDE/>
        <w:ind w:right="-171"/>
        <w:jc w:val="center"/>
        <w:rPr>
          <w:rFonts w:ascii="Calibri" w:hAnsi="Calibri" w:cs="Arial"/>
          <w:b/>
          <w:sz w:val="24"/>
          <w:vertAlign w:val="baseline"/>
          <w:lang w:eastAsia="pt-BR"/>
        </w:rPr>
      </w:pPr>
      <w:r>
        <w:rPr>
          <w:b/>
          <w:noProof/>
          <w:sz w:val="24"/>
          <w:vertAlign w:val="baseline"/>
          <w:lang w:eastAsia="pt-BR"/>
        </w:rPr>
        <w:lastRenderedPageBreak/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2921D4DE" wp14:editId="11F00AF7">
                <wp:simplePos x="0" y="0"/>
                <wp:positionH relativeFrom="column">
                  <wp:posOffset>666778</wp:posOffset>
                </wp:positionH>
                <wp:positionV relativeFrom="paragraph">
                  <wp:posOffset>3669286</wp:posOffset>
                </wp:positionV>
                <wp:extent cx="4121624" cy="313898"/>
                <wp:effectExtent l="0" t="0" r="0" b="0"/>
                <wp:wrapNone/>
                <wp:docPr id="6" name="Retângul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121624" cy="3138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ffectLst/>
                        <a:extLst>
                          <a:ext uri="{91240B29-F687-4F45-9708-019B960494DF}">
                            <a14:hiddenLine xmlns:a14="http://schemas.microsoft.com/office/drawing/2010/main" w="317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txbx>
                        <w:txbxContent>
                          <w:p w:rsidR="003F2F26" w:rsidRPr="0075345C" w:rsidRDefault="007452A4" w:rsidP="007452A4">
                            <w:pPr>
                              <w:keepNext/>
                              <w:suppressAutoHyphens w:val="0"/>
                              <w:autoSpaceDE/>
                              <w:jc w:val="center"/>
                              <w:rPr>
                                <w:rFonts w:ascii="Calibri" w:hAnsi="Calibri" w:cs="Arial"/>
                                <w:b/>
                                <w:bCs/>
                                <w:sz w:val="28"/>
                                <w:szCs w:val="28"/>
                                <w:vertAlign w:val="baseline"/>
                                <w:lang w:eastAsia="pt-BR"/>
                              </w:rPr>
                            </w:pPr>
                            <w:r>
                              <w:rPr>
                                <w:rFonts w:ascii="Calibri" w:hAnsi="Calibri" w:cs="Arial"/>
                                <w:b/>
                                <w:bCs/>
                                <w:sz w:val="28"/>
                                <w:szCs w:val="28"/>
                                <w:vertAlign w:val="baseline"/>
                                <w:lang w:eastAsia="pt-BR"/>
                              </w:rPr>
                              <w:t>PLANILHAS E COMPOSIÇÕES</w:t>
                            </w:r>
                          </w:p>
                        </w:txbxContent>
                      </wps:txbx>
                      <wps:bodyPr rot="0" vert="horz" wrap="square" lIns="12700" tIns="12700" rIns="12700" bIns="1270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tângulo 6" o:spid="_x0000_s1030" style="position:absolute;left:0;text-align:left;margin-left:52.5pt;margin-top:288.9pt;width:324.55pt;height:24.7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" stroked="f" strokeweight=".25pt">
                <v:textbox inset="1pt,1pt,1pt,1pt">
                  <w:txbxContent>
                    <w:p w:rsidR="003F2F26" w:rsidRPr="0075345C" w:rsidRDefault="007452A4" w:rsidP="007452A4">
                      <w:pPr>
                        <w:keepNext/>
                        <w:suppressAutoHyphens w:val="0"/>
                        <w:autoSpaceDE/>
                        <w:jc w:val="center"/>
                        <w:rPr>
                          <w:rFonts w:ascii="Calibri" w:hAnsi="Calibri" w:cs="Arial"/>
                          <w:b/>
                          <w:bCs/>
                          <w:sz w:val="28"/>
                          <w:szCs w:val="28"/>
                          <w:vertAlign w:val="baseline"/>
                          <w:lang w:eastAsia="pt-BR"/>
                        </w:rPr>
                      </w:pPr>
                      <w:r>
                        <w:rPr>
                          <w:rFonts w:ascii="Calibri" w:hAnsi="Calibri" w:cs="Arial"/>
                          <w:b/>
                          <w:bCs/>
                          <w:sz w:val="28"/>
                          <w:szCs w:val="28"/>
                          <w:vertAlign w:val="baseline"/>
                          <w:lang w:eastAsia="pt-BR"/>
                        </w:rPr>
                        <w:t>PLANILHAS E COMPOSIÇÕES</w:t>
                      </w:r>
                    </w:p>
                  </w:txbxContent>
                </v:textbox>
              </v:rect>
            </w:pict>
          </mc:Fallback>
        </mc:AlternateContent>
      </w:r>
    </w:p>
    <w:sectPr w:rsidR="003F2F26" w:rsidSect="005F6D08">
      <w:headerReference w:type="default" r:id="rId8"/>
      <w:footerReference w:type="default" r:id="rId9"/>
      <w:pgSz w:w="11906" w:h="16838"/>
      <w:pgMar w:top="1701" w:right="849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23345" w:rsidRDefault="00F23345" w:rsidP="00D81FDD">
      <w:r>
        <w:separator/>
      </w:r>
    </w:p>
  </w:endnote>
  <w:endnote w:type="continuationSeparator" w:id="0">
    <w:p w:rsidR="00F23345" w:rsidRDefault="00F23345" w:rsidP="00D81F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FDD" w:rsidRPr="005F6D08" w:rsidRDefault="00D81FDD" w:rsidP="005F6D08">
    <w:pPr>
      <w:pStyle w:val="Rodap"/>
      <w:pBdr>
        <w:top w:val="thinThickSmallGap" w:sz="24" w:space="1" w:color="622423"/>
      </w:pBdr>
      <w:tabs>
        <w:tab w:val="right" w:pos="9781"/>
      </w:tabs>
      <w:ind w:left="-709"/>
      <w:jc w:val="both"/>
      <w:rPr>
        <w:sz w:val="16"/>
        <w:szCs w:val="16"/>
      </w:rPr>
    </w:pPr>
    <w:r w:rsidRPr="005F6D08">
      <w:rPr>
        <w:rFonts w:ascii="Calibri" w:hAnsi="Calibri" w:cs="Arial"/>
        <w:sz w:val="16"/>
        <w:szCs w:val="16"/>
      </w:rPr>
      <w:t xml:space="preserve">Termos de Referência para </w:t>
    </w:r>
    <w:r w:rsidR="005F6D08" w:rsidRPr="005F6D08">
      <w:rPr>
        <w:rFonts w:ascii="Calibri" w:hAnsi="Calibri" w:cs="Arial"/>
        <w:sz w:val="16"/>
        <w:szCs w:val="16"/>
      </w:rPr>
      <w:t xml:space="preserve">contratação de empresa do ramo da engenharia objetivando a execução das obras e dos serviços relativos à construção / reforma / ampliação das adutoras principal e secundaria do projeto de irrigação da comunidade de Ponta da Serra, pertencente à zona rural do município de Petrolina, no estado de Pernambuco, inseridos na área de atuação da 3ª Superintendência Regional da </w:t>
    </w:r>
    <w:proofErr w:type="gramStart"/>
    <w:r w:rsidR="005F6D08" w:rsidRPr="005F6D08">
      <w:rPr>
        <w:rFonts w:ascii="Calibri" w:hAnsi="Calibri" w:cs="Arial"/>
        <w:sz w:val="16"/>
        <w:szCs w:val="16"/>
      </w:rPr>
      <w:t>CODEVASF</w:t>
    </w:r>
    <w:proofErr w:type="gramEnd"/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23345" w:rsidRDefault="00F23345" w:rsidP="00D81FDD">
      <w:r>
        <w:separator/>
      </w:r>
    </w:p>
  </w:footnote>
  <w:footnote w:type="continuationSeparator" w:id="0">
    <w:p w:rsidR="00F23345" w:rsidRDefault="00F23345" w:rsidP="00D81FD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81FDD" w:rsidRPr="00CF21FA" w:rsidRDefault="00D81FDD" w:rsidP="00D81FDD">
    <w:pPr>
      <w:pStyle w:val="Legenda"/>
      <w:tabs>
        <w:tab w:val="left" w:pos="2977"/>
      </w:tabs>
      <w:spacing w:before="0" w:after="0"/>
      <w:ind w:left="2977"/>
      <w:jc w:val="left"/>
      <w:rPr>
        <w:rFonts w:ascii="Calibri" w:eastAsia="Calibri" w:hAnsi="Calibri" w:cs="Arial"/>
        <w:sz w:val="18"/>
        <w:szCs w:val="18"/>
      </w:rPr>
    </w:pPr>
    <w:r>
      <w:rPr>
        <w:rFonts w:ascii="Calibri" w:eastAsia="Calibri" w:hAnsi="Calibri" w:cs="Arial"/>
        <w:noProof/>
        <w:sz w:val="18"/>
        <w:szCs w:val="18"/>
      </w:rPr>
      <w:drawing>
        <wp:anchor distT="0" distB="0" distL="114300" distR="114300" simplePos="0" relativeHeight="251659264" behindDoc="0" locked="0" layoutInCell="1" allowOverlap="1" wp14:anchorId="3A800737" wp14:editId="5CA1A31E">
          <wp:simplePos x="0" y="0"/>
          <wp:positionH relativeFrom="column">
            <wp:posOffset>8890</wp:posOffset>
          </wp:positionH>
          <wp:positionV relativeFrom="paragraph">
            <wp:posOffset>-30480</wp:posOffset>
          </wp:positionV>
          <wp:extent cx="1746885" cy="398145"/>
          <wp:effectExtent l="0" t="0" r="5715" b="1905"/>
          <wp:wrapNone/>
          <wp:docPr id="4" name="Imagem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46885" cy="39814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263448">
      <w:rPr>
        <w:rFonts w:ascii="Calibri" w:eastAsia="Calibri" w:hAnsi="Calibri" w:cs="Arial"/>
        <w:sz w:val="18"/>
        <w:szCs w:val="18"/>
      </w:rPr>
      <w:t xml:space="preserve"> </w:t>
    </w:r>
    <w:r w:rsidRPr="00CF21FA">
      <w:rPr>
        <w:rFonts w:ascii="Calibri" w:eastAsia="Calibri" w:hAnsi="Calibri" w:cs="Arial"/>
        <w:sz w:val="18"/>
        <w:szCs w:val="18"/>
      </w:rPr>
      <w:t>Ministério da Integração Nacional – MI</w:t>
    </w:r>
  </w:p>
  <w:p w:rsidR="00D81FDD" w:rsidRPr="00263448" w:rsidRDefault="00D81FDD" w:rsidP="00D81FDD">
    <w:pPr>
      <w:pStyle w:val="Legenda"/>
      <w:tabs>
        <w:tab w:val="left" w:pos="2977"/>
      </w:tabs>
      <w:spacing w:before="0" w:after="0"/>
      <w:ind w:left="2977"/>
      <w:jc w:val="left"/>
      <w:rPr>
        <w:rFonts w:ascii="Calibri" w:eastAsia="Calibri" w:hAnsi="Calibri" w:cs="Arial"/>
        <w:sz w:val="18"/>
        <w:szCs w:val="18"/>
      </w:rPr>
    </w:pPr>
    <w:r w:rsidRPr="00263448">
      <w:rPr>
        <w:rFonts w:ascii="Calibri" w:eastAsia="Calibri" w:hAnsi="Calibri" w:cs="Arial"/>
        <w:sz w:val="18"/>
        <w:szCs w:val="18"/>
      </w:rPr>
      <w:t>Companhia de Desenvolvimento dos Vales do São Francisco e do Parnaíba</w:t>
    </w:r>
  </w:p>
  <w:p w:rsidR="00D81FDD" w:rsidRDefault="00D81FDD" w:rsidP="00D81FDD">
    <w:pPr>
      <w:ind w:left="2977"/>
    </w:pPr>
    <w:r w:rsidRPr="00263448">
      <w:rPr>
        <w:rFonts w:ascii="Calibri" w:eastAsia="Calibri" w:hAnsi="Calibri" w:cs="Arial"/>
        <w:b/>
        <w:sz w:val="18"/>
        <w:szCs w:val="18"/>
        <w:vertAlign w:val="baseline"/>
        <w:lang w:eastAsia="pt-BR"/>
      </w:rPr>
      <w:t>3ª GRD/UEP</w:t>
    </w:r>
  </w:p>
  <w:p w:rsidR="00D81FDD" w:rsidRDefault="00D81FDD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81FDD"/>
    <w:rsid w:val="0005208C"/>
    <w:rsid w:val="001E5281"/>
    <w:rsid w:val="003F2F26"/>
    <w:rsid w:val="005C5B9D"/>
    <w:rsid w:val="005F6D08"/>
    <w:rsid w:val="0060192F"/>
    <w:rsid w:val="007452A4"/>
    <w:rsid w:val="007C7392"/>
    <w:rsid w:val="00974631"/>
    <w:rsid w:val="00CB565A"/>
    <w:rsid w:val="00D81FDD"/>
    <w:rsid w:val="00F130B5"/>
    <w:rsid w:val="00F23345"/>
    <w:rsid w:val="00F70C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FD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vertAlign w:val="superscript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81FDD"/>
    <w:pPr>
      <w:tabs>
        <w:tab w:val="center" w:pos="4252"/>
        <w:tab w:val="right" w:pos="8504"/>
      </w:tabs>
      <w:suppressAutoHyphens w:val="0"/>
      <w:autoSpaceDE/>
    </w:pPr>
    <w:rPr>
      <w:rFonts w:asciiTheme="minorHAnsi" w:eastAsiaTheme="minorHAnsi" w:hAnsiTheme="minorHAnsi" w:cstheme="minorBidi"/>
      <w:sz w:val="22"/>
      <w:szCs w:val="22"/>
      <w:vertAlign w:val="baseline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D81FDD"/>
  </w:style>
  <w:style w:type="paragraph" w:styleId="Rodap">
    <w:name w:val="footer"/>
    <w:basedOn w:val="Normal"/>
    <w:link w:val="RodapChar"/>
    <w:uiPriority w:val="99"/>
    <w:unhideWhenUsed/>
    <w:rsid w:val="00D81FDD"/>
    <w:pPr>
      <w:tabs>
        <w:tab w:val="center" w:pos="4252"/>
        <w:tab w:val="right" w:pos="8504"/>
      </w:tabs>
      <w:suppressAutoHyphens w:val="0"/>
      <w:autoSpaceDE/>
    </w:pPr>
    <w:rPr>
      <w:rFonts w:asciiTheme="minorHAnsi" w:eastAsiaTheme="minorHAnsi" w:hAnsiTheme="minorHAnsi" w:cstheme="minorBidi"/>
      <w:sz w:val="22"/>
      <w:szCs w:val="22"/>
      <w:vertAlign w:val="baseline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D81FDD"/>
  </w:style>
  <w:style w:type="character" w:styleId="Hyperlink">
    <w:name w:val="Hyperlink"/>
    <w:uiPriority w:val="99"/>
    <w:rsid w:val="00D81FDD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D81FDD"/>
    <w:pPr>
      <w:ind w:right="-1"/>
      <w:jc w:val="both"/>
    </w:pPr>
    <w:rPr>
      <w:vertAlign w:val="baseline"/>
    </w:rPr>
  </w:style>
  <w:style w:type="character" w:customStyle="1" w:styleId="RecuodecorpodetextoChar">
    <w:name w:val="Recuo de corpo de texto Char"/>
    <w:basedOn w:val="Fontepargpadro"/>
    <w:link w:val="Recuodecorpodetexto"/>
    <w:rsid w:val="00D81FDD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Sumrio1">
    <w:name w:val="toc 1"/>
    <w:basedOn w:val="Normal"/>
    <w:next w:val="Normal"/>
    <w:autoRedefine/>
    <w:uiPriority w:val="39"/>
    <w:unhideWhenUsed/>
    <w:rsid w:val="00D81FDD"/>
    <w:pPr>
      <w:tabs>
        <w:tab w:val="left" w:pos="426"/>
        <w:tab w:val="left" w:pos="660"/>
        <w:tab w:val="right" w:leader="dot" w:pos="9062"/>
      </w:tabs>
      <w:spacing w:line="276" w:lineRule="auto"/>
    </w:pPr>
    <w:rPr>
      <w:noProof/>
      <w:sz w:val="22"/>
      <w:vertAlign w:val="baseline"/>
    </w:rPr>
  </w:style>
  <w:style w:type="paragraph" w:styleId="Sumrio2">
    <w:name w:val="toc 2"/>
    <w:basedOn w:val="Normal"/>
    <w:next w:val="Normal"/>
    <w:autoRedefine/>
    <w:uiPriority w:val="39"/>
    <w:unhideWhenUsed/>
    <w:rsid w:val="00D81FDD"/>
    <w:pPr>
      <w:suppressAutoHyphens w:val="0"/>
      <w:autoSpaceDE/>
      <w:spacing w:after="100" w:line="276" w:lineRule="auto"/>
      <w:ind w:left="220"/>
    </w:pPr>
    <w:rPr>
      <w:rFonts w:ascii="Calibri" w:hAnsi="Calibri"/>
      <w:sz w:val="22"/>
      <w:szCs w:val="22"/>
      <w:vertAlign w:val="baseline"/>
      <w:lang w:eastAsia="pt-BR"/>
    </w:rPr>
  </w:style>
  <w:style w:type="paragraph" w:styleId="Legenda">
    <w:name w:val="caption"/>
    <w:basedOn w:val="Normal"/>
    <w:next w:val="Normal"/>
    <w:qFormat/>
    <w:rsid w:val="00D81FDD"/>
    <w:pPr>
      <w:suppressAutoHyphens w:val="0"/>
      <w:autoSpaceDE/>
      <w:spacing w:before="120" w:after="120"/>
      <w:jc w:val="center"/>
    </w:pPr>
    <w:rPr>
      <w:b/>
      <w:sz w:val="26"/>
      <w:szCs w:val="20"/>
      <w:vertAlign w:val="baseline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F6D0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F6D08"/>
    <w:rPr>
      <w:rFonts w:ascii="Tahoma" w:eastAsia="Times New Roman" w:hAnsi="Tahoma" w:cs="Tahoma"/>
      <w:sz w:val="16"/>
      <w:szCs w:val="16"/>
      <w:vertAlign w:val="superscript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81FDD"/>
    <w:pPr>
      <w:suppressAutoHyphens/>
      <w:autoSpaceDE w:val="0"/>
      <w:spacing w:after="0" w:line="240" w:lineRule="auto"/>
    </w:pPr>
    <w:rPr>
      <w:rFonts w:ascii="Times New Roman" w:eastAsia="Times New Roman" w:hAnsi="Times New Roman" w:cs="Times New Roman"/>
      <w:sz w:val="20"/>
      <w:szCs w:val="24"/>
      <w:vertAlign w:val="superscript"/>
      <w:lang w:eastAsia="ar-SA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81FDD"/>
    <w:pPr>
      <w:tabs>
        <w:tab w:val="center" w:pos="4252"/>
        <w:tab w:val="right" w:pos="8504"/>
      </w:tabs>
      <w:suppressAutoHyphens w:val="0"/>
      <w:autoSpaceDE/>
    </w:pPr>
    <w:rPr>
      <w:rFonts w:asciiTheme="minorHAnsi" w:eastAsiaTheme="minorHAnsi" w:hAnsiTheme="minorHAnsi" w:cstheme="minorBidi"/>
      <w:sz w:val="22"/>
      <w:szCs w:val="22"/>
      <w:vertAlign w:val="baseline"/>
      <w:lang w:eastAsia="en-US"/>
    </w:rPr>
  </w:style>
  <w:style w:type="character" w:customStyle="1" w:styleId="CabealhoChar">
    <w:name w:val="Cabeçalho Char"/>
    <w:basedOn w:val="Fontepargpadro"/>
    <w:link w:val="Cabealho"/>
    <w:uiPriority w:val="99"/>
    <w:rsid w:val="00D81FDD"/>
  </w:style>
  <w:style w:type="paragraph" w:styleId="Rodap">
    <w:name w:val="footer"/>
    <w:basedOn w:val="Normal"/>
    <w:link w:val="RodapChar"/>
    <w:uiPriority w:val="99"/>
    <w:unhideWhenUsed/>
    <w:rsid w:val="00D81FDD"/>
    <w:pPr>
      <w:tabs>
        <w:tab w:val="center" w:pos="4252"/>
        <w:tab w:val="right" w:pos="8504"/>
      </w:tabs>
      <w:suppressAutoHyphens w:val="0"/>
      <w:autoSpaceDE/>
    </w:pPr>
    <w:rPr>
      <w:rFonts w:asciiTheme="minorHAnsi" w:eastAsiaTheme="minorHAnsi" w:hAnsiTheme="minorHAnsi" w:cstheme="minorBidi"/>
      <w:sz w:val="22"/>
      <w:szCs w:val="22"/>
      <w:vertAlign w:val="baseline"/>
      <w:lang w:eastAsia="en-US"/>
    </w:rPr>
  </w:style>
  <w:style w:type="character" w:customStyle="1" w:styleId="RodapChar">
    <w:name w:val="Rodapé Char"/>
    <w:basedOn w:val="Fontepargpadro"/>
    <w:link w:val="Rodap"/>
    <w:uiPriority w:val="99"/>
    <w:rsid w:val="00D81FDD"/>
  </w:style>
  <w:style w:type="character" w:styleId="Hyperlink">
    <w:name w:val="Hyperlink"/>
    <w:uiPriority w:val="99"/>
    <w:rsid w:val="00D81FDD"/>
    <w:rPr>
      <w:color w:val="0000FF"/>
      <w:u w:val="single"/>
    </w:rPr>
  </w:style>
  <w:style w:type="paragraph" w:styleId="Recuodecorpodetexto">
    <w:name w:val="Body Text Indent"/>
    <w:basedOn w:val="Normal"/>
    <w:link w:val="RecuodecorpodetextoChar"/>
    <w:rsid w:val="00D81FDD"/>
    <w:pPr>
      <w:ind w:right="-1"/>
      <w:jc w:val="both"/>
    </w:pPr>
    <w:rPr>
      <w:vertAlign w:val="baseline"/>
    </w:rPr>
  </w:style>
  <w:style w:type="character" w:customStyle="1" w:styleId="RecuodecorpodetextoChar">
    <w:name w:val="Recuo de corpo de texto Char"/>
    <w:basedOn w:val="Fontepargpadro"/>
    <w:link w:val="Recuodecorpodetexto"/>
    <w:rsid w:val="00D81FDD"/>
    <w:rPr>
      <w:rFonts w:ascii="Times New Roman" w:eastAsia="Times New Roman" w:hAnsi="Times New Roman" w:cs="Times New Roman"/>
      <w:sz w:val="20"/>
      <w:szCs w:val="24"/>
      <w:lang w:eastAsia="ar-SA"/>
    </w:rPr>
  </w:style>
  <w:style w:type="paragraph" w:styleId="Sumrio1">
    <w:name w:val="toc 1"/>
    <w:basedOn w:val="Normal"/>
    <w:next w:val="Normal"/>
    <w:autoRedefine/>
    <w:uiPriority w:val="39"/>
    <w:unhideWhenUsed/>
    <w:rsid w:val="00D81FDD"/>
    <w:pPr>
      <w:tabs>
        <w:tab w:val="left" w:pos="426"/>
        <w:tab w:val="left" w:pos="660"/>
        <w:tab w:val="right" w:leader="dot" w:pos="9062"/>
      </w:tabs>
      <w:spacing w:line="276" w:lineRule="auto"/>
    </w:pPr>
    <w:rPr>
      <w:noProof/>
      <w:sz w:val="22"/>
      <w:vertAlign w:val="baseline"/>
    </w:rPr>
  </w:style>
  <w:style w:type="paragraph" w:styleId="Sumrio2">
    <w:name w:val="toc 2"/>
    <w:basedOn w:val="Normal"/>
    <w:next w:val="Normal"/>
    <w:autoRedefine/>
    <w:uiPriority w:val="39"/>
    <w:unhideWhenUsed/>
    <w:rsid w:val="00D81FDD"/>
    <w:pPr>
      <w:suppressAutoHyphens w:val="0"/>
      <w:autoSpaceDE/>
      <w:spacing w:after="100" w:line="276" w:lineRule="auto"/>
      <w:ind w:left="220"/>
    </w:pPr>
    <w:rPr>
      <w:rFonts w:ascii="Calibri" w:hAnsi="Calibri"/>
      <w:sz w:val="22"/>
      <w:szCs w:val="22"/>
      <w:vertAlign w:val="baseline"/>
      <w:lang w:eastAsia="pt-BR"/>
    </w:rPr>
  </w:style>
  <w:style w:type="paragraph" w:styleId="Legenda">
    <w:name w:val="caption"/>
    <w:basedOn w:val="Normal"/>
    <w:next w:val="Normal"/>
    <w:qFormat/>
    <w:rsid w:val="00D81FDD"/>
    <w:pPr>
      <w:suppressAutoHyphens w:val="0"/>
      <w:autoSpaceDE/>
      <w:spacing w:before="120" w:after="120"/>
      <w:jc w:val="center"/>
    </w:pPr>
    <w:rPr>
      <w:b/>
      <w:sz w:val="26"/>
      <w:szCs w:val="20"/>
      <w:vertAlign w:val="baseline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5F6D08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5F6D08"/>
    <w:rPr>
      <w:rFonts w:ascii="Tahoma" w:eastAsia="Times New Roman" w:hAnsi="Tahoma" w:cs="Tahoma"/>
      <w:sz w:val="16"/>
      <w:szCs w:val="16"/>
      <w:vertAlign w:val="superscript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5E4106F-F886-453C-9A67-A733D90135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5</Pages>
  <Words>29</Words>
  <Characters>159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Ivonaldo de Sousa Lacerda</dc:creator>
  <cp:keywords/>
  <dc:description/>
  <cp:lastModifiedBy>Ivonaldo de Sousa Lacerda</cp:lastModifiedBy>
  <cp:revision>9</cp:revision>
  <cp:lastPrinted>2013-01-21T18:28:00Z</cp:lastPrinted>
  <dcterms:created xsi:type="dcterms:W3CDTF">2012-12-10T12:43:00Z</dcterms:created>
  <dcterms:modified xsi:type="dcterms:W3CDTF">2013-01-21T18:35:00Z</dcterms:modified>
</cp:coreProperties>
</file>